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AEC" w:rsidRDefault="00593A54" w:rsidP="00593A54">
      <w:pPr>
        <w:spacing w:after="0" w:line="240" w:lineRule="auto"/>
        <w:ind w:hanging="1701"/>
        <w:jc w:val="both"/>
        <w:rPr>
          <w:rFonts w:ascii="Arial" w:hAnsi="Arial" w:cs="Arial"/>
          <w:color w:val="595959"/>
          <w:sz w:val="24"/>
        </w:rPr>
      </w:pPr>
      <w:r>
        <w:rPr>
          <w:rFonts w:ascii="Arial" w:hAnsi="Arial" w:cs="Arial"/>
          <w:noProof/>
          <w:color w:val="595959"/>
          <w:sz w:val="24"/>
          <w:lang w:eastAsia="ru-RU"/>
        </w:rPr>
        <w:drawing>
          <wp:inline distT="0" distB="0" distL="0" distR="0">
            <wp:extent cx="7888605" cy="731520"/>
            <wp:effectExtent l="0" t="0" r="0" b="0"/>
            <wp:docPr id="20"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srcRect/>
                    <a:stretch>
                      <a:fillRect/>
                    </a:stretch>
                  </pic:blipFill>
                  <pic:spPr bwMode="auto">
                    <a:xfrm>
                      <a:off x="0" y="0"/>
                      <a:ext cx="7888605" cy="731520"/>
                    </a:xfrm>
                    <a:prstGeom prst="rect">
                      <a:avLst/>
                    </a:prstGeom>
                    <a:noFill/>
                  </pic:spPr>
                </pic:pic>
              </a:graphicData>
            </a:graphic>
          </wp:inline>
        </w:drawing>
      </w:r>
    </w:p>
    <w:p w:rsidR="009C0FFF" w:rsidRDefault="00593A54" w:rsidP="00593A54">
      <w:pPr>
        <w:spacing w:after="0" w:line="240" w:lineRule="auto"/>
        <w:jc w:val="right"/>
        <w:rPr>
          <w:rFonts w:ascii="Arial" w:hAnsi="Arial" w:cs="Arial"/>
          <w:color w:val="525252" w:themeColor="accent3" w:themeShade="80"/>
          <w:sz w:val="24"/>
          <w:szCs w:val="24"/>
        </w:rPr>
      </w:pPr>
      <w:r w:rsidRPr="00593A54">
        <w:rPr>
          <w:rFonts w:ascii="Arial" w:hAnsi="Arial" w:cs="Arial"/>
          <w:color w:val="525252" w:themeColor="accent3" w:themeShade="80"/>
          <w:sz w:val="24"/>
          <w:szCs w:val="24"/>
        </w:rPr>
        <w:t>«Ученье – свет</w:t>
      </w:r>
      <w:r>
        <w:rPr>
          <w:rFonts w:ascii="Arial" w:hAnsi="Arial" w:cs="Arial"/>
          <w:color w:val="525252" w:themeColor="accent3" w:themeShade="80"/>
          <w:sz w:val="24"/>
          <w:szCs w:val="24"/>
        </w:rPr>
        <w:t>, а не</w:t>
      </w:r>
      <w:r w:rsidRPr="00593A54">
        <w:rPr>
          <w:rFonts w:ascii="Arial" w:hAnsi="Arial" w:cs="Arial"/>
          <w:color w:val="525252" w:themeColor="accent3" w:themeShade="80"/>
          <w:sz w:val="24"/>
          <w:szCs w:val="24"/>
        </w:rPr>
        <w:t>ученье – тьма!»</w:t>
      </w:r>
    </w:p>
    <w:p w:rsidR="00593A54" w:rsidRDefault="00593A54" w:rsidP="00593A54">
      <w:pPr>
        <w:spacing w:after="0" w:line="240" w:lineRule="auto"/>
        <w:jc w:val="right"/>
        <w:rPr>
          <w:rFonts w:ascii="Arial" w:hAnsi="Arial" w:cs="Arial"/>
          <w:color w:val="525252" w:themeColor="accent3" w:themeShade="80"/>
          <w:sz w:val="24"/>
          <w:szCs w:val="24"/>
        </w:rPr>
      </w:pPr>
      <w:r>
        <w:rPr>
          <w:rFonts w:ascii="Arial" w:hAnsi="Arial" w:cs="Arial"/>
          <w:color w:val="525252" w:themeColor="accent3" w:themeShade="80"/>
          <w:sz w:val="24"/>
          <w:szCs w:val="24"/>
        </w:rPr>
        <w:t>(А.В.Суворов)</w:t>
      </w:r>
    </w:p>
    <w:p w:rsidR="00593A54" w:rsidRPr="00593A54" w:rsidRDefault="00593A54" w:rsidP="00A75B9F">
      <w:pPr>
        <w:spacing w:after="0" w:line="240" w:lineRule="auto"/>
        <w:jc w:val="both"/>
        <w:rPr>
          <w:rFonts w:ascii="Arial" w:hAnsi="Arial" w:cs="Arial"/>
          <w:color w:val="595959"/>
          <w:sz w:val="24"/>
        </w:rPr>
      </w:pPr>
    </w:p>
    <w:p w:rsidR="00593A54" w:rsidRPr="00593A54" w:rsidRDefault="00593A54" w:rsidP="00593A54">
      <w:pPr>
        <w:ind w:firstLine="709"/>
        <w:jc w:val="both"/>
        <w:rPr>
          <w:rFonts w:ascii="Arial" w:hAnsi="Arial" w:cs="Arial"/>
          <w:color w:val="525252" w:themeColor="accent3" w:themeShade="80"/>
          <w:sz w:val="24"/>
          <w:szCs w:val="24"/>
        </w:rPr>
      </w:pPr>
      <w:r w:rsidRPr="00593A54">
        <w:rPr>
          <w:rFonts w:ascii="Arial" w:hAnsi="Arial" w:cs="Arial"/>
          <w:color w:val="525252" w:themeColor="accent3" w:themeShade="80"/>
          <w:sz w:val="24"/>
          <w:szCs w:val="24"/>
        </w:rPr>
        <w:t>«Знание – сила!», «Кто владее</w:t>
      </w:r>
      <w:r>
        <w:rPr>
          <w:rFonts w:ascii="Arial" w:hAnsi="Arial" w:cs="Arial"/>
          <w:color w:val="525252" w:themeColor="accent3" w:themeShade="80"/>
          <w:sz w:val="24"/>
          <w:szCs w:val="24"/>
        </w:rPr>
        <w:t xml:space="preserve">т информацией – владеет миром», </w:t>
      </w:r>
      <w:r w:rsidRPr="00593A54">
        <w:rPr>
          <w:rFonts w:ascii="Arial" w:hAnsi="Arial" w:cs="Arial"/>
          <w:color w:val="525252" w:themeColor="accent3" w:themeShade="80"/>
          <w:sz w:val="24"/>
          <w:szCs w:val="24"/>
        </w:rPr>
        <w:t xml:space="preserve">«Предвосхищать – значит понимать». </w:t>
      </w:r>
      <w:r w:rsidR="00913E79">
        <w:rPr>
          <w:rFonts w:ascii="Arial" w:hAnsi="Arial" w:cs="Arial"/>
          <w:color w:val="525252" w:themeColor="accent3" w:themeShade="80"/>
          <w:sz w:val="24"/>
          <w:szCs w:val="24"/>
        </w:rPr>
        <w:t>Эти слова очень пригодятся и для успешного прохождения переписи каждым из нас.</w:t>
      </w:r>
    </w:p>
    <w:p w:rsidR="00593A54" w:rsidRPr="00593A54" w:rsidRDefault="00C7621E" w:rsidP="00C7621E">
      <w:pPr>
        <w:ind w:firstLine="709"/>
        <w:jc w:val="both"/>
        <w:rPr>
          <w:rFonts w:ascii="Arial" w:hAnsi="Arial" w:cs="Arial"/>
          <w:color w:val="525252" w:themeColor="accent3" w:themeShade="80"/>
          <w:sz w:val="24"/>
          <w:szCs w:val="24"/>
        </w:rPr>
      </w:pPr>
      <w:r>
        <w:rPr>
          <w:rFonts w:ascii="Arial" w:hAnsi="Arial" w:cs="Arial"/>
          <w:color w:val="525252" w:themeColor="accent3" w:themeShade="80"/>
          <w:sz w:val="24"/>
          <w:szCs w:val="24"/>
        </w:rPr>
        <w:t>Б</w:t>
      </w:r>
      <w:r w:rsidR="00593A54" w:rsidRPr="00593A54">
        <w:rPr>
          <w:rFonts w:ascii="Arial" w:hAnsi="Arial" w:cs="Arial"/>
          <w:color w:val="525252" w:themeColor="accent3" w:themeShade="80"/>
          <w:sz w:val="24"/>
          <w:szCs w:val="24"/>
        </w:rPr>
        <w:t>олее детально</w:t>
      </w:r>
      <w:r>
        <w:rPr>
          <w:rFonts w:ascii="Arial" w:hAnsi="Arial" w:cs="Arial"/>
          <w:color w:val="525252" w:themeColor="accent3" w:themeShade="80"/>
          <w:sz w:val="24"/>
          <w:szCs w:val="24"/>
        </w:rPr>
        <w:t xml:space="preserve"> познакомимся</w:t>
      </w:r>
      <w:r w:rsidR="00593A54" w:rsidRPr="00593A54">
        <w:rPr>
          <w:rFonts w:ascii="Arial" w:hAnsi="Arial" w:cs="Arial"/>
          <w:color w:val="525252" w:themeColor="accent3" w:themeShade="80"/>
          <w:sz w:val="24"/>
          <w:szCs w:val="24"/>
        </w:rPr>
        <w:t xml:space="preserve"> с содержанием переписных листов, которые будут использоваться в процессе переписи.</w:t>
      </w:r>
    </w:p>
    <w:p w:rsidR="00593A54" w:rsidRPr="00593A54" w:rsidRDefault="00593A54" w:rsidP="00913E79">
      <w:pPr>
        <w:ind w:firstLine="709"/>
        <w:jc w:val="both"/>
        <w:rPr>
          <w:rFonts w:ascii="Arial" w:hAnsi="Arial" w:cs="Arial"/>
          <w:color w:val="525252" w:themeColor="accent3" w:themeShade="80"/>
          <w:sz w:val="24"/>
          <w:szCs w:val="24"/>
        </w:rPr>
      </w:pPr>
      <w:r w:rsidRPr="00593A54">
        <w:rPr>
          <w:rFonts w:ascii="Arial" w:hAnsi="Arial" w:cs="Arial"/>
          <w:color w:val="525252" w:themeColor="accent3" w:themeShade="80"/>
          <w:sz w:val="24"/>
          <w:szCs w:val="24"/>
        </w:rPr>
        <w:t>Мы с вами уже знаем, что одним из вариантов прохождения переписи является самостоятельное заполнение переписных листов на сайте «Госуслуги». Это удобно, комфортно, современно, экономически целесообразно и снижает личные временные затраты на прохождение переписи.</w:t>
      </w:r>
    </w:p>
    <w:p w:rsidR="00593A54" w:rsidRPr="00593A54" w:rsidRDefault="00593A54" w:rsidP="00593A54">
      <w:pPr>
        <w:ind w:firstLine="709"/>
        <w:jc w:val="both"/>
        <w:rPr>
          <w:rFonts w:ascii="Arial" w:hAnsi="Arial" w:cs="Arial"/>
          <w:color w:val="525252" w:themeColor="accent3" w:themeShade="80"/>
          <w:sz w:val="24"/>
          <w:szCs w:val="24"/>
        </w:rPr>
      </w:pPr>
      <w:r w:rsidRPr="00593A54">
        <w:rPr>
          <w:rFonts w:ascii="Arial" w:hAnsi="Arial" w:cs="Arial"/>
          <w:color w:val="525252" w:themeColor="accent3" w:themeShade="80"/>
          <w:sz w:val="24"/>
          <w:szCs w:val="24"/>
        </w:rPr>
        <w:t>Рассказываем, на  какие моменты стоит обратить внимание.</w:t>
      </w:r>
    </w:p>
    <w:p w:rsidR="00913E79" w:rsidRPr="00593A54" w:rsidRDefault="00593A54" w:rsidP="00C7621E">
      <w:pPr>
        <w:ind w:firstLine="709"/>
        <w:jc w:val="both"/>
        <w:rPr>
          <w:rFonts w:ascii="Arial" w:hAnsi="Arial" w:cs="Arial"/>
          <w:color w:val="525252" w:themeColor="accent3" w:themeShade="80"/>
          <w:sz w:val="24"/>
          <w:szCs w:val="24"/>
        </w:rPr>
      </w:pPr>
      <w:r w:rsidRPr="00593A54">
        <w:rPr>
          <w:rFonts w:ascii="Arial" w:hAnsi="Arial" w:cs="Arial"/>
          <w:noProof/>
          <w:color w:val="525252" w:themeColor="accent3" w:themeShade="80"/>
          <w:sz w:val="24"/>
          <w:szCs w:val="24"/>
          <w:lang w:eastAsia="ru-RU"/>
        </w:rPr>
        <w:drawing>
          <wp:anchor distT="0" distB="0" distL="114300" distR="114300" simplePos="0" relativeHeight="251660288" behindDoc="0" locked="0" layoutInCell="1" allowOverlap="1">
            <wp:simplePos x="0" y="0"/>
            <wp:positionH relativeFrom="column">
              <wp:posOffset>-1270</wp:posOffset>
            </wp:positionH>
            <wp:positionV relativeFrom="paragraph">
              <wp:posOffset>179705</wp:posOffset>
            </wp:positionV>
            <wp:extent cx="1809750" cy="1809750"/>
            <wp:effectExtent l="19050" t="0" r="0" b="0"/>
            <wp:wrapSquare wrapText="bothSides"/>
            <wp:docPr id="36" name="Рисунок 22" descr="https://i.mycdn.me/i?r=AyH4iRPQ2q0otWIFepML2LxRFvcEYo8h57CUFWJ9w1Vu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i.mycdn.me/i?r=AyH4iRPQ2q0otWIFepML2LxRFvcEYo8h57CUFWJ9w1Vuew"/>
                    <pic:cNvPicPr>
                      <a:picLocks noChangeAspect="1" noChangeArrowheads="1"/>
                    </pic:cNvPicPr>
                  </pic:nvPicPr>
                  <pic:blipFill>
                    <a:blip r:embed="rId8" r:link="rId9" cstate="print"/>
                    <a:srcRect/>
                    <a:stretch>
                      <a:fillRect/>
                    </a:stretch>
                  </pic:blipFill>
                  <pic:spPr bwMode="auto">
                    <a:xfrm>
                      <a:off x="0" y="0"/>
                      <a:ext cx="1809750" cy="1809750"/>
                    </a:xfrm>
                    <a:prstGeom prst="rect">
                      <a:avLst/>
                    </a:prstGeom>
                    <a:noFill/>
                    <a:ln w="9525">
                      <a:noFill/>
                      <a:miter lim="800000"/>
                      <a:headEnd/>
                      <a:tailEnd/>
                    </a:ln>
                  </pic:spPr>
                </pic:pic>
              </a:graphicData>
            </a:graphic>
          </wp:anchor>
        </w:drawing>
      </w:r>
      <w:r w:rsidRPr="00593A54">
        <w:rPr>
          <w:rFonts w:ascii="Arial" w:hAnsi="Arial" w:cs="Arial"/>
          <w:color w:val="525252" w:themeColor="accent3" w:themeShade="80"/>
          <w:sz w:val="24"/>
          <w:szCs w:val="24"/>
        </w:rPr>
        <w:t>1.Уже решили, кто первым в вашей семье запишет себя в переписной лист? Например, это вы сами. Наверняка помните, кем вам приходится каждый из проживающих людей в доме. Так, в переписном листе Л1, всех и перепишите. Например: жена, дочь, сын, бабушка, зять. Переписной лист предполагает 10 вариантов, надо только галочку поставить! Проживающие в одном домохозяйстве люди могут и не быть друг другу родственниками, такой вариант тоже предусмотрен. А как записать троюродного племянника, например? Отметьте пункт «другая степень родства, свойства», а в графе укажите степень родства.</w:t>
      </w:r>
    </w:p>
    <w:p w:rsidR="00593A54" w:rsidRPr="00593A54" w:rsidRDefault="00593A54" w:rsidP="00593A54">
      <w:pPr>
        <w:ind w:firstLine="709"/>
        <w:jc w:val="both"/>
        <w:rPr>
          <w:rFonts w:ascii="Arial" w:hAnsi="Arial" w:cs="Arial"/>
          <w:color w:val="525252" w:themeColor="accent3" w:themeShade="80"/>
          <w:sz w:val="24"/>
          <w:szCs w:val="24"/>
        </w:rPr>
      </w:pPr>
      <w:r w:rsidRPr="00593A54">
        <w:rPr>
          <w:rFonts w:ascii="Arial" w:hAnsi="Arial" w:cs="Arial"/>
          <w:noProof/>
          <w:color w:val="525252" w:themeColor="accent3" w:themeShade="80"/>
          <w:sz w:val="24"/>
          <w:szCs w:val="24"/>
          <w:lang w:eastAsia="ru-RU"/>
        </w:rPr>
        <w:drawing>
          <wp:anchor distT="0" distB="0" distL="114300" distR="114300" simplePos="0" relativeHeight="251661312" behindDoc="0" locked="0" layoutInCell="1" allowOverlap="1">
            <wp:simplePos x="0" y="0"/>
            <wp:positionH relativeFrom="column">
              <wp:posOffset>-1270</wp:posOffset>
            </wp:positionH>
            <wp:positionV relativeFrom="paragraph">
              <wp:posOffset>7620</wp:posOffset>
            </wp:positionV>
            <wp:extent cx="1867535" cy="1867535"/>
            <wp:effectExtent l="19050" t="0" r="0" b="0"/>
            <wp:wrapSquare wrapText="bothSides"/>
            <wp:docPr id="35" name="Рисунок 23" descr="https://i.mycdn.me/i?r=AyH4iRPQ2q0otWIFepML2LxRgC6285es4vIAp8cLq7ufs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i.mycdn.me/i?r=AyH4iRPQ2q0otWIFepML2LxRgC6285es4vIAp8cLq7ufsg"/>
                    <pic:cNvPicPr>
                      <a:picLocks noChangeAspect="1" noChangeArrowheads="1"/>
                    </pic:cNvPicPr>
                  </pic:nvPicPr>
                  <pic:blipFill>
                    <a:blip r:embed="rId10" r:link="rId11" cstate="print"/>
                    <a:srcRect/>
                    <a:stretch>
                      <a:fillRect/>
                    </a:stretch>
                  </pic:blipFill>
                  <pic:spPr bwMode="auto">
                    <a:xfrm>
                      <a:off x="0" y="0"/>
                      <a:ext cx="1867535" cy="1867535"/>
                    </a:xfrm>
                    <a:prstGeom prst="rect">
                      <a:avLst/>
                    </a:prstGeom>
                    <a:noFill/>
                    <a:ln w="9525">
                      <a:noFill/>
                      <a:miter lim="800000"/>
                      <a:headEnd/>
                      <a:tailEnd/>
                    </a:ln>
                  </pic:spPr>
                </pic:pic>
              </a:graphicData>
            </a:graphic>
          </wp:anchor>
        </w:drawing>
      </w:r>
      <w:r w:rsidRPr="00593A54">
        <w:rPr>
          <w:rFonts w:ascii="Arial" w:hAnsi="Arial" w:cs="Arial"/>
          <w:color w:val="525252" w:themeColor="accent3" w:themeShade="80"/>
          <w:sz w:val="24"/>
          <w:szCs w:val="24"/>
        </w:rPr>
        <w:t xml:space="preserve">2.Поделиться фотографиями, пообщаться с друзьями, послушать музыку, да как мы только жили раньше без интернета! </w:t>
      </w:r>
    </w:p>
    <w:p w:rsidR="00593A54" w:rsidRPr="00593A54" w:rsidRDefault="00593A54" w:rsidP="00593A54">
      <w:pPr>
        <w:ind w:firstLine="709"/>
        <w:jc w:val="both"/>
        <w:rPr>
          <w:rFonts w:ascii="Arial" w:hAnsi="Arial" w:cs="Arial"/>
          <w:color w:val="525252" w:themeColor="accent3" w:themeShade="80"/>
          <w:sz w:val="24"/>
          <w:szCs w:val="24"/>
        </w:rPr>
      </w:pPr>
      <w:r w:rsidRPr="00593A54">
        <w:rPr>
          <w:rFonts w:ascii="Arial" w:hAnsi="Arial" w:cs="Arial"/>
          <w:color w:val="525252" w:themeColor="accent3" w:themeShade="80"/>
          <w:sz w:val="24"/>
          <w:szCs w:val="24"/>
        </w:rPr>
        <w:t xml:space="preserve">В переписном листе П1 вопрос № 6 посвящен благоустройству жилых помещений. Один из подвопросов - о наличии телекоммуникаций. Надо будет указать, каким интернетом вы пользуетесь: проводным или беспроводным? Ответ на этот вопрос поможет узнать точно, как в каждом населенном пункте, районе и регионе обстоит дело </w:t>
      </w:r>
      <w:r w:rsidRPr="00593A54">
        <w:rPr>
          <w:rFonts w:ascii="Arial" w:hAnsi="Arial" w:cs="Arial"/>
          <w:color w:val="525252" w:themeColor="accent3" w:themeShade="80"/>
          <w:sz w:val="24"/>
          <w:szCs w:val="24"/>
        </w:rPr>
        <w:lastRenderedPageBreak/>
        <w:t>с электронной связью. Перепись населения - единственный способ получить эту информацию. Сразу станет ясно, где надо развивать телекоммуникации.</w:t>
      </w:r>
    </w:p>
    <w:p w:rsidR="00593A54" w:rsidRPr="00593A54" w:rsidRDefault="00593A54" w:rsidP="00593A54">
      <w:pPr>
        <w:ind w:firstLine="709"/>
        <w:jc w:val="both"/>
        <w:rPr>
          <w:rFonts w:ascii="Arial" w:hAnsi="Arial" w:cs="Arial"/>
          <w:color w:val="525252" w:themeColor="accent3" w:themeShade="80"/>
          <w:sz w:val="24"/>
          <w:szCs w:val="24"/>
        </w:rPr>
      </w:pPr>
      <w:r w:rsidRPr="00593A54">
        <w:rPr>
          <w:rFonts w:ascii="Arial" w:hAnsi="Arial" w:cs="Arial"/>
          <w:noProof/>
          <w:color w:val="525252" w:themeColor="accent3" w:themeShade="80"/>
          <w:sz w:val="24"/>
          <w:szCs w:val="24"/>
          <w:lang w:eastAsia="ru-RU"/>
        </w:rPr>
        <w:drawing>
          <wp:anchor distT="0" distB="0" distL="114300" distR="114300" simplePos="0" relativeHeight="251662336" behindDoc="0" locked="0" layoutInCell="1" allowOverlap="1">
            <wp:simplePos x="0" y="0"/>
            <wp:positionH relativeFrom="column">
              <wp:posOffset>-1270</wp:posOffset>
            </wp:positionH>
            <wp:positionV relativeFrom="paragraph">
              <wp:posOffset>9525</wp:posOffset>
            </wp:positionV>
            <wp:extent cx="1790065" cy="1790065"/>
            <wp:effectExtent l="19050" t="0" r="635" b="0"/>
            <wp:wrapSquare wrapText="bothSides"/>
            <wp:docPr id="34" name="Рисунок 24" descr="https://i.mycdn.me/i?r=AyH4iRPQ2q0otWIFepML2LxRMv2pPaZq0FguO_2KFTu6I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i.mycdn.me/i?r=AyH4iRPQ2q0otWIFepML2LxRMv2pPaZq0FguO_2KFTu6Iw"/>
                    <pic:cNvPicPr>
                      <a:picLocks noChangeAspect="1" noChangeArrowheads="1"/>
                    </pic:cNvPicPr>
                  </pic:nvPicPr>
                  <pic:blipFill>
                    <a:blip r:embed="rId12" r:link="rId13" cstate="print"/>
                    <a:srcRect/>
                    <a:stretch>
                      <a:fillRect/>
                    </a:stretch>
                  </pic:blipFill>
                  <pic:spPr bwMode="auto">
                    <a:xfrm>
                      <a:off x="0" y="0"/>
                      <a:ext cx="1790065" cy="1790065"/>
                    </a:xfrm>
                    <a:prstGeom prst="rect">
                      <a:avLst/>
                    </a:prstGeom>
                    <a:noFill/>
                    <a:ln w="9525">
                      <a:noFill/>
                      <a:miter lim="800000"/>
                      <a:headEnd/>
                      <a:tailEnd/>
                    </a:ln>
                  </pic:spPr>
                </pic:pic>
              </a:graphicData>
            </a:graphic>
          </wp:anchor>
        </w:drawing>
      </w:r>
      <w:r w:rsidRPr="00593A54">
        <w:rPr>
          <w:rFonts w:ascii="Arial" w:hAnsi="Arial" w:cs="Arial"/>
          <w:color w:val="525252" w:themeColor="accent3" w:themeShade="80"/>
          <w:sz w:val="24"/>
          <w:szCs w:val="24"/>
        </w:rPr>
        <w:t xml:space="preserve">3.Кстати! «Есть ли разница, в каком порядке заполнять переписные листы?» </w:t>
      </w:r>
    </w:p>
    <w:p w:rsidR="00593A54" w:rsidRPr="00593A54" w:rsidRDefault="00593A54" w:rsidP="00593A54">
      <w:pPr>
        <w:ind w:firstLine="709"/>
        <w:jc w:val="both"/>
        <w:rPr>
          <w:rFonts w:ascii="Arial" w:hAnsi="Arial" w:cs="Arial"/>
          <w:color w:val="525252" w:themeColor="accent3" w:themeShade="80"/>
          <w:sz w:val="24"/>
          <w:szCs w:val="24"/>
        </w:rPr>
      </w:pPr>
      <w:r w:rsidRPr="00593A54">
        <w:rPr>
          <w:rFonts w:ascii="Arial" w:hAnsi="Arial" w:cs="Arial"/>
          <w:color w:val="525252" w:themeColor="accent3" w:themeShade="80"/>
          <w:sz w:val="24"/>
          <w:szCs w:val="24"/>
        </w:rPr>
        <w:t>Да, отвечать на вопросы надо будет последовательно. Если представить себе вопросы переписи в виде схемы, то она будет похожа на дерево. Сначала вы сообщаете о себе общую информацию, а затем - более частную и подробную. Последующие блоки вопросов зависят от того, как вы ответили на предыдущие вопросы. Так что начать с середины не получится. Зато можно делать паузы! На сайте и в приложении «Госуслуги»  информацию можно будет сохранить. Вы сможете отвечать на вопросы в несколько приемов.</w:t>
      </w:r>
    </w:p>
    <w:p w:rsidR="00593A54" w:rsidRPr="00593A54" w:rsidRDefault="00593A54" w:rsidP="00EC00DF">
      <w:pPr>
        <w:ind w:firstLine="709"/>
        <w:jc w:val="both"/>
        <w:rPr>
          <w:rFonts w:ascii="Arial" w:hAnsi="Arial" w:cs="Arial"/>
          <w:color w:val="525252" w:themeColor="accent3" w:themeShade="80"/>
          <w:sz w:val="24"/>
          <w:szCs w:val="24"/>
        </w:rPr>
      </w:pPr>
      <w:r w:rsidRPr="00593A54">
        <w:rPr>
          <w:rFonts w:ascii="Arial" w:hAnsi="Arial" w:cs="Arial"/>
          <w:noProof/>
          <w:color w:val="525252" w:themeColor="accent3" w:themeShade="80"/>
          <w:sz w:val="24"/>
          <w:szCs w:val="24"/>
          <w:lang w:eastAsia="ru-RU"/>
        </w:rPr>
        <w:drawing>
          <wp:anchor distT="0" distB="0" distL="114300" distR="114300" simplePos="0" relativeHeight="251663360" behindDoc="0" locked="0" layoutInCell="1" allowOverlap="1">
            <wp:simplePos x="0" y="0"/>
            <wp:positionH relativeFrom="column">
              <wp:posOffset>-635</wp:posOffset>
            </wp:positionH>
            <wp:positionV relativeFrom="paragraph">
              <wp:posOffset>46355</wp:posOffset>
            </wp:positionV>
            <wp:extent cx="1848485" cy="1847850"/>
            <wp:effectExtent l="19050" t="0" r="0" b="0"/>
            <wp:wrapSquare wrapText="bothSides"/>
            <wp:docPr id="33" name="Рисунок 25" descr="https://i.mycdn.me/i?r=AyH4iRPQ2q0otWIFepML2LxRK0UFPODS3xSlYzsHf9Oaf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i.mycdn.me/i?r=AyH4iRPQ2q0otWIFepML2LxRK0UFPODS3xSlYzsHf9Oafw"/>
                    <pic:cNvPicPr>
                      <a:picLocks noChangeAspect="1" noChangeArrowheads="1"/>
                    </pic:cNvPicPr>
                  </pic:nvPicPr>
                  <pic:blipFill>
                    <a:blip r:embed="rId14" r:link="rId15" cstate="print"/>
                    <a:srcRect/>
                    <a:stretch>
                      <a:fillRect/>
                    </a:stretch>
                  </pic:blipFill>
                  <pic:spPr bwMode="auto">
                    <a:xfrm>
                      <a:off x="0" y="0"/>
                      <a:ext cx="1848485" cy="1847850"/>
                    </a:xfrm>
                    <a:prstGeom prst="rect">
                      <a:avLst/>
                    </a:prstGeom>
                    <a:noFill/>
                    <a:ln w="9525">
                      <a:noFill/>
                      <a:miter lim="800000"/>
                      <a:headEnd/>
                      <a:tailEnd/>
                    </a:ln>
                  </pic:spPr>
                </pic:pic>
              </a:graphicData>
            </a:graphic>
          </wp:anchor>
        </w:drawing>
      </w:r>
      <w:r w:rsidRPr="00593A54">
        <w:rPr>
          <w:rFonts w:ascii="Arial" w:hAnsi="Arial" w:cs="Arial"/>
          <w:color w:val="525252" w:themeColor="accent3" w:themeShade="80"/>
          <w:sz w:val="24"/>
          <w:szCs w:val="24"/>
        </w:rPr>
        <w:t>4.Где только не живут люди: в домах, квартирах, общежитиях, охотничьих домиках и даже на плавучих баржах! Солдаты — в казарме, монахи — в монастыре, матросы — на корабле. У статистиков постоянная любая крыша над головой называется единицей места проживания. Во время переписей населения важно рассказать о времени постройки и уровне комфорта своего жилья. Точные данные помогут планировать строительство, благоустройство и социальные программы по всей стране.</w:t>
      </w:r>
    </w:p>
    <w:p w:rsidR="00593A54" w:rsidRPr="00593A54" w:rsidRDefault="00593A54" w:rsidP="00593A54">
      <w:pPr>
        <w:ind w:firstLine="709"/>
        <w:jc w:val="both"/>
        <w:rPr>
          <w:rFonts w:ascii="Arial" w:hAnsi="Arial" w:cs="Arial"/>
          <w:color w:val="525252" w:themeColor="accent3" w:themeShade="80"/>
          <w:sz w:val="24"/>
          <w:szCs w:val="24"/>
        </w:rPr>
      </w:pPr>
      <w:r w:rsidRPr="00593A54">
        <w:rPr>
          <w:rFonts w:ascii="Arial" w:hAnsi="Arial" w:cs="Arial"/>
          <w:color w:val="525252" w:themeColor="accent3" w:themeShade="80"/>
          <w:sz w:val="24"/>
          <w:szCs w:val="24"/>
        </w:rPr>
        <w:t>Этот релиз – лишь начало рассказа об особенностях содержания переписных листов Всероссийской переписи населения при самостоятельном прохождении переписи на портале «Госуслуги». О других моментах – расскажем в последующих релизах на сайте Астраханьстата.</w:t>
      </w:r>
    </w:p>
    <w:p w:rsidR="009C0FFF" w:rsidRDefault="00593A54" w:rsidP="00C7621E">
      <w:pPr>
        <w:spacing w:after="0" w:line="240" w:lineRule="auto"/>
        <w:jc w:val="both"/>
      </w:pPr>
      <w:r w:rsidRPr="00593A54">
        <w:rPr>
          <w:rFonts w:ascii="Arial" w:hAnsi="Arial" w:cs="Arial"/>
          <w:color w:val="525252" w:themeColor="accent3" w:themeShade="80"/>
          <w:sz w:val="24"/>
          <w:szCs w:val="24"/>
        </w:rPr>
        <w:t>В подготовке сообщения использованы открытые материалы и фото с сайта</w:t>
      </w:r>
      <w:r w:rsidR="00913E79">
        <w:rPr>
          <w:rFonts w:ascii="Arial" w:hAnsi="Arial" w:cs="Arial"/>
          <w:color w:val="525252" w:themeColor="accent3" w:themeShade="80"/>
          <w:sz w:val="24"/>
          <w:szCs w:val="24"/>
        </w:rPr>
        <w:t xml:space="preserve"> </w:t>
      </w:r>
      <w:hyperlink r:id="rId16" w:history="1">
        <w:r w:rsidR="00913E79" w:rsidRPr="0002467F">
          <w:rPr>
            <w:rStyle w:val="a9"/>
            <w:rFonts w:ascii="Arial" w:hAnsi="Arial" w:cs="Arial"/>
            <w:sz w:val="24"/>
          </w:rPr>
          <w:t>https://ok.ru/strana2020</w:t>
        </w:r>
      </w:hyperlink>
    </w:p>
    <w:p w:rsidR="00EC00DF" w:rsidRPr="00C7621E" w:rsidRDefault="00EC00DF" w:rsidP="00C7621E">
      <w:pPr>
        <w:spacing w:after="0" w:line="240" w:lineRule="auto"/>
        <w:jc w:val="both"/>
        <w:rPr>
          <w:rFonts w:ascii="Arial" w:hAnsi="Arial" w:cs="Arial"/>
          <w:color w:val="595959"/>
          <w:sz w:val="24"/>
        </w:rPr>
      </w:pPr>
    </w:p>
    <w:p w:rsidR="00BA721A" w:rsidRPr="00EC00DF" w:rsidRDefault="009B1854" w:rsidP="00EC00DF">
      <w:pPr>
        <w:ind w:firstLine="709"/>
        <w:jc w:val="both"/>
        <w:rPr>
          <w:rFonts w:ascii="Arial" w:hAnsi="Arial" w:cs="Arial"/>
          <w:i/>
          <w:color w:val="525252" w:themeColor="accent3" w:themeShade="80"/>
          <w:sz w:val="24"/>
          <w:szCs w:val="24"/>
        </w:rPr>
      </w:pPr>
      <w:r w:rsidRPr="00EC3DA6">
        <w:rPr>
          <w:rFonts w:ascii="Arial" w:hAnsi="Arial" w:cs="Arial"/>
          <w:i/>
          <w:color w:val="525252" w:themeColor="accent3" w:themeShade="80"/>
          <w:sz w:val="24"/>
          <w:szCs w:val="24"/>
        </w:rPr>
        <w:t xml:space="preserve">Всероссийская перепись населения </w:t>
      </w:r>
      <w:r w:rsidR="00B2737B" w:rsidRPr="00EC3DA6">
        <w:rPr>
          <w:rFonts w:ascii="Arial" w:hAnsi="Arial" w:cs="Arial"/>
          <w:i/>
          <w:color w:val="525252" w:themeColor="accent3" w:themeShade="80"/>
          <w:sz w:val="24"/>
          <w:szCs w:val="24"/>
        </w:rPr>
        <w:t>с применением цифровых технологий</w:t>
      </w:r>
      <w:r w:rsidR="00B2737B">
        <w:rPr>
          <w:rFonts w:ascii="Arial" w:hAnsi="Arial" w:cs="Arial"/>
          <w:i/>
          <w:color w:val="525252" w:themeColor="accent3" w:themeShade="80"/>
          <w:sz w:val="24"/>
          <w:szCs w:val="24"/>
        </w:rPr>
        <w:t xml:space="preserve"> запланирована на октябрь</w:t>
      </w:r>
      <w:r w:rsidRPr="00EC3DA6">
        <w:rPr>
          <w:rFonts w:ascii="Arial" w:hAnsi="Arial" w:cs="Arial"/>
          <w:i/>
          <w:color w:val="525252" w:themeColor="accent3" w:themeShade="80"/>
          <w:sz w:val="24"/>
          <w:szCs w:val="24"/>
        </w:rPr>
        <w:t xml:space="preserve"> 2020</w:t>
      </w:r>
      <w:r>
        <w:rPr>
          <w:rFonts w:ascii="Arial" w:hAnsi="Arial" w:cs="Arial"/>
          <w:i/>
          <w:color w:val="525252" w:themeColor="accent3" w:themeShade="80"/>
          <w:sz w:val="24"/>
          <w:szCs w:val="24"/>
          <w:lang w:val="en-US"/>
        </w:rPr>
        <w:t> </w:t>
      </w:r>
      <w:r w:rsidRPr="00EC3DA6">
        <w:rPr>
          <w:rFonts w:ascii="Arial" w:hAnsi="Arial" w:cs="Arial"/>
          <w:i/>
          <w:color w:val="525252" w:themeColor="accent3" w:themeShade="80"/>
          <w:sz w:val="24"/>
          <w:szCs w:val="24"/>
        </w:rPr>
        <w:t>года</w:t>
      </w:r>
      <w:r w:rsidR="00B2737B">
        <w:rPr>
          <w:rFonts w:ascii="Arial" w:hAnsi="Arial" w:cs="Arial"/>
          <w:i/>
          <w:color w:val="525252" w:themeColor="accent3" w:themeShade="80"/>
          <w:sz w:val="24"/>
          <w:szCs w:val="24"/>
        </w:rPr>
        <w:t xml:space="preserve">. </w:t>
      </w:r>
      <w:r w:rsidRPr="00EC3DA6">
        <w:rPr>
          <w:rFonts w:ascii="Arial" w:hAnsi="Arial" w:cs="Arial"/>
          <w:i/>
          <w:color w:val="525252" w:themeColor="accent3" w:themeShade="80"/>
          <w:sz w:val="24"/>
          <w:szCs w:val="24"/>
        </w:rPr>
        <w:t>Главным нововведением предстоящей переписи станет возможность самостоятельного заполнения жителями России электронного переписного листа на Едином портале государственных услуг (Gosuslugi.ru). При обходе жилых помещений переписчики Росстата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(МФЦ).</w:t>
      </w:r>
    </w:p>
    <w:sectPr w:rsidR="00BA721A" w:rsidRPr="00EC00DF" w:rsidSect="009340DD">
      <w:headerReference w:type="even" r:id="rId17"/>
      <w:headerReference w:type="default" r:id="rId18"/>
      <w:footerReference w:type="default" r:id="rId19"/>
      <w:headerReference w:type="first" r:id="rId20"/>
      <w:pgSz w:w="11906" w:h="16838"/>
      <w:pgMar w:top="1134" w:right="113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3D0C" w:rsidRDefault="00653D0C" w:rsidP="00A02726">
      <w:pPr>
        <w:spacing w:after="0" w:line="240" w:lineRule="auto"/>
      </w:pPr>
      <w:r>
        <w:separator/>
      </w:r>
    </w:p>
  </w:endnote>
  <w:endnote w:type="continuationSeparator" w:id="1">
    <w:p w:rsidR="00653D0C" w:rsidRDefault="00653D0C"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A02726" w:rsidRDefault="00F524E0">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anchor>
          </w:drawing>
        </w:r>
        <w:r w:rsidR="00A30260"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8150" cy="428625"/>
                      </a:xfrm>
                      <a:prstGeom prst="rect">
                        <a:avLst/>
                      </a:prstGeom>
                      <a:noFill/>
                      <a:ln>
                        <a:noFill/>
                      </a:ln>
                    </pic:spPr>
                  </pic:pic>
                </a:graphicData>
              </a:graphic>
            </wp:anchor>
          </w:drawing>
        </w:r>
        <w:r w:rsidR="00D16FDE">
          <w:fldChar w:fldCharType="begin"/>
        </w:r>
        <w:r w:rsidR="00A02726">
          <w:instrText>PAGE   \* MERGEFORMAT</w:instrText>
        </w:r>
        <w:r w:rsidR="00D16FDE">
          <w:fldChar w:fldCharType="separate"/>
        </w:r>
        <w:r w:rsidR="00EC00DF">
          <w:rPr>
            <w:noProof/>
          </w:rPr>
          <w:t>1</w:t>
        </w:r>
        <w:r w:rsidR="00D16FDE">
          <w:fldChar w:fldCharType="end"/>
        </w:r>
      </w:p>
    </w:sdtContent>
  </w:sdt>
  <w:p w:rsidR="00A02726" w:rsidRDefault="00A0272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3D0C" w:rsidRDefault="00653D0C" w:rsidP="00A02726">
      <w:pPr>
        <w:spacing w:after="0" w:line="240" w:lineRule="auto"/>
      </w:pPr>
      <w:r>
        <w:separator/>
      </w:r>
    </w:p>
  </w:footnote>
  <w:footnote w:type="continuationSeparator" w:id="1">
    <w:p w:rsidR="00653D0C" w:rsidRDefault="00653D0C"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D16FDE">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1032"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726" w:rsidRDefault="00AB0BE6"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41367"/>
                  <a:stretch>
                    <a:fillRect/>
                  </a:stretch>
                </pic:blipFill>
                <pic:spPr bwMode="auto">
                  <a:xfrm>
                    <a:off x="0" y="0"/>
                    <a:ext cx="4428490" cy="1562735"/>
                  </a:xfrm>
                  <a:prstGeom prst="rect">
                    <a:avLst/>
                  </a:prstGeom>
                  <a:noFill/>
                  <a:ln>
                    <a:noFill/>
                  </a:ln>
                </pic:spPr>
              </pic:pic>
            </a:graphicData>
          </a:graphic>
        </wp:inline>
      </w:drawing>
    </w:r>
    <w:r w:rsidR="00D16FDE">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1033"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D16FDE">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1031"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hdrShapeDefaults>
    <o:shapedefaults v:ext="edit" spidmax="22530"/>
    <o:shapelayout v:ext="edit">
      <o:idmap v:ext="edit" data="1"/>
    </o:shapelayout>
  </w:hdrShapeDefaults>
  <w:footnotePr>
    <w:footnote w:id="0"/>
    <w:footnote w:id="1"/>
  </w:footnotePr>
  <w:endnotePr>
    <w:endnote w:id="0"/>
    <w:endnote w:id="1"/>
  </w:endnotePr>
  <w:compat/>
  <w:rsids>
    <w:rsidRoot w:val="00A12E94"/>
    <w:rsid w:val="00003FFB"/>
    <w:rsid w:val="00004595"/>
    <w:rsid w:val="000131A6"/>
    <w:rsid w:val="00013B69"/>
    <w:rsid w:val="00014223"/>
    <w:rsid w:val="0001493A"/>
    <w:rsid w:val="00023B69"/>
    <w:rsid w:val="0002467F"/>
    <w:rsid w:val="000269B8"/>
    <w:rsid w:val="00031980"/>
    <w:rsid w:val="00033DE2"/>
    <w:rsid w:val="00035854"/>
    <w:rsid w:val="00035E9C"/>
    <w:rsid w:val="0004134D"/>
    <w:rsid w:val="00056D39"/>
    <w:rsid w:val="00057B51"/>
    <w:rsid w:val="00061801"/>
    <w:rsid w:val="0006235D"/>
    <w:rsid w:val="00063C0E"/>
    <w:rsid w:val="00063FB7"/>
    <w:rsid w:val="00066564"/>
    <w:rsid w:val="00067AA9"/>
    <w:rsid w:val="00070025"/>
    <w:rsid w:val="00072BAC"/>
    <w:rsid w:val="00075681"/>
    <w:rsid w:val="00080A1A"/>
    <w:rsid w:val="00080D2E"/>
    <w:rsid w:val="00081862"/>
    <w:rsid w:val="00082266"/>
    <w:rsid w:val="000842D4"/>
    <w:rsid w:val="00092C75"/>
    <w:rsid w:val="0009702F"/>
    <w:rsid w:val="000A61AC"/>
    <w:rsid w:val="000A7DD3"/>
    <w:rsid w:val="000C32D5"/>
    <w:rsid w:val="000C6E51"/>
    <w:rsid w:val="000C7BB7"/>
    <w:rsid w:val="000D3FEC"/>
    <w:rsid w:val="000D68B7"/>
    <w:rsid w:val="000E2EBD"/>
    <w:rsid w:val="000E5790"/>
    <w:rsid w:val="000F0A8E"/>
    <w:rsid w:val="000F316A"/>
    <w:rsid w:val="000F67BA"/>
    <w:rsid w:val="000F6FF9"/>
    <w:rsid w:val="00101882"/>
    <w:rsid w:val="00102F4E"/>
    <w:rsid w:val="00103B94"/>
    <w:rsid w:val="00106693"/>
    <w:rsid w:val="00113375"/>
    <w:rsid w:val="00117BBC"/>
    <w:rsid w:val="0012008B"/>
    <w:rsid w:val="00130ECD"/>
    <w:rsid w:val="0013340D"/>
    <w:rsid w:val="00134245"/>
    <w:rsid w:val="00140C75"/>
    <w:rsid w:val="00146050"/>
    <w:rsid w:val="00155160"/>
    <w:rsid w:val="00160BE2"/>
    <w:rsid w:val="00167B57"/>
    <w:rsid w:val="001725FD"/>
    <w:rsid w:val="00177A70"/>
    <w:rsid w:val="001813EB"/>
    <w:rsid w:val="00182F96"/>
    <w:rsid w:val="001951B1"/>
    <w:rsid w:val="00197016"/>
    <w:rsid w:val="001A0D01"/>
    <w:rsid w:val="001A2E2D"/>
    <w:rsid w:val="001A67BE"/>
    <w:rsid w:val="001A78ED"/>
    <w:rsid w:val="001B3028"/>
    <w:rsid w:val="001B4106"/>
    <w:rsid w:val="001B41FD"/>
    <w:rsid w:val="001B4FD6"/>
    <w:rsid w:val="001B6545"/>
    <w:rsid w:val="001B667E"/>
    <w:rsid w:val="001C1151"/>
    <w:rsid w:val="001C2359"/>
    <w:rsid w:val="001C7161"/>
    <w:rsid w:val="001D7702"/>
    <w:rsid w:val="001F0598"/>
    <w:rsid w:val="001F7FA4"/>
    <w:rsid w:val="00200D1C"/>
    <w:rsid w:val="00201780"/>
    <w:rsid w:val="002129E4"/>
    <w:rsid w:val="00213A9E"/>
    <w:rsid w:val="00214B1B"/>
    <w:rsid w:val="0022500A"/>
    <w:rsid w:val="00226B2F"/>
    <w:rsid w:val="00231996"/>
    <w:rsid w:val="00232CB0"/>
    <w:rsid w:val="002336AC"/>
    <w:rsid w:val="00236C43"/>
    <w:rsid w:val="00240170"/>
    <w:rsid w:val="002401E4"/>
    <w:rsid w:val="002409E7"/>
    <w:rsid w:val="00245449"/>
    <w:rsid w:val="002470BA"/>
    <w:rsid w:val="00256824"/>
    <w:rsid w:val="00257D66"/>
    <w:rsid w:val="00261D64"/>
    <w:rsid w:val="00263E01"/>
    <w:rsid w:val="0026764E"/>
    <w:rsid w:val="0027020F"/>
    <w:rsid w:val="00270494"/>
    <w:rsid w:val="002753FE"/>
    <w:rsid w:val="00275E90"/>
    <w:rsid w:val="002958C8"/>
    <w:rsid w:val="002A1E21"/>
    <w:rsid w:val="002A369B"/>
    <w:rsid w:val="002A6318"/>
    <w:rsid w:val="002A660D"/>
    <w:rsid w:val="002A7A9E"/>
    <w:rsid w:val="002B0542"/>
    <w:rsid w:val="002B2C2C"/>
    <w:rsid w:val="002B4EE8"/>
    <w:rsid w:val="002B7060"/>
    <w:rsid w:val="002C0CE7"/>
    <w:rsid w:val="002C6713"/>
    <w:rsid w:val="002C6901"/>
    <w:rsid w:val="002D302C"/>
    <w:rsid w:val="002D7BE5"/>
    <w:rsid w:val="002E0595"/>
    <w:rsid w:val="002E65F1"/>
    <w:rsid w:val="002E7075"/>
    <w:rsid w:val="002E7D22"/>
    <w:rsid w:val="002E7E79"/>
    <w:rsid w:val="002F118C"/>
    <w:rsid w:val="002F24DD"/>
    <w:rsid w:val="002F372F"/>
    <w:rsid w:val="00301269"/>
    <w:rsid w:val="00314810"/>
    <w:rsid w:val="003175E1"/>
    <w:rsid w:val="00321A13"/>
    <w:rsid w:val="00324084"/>
    <w:rsid w:val="0032415C"/>
    <w:rsid w:val="003264CF"/>
    <w:rsid w:val="00331083"/>
    <w:rsid w:val="003413BF"/>
    <w:rsid w:val="00341B22"/>
    <w:rsid w:val="00345969"/>
    <w:rsid w:val="00346219"/>
    <w:rsid w:val="00363ECA"/>
    <w:rsid w:val="00364224"/>
    <w:rsid w:val="00364415"/>
    <w:rsid w:val="00365107"/>
    <w:rsid w:val="0036587C"/>
    <w:rsid w:val="003706DF"/>
    <w:rsid w:val="00387584"/>
    <w:rsid w:val="00393266"/>
    <w:rsid w:val="00393A3B"/>
    <w:rsid w:val="00397E1A"/>
    <w:rsid w:val="003A1BEB"/>
    <w:rsid w:val="003A6AA5"/>
    <w:rsid w:val="003A6C65"/>
    <w:rsid w:val="003B0CC7"/>
    <w:rsid w:val="003B1A57"/>
    <w:rsid w:val="003B3C36"/>
    <w:rsid w:val="003C2351"/>
    <w:rsid w:val="003C2760"/>
    <w:rsid w:val="003C3826"/>
    <w:rsid w:val="003C43D9"/>
    <w:rsid w:val="003D1B64"/>
    <w:rsid w:val="003D220F"/>
    <w:rsid w:val="003D424A"/>
    <w:rsid w:val="003D58EC"/>
    <w:rsid w:val="003E4F0A"/>
    <w:rsid w:val="003E7A98"/>
    <w:rsid w:val="00401DE6"/>
    <w:rsid w:val="004075BB"/>
    <w:rsid w:val="00410F85"/>
    <w:rsid w:val="004118F0"/>
    <w:rsid w:val="00412A26"/>
    <w:rsid w:val="00420362"/>
    <w:rsid w:val="004203ED"/>
    <w:rsid w:val="00421BA8"/>
    <w:rsid w:val="004238B4"/>
    <w:rsid w:val="004362CB"/>
    <w:rsid w:val="00436A19"/>
    <w:rsid w:val="00437F1B"/>
    <w:rsid w:val="00447FDB"/>
    <w:rsid w:val="00457DBD"/>
    <w:rsid w:val="004607D9"/>
    <w:rsid w:val="004607F6"/>
    <w:rsid w:val="00461A4C"/>
    <w:rsid w:val="004707DB"/>
    <w:rsid w:val="004745B1"/>
    <w:rsid w:val="00480B97"/>
    <w:rsid w:val="00484821"/>
    <w:rsid w:val="00484BE6"/>
    <w:rsid w:val="00486E2E"/>
    <w:rsid w:val="00487B23"/>
    <w:rsid w:val="004975DD"/>
    <w:rsid w:val="004A2398"/>
    <w:rsid w:val="004A4155"/>
    <w:rsid w:val="004B6586"/>
    <w:rsid w:val="004C412E"/>
    <w:rsid w:val="004D0EF3"/>
    <w:rsid w:val="004D533D"/>
    <w:rsid w:val="004D558F"/>
    <w:rsid w:val="004E096C"/>
    <w:rsid w:val="004E3C31"/>
    <w:rsid w:val="004E59AB"/>
    <w:rsid w:val="004E708D"/>
    <w:rsid w:val="004F13EB"/>
    <w:rsid w:val="004F2438"/>
    <w:rsid w:val="004F28A5"/>
    <w:rsid w:val="004F3805"/>
    <w:rsid w:val="004F6B90"/>
    <w:rsid w:val="00501DD7"/>
    <w:rsid w:val="00504B55"/>
    <w:rsid w:val="00507CCD"/>
    <w:rsid w:val="0051197A"/>
    <w:rsid w:val="00512482"/>
    <w:rsid w:val="0052476C"/>
    <w:rsid w:val="00524917"/>
    <w:rsid w:val="00531722"/>
    <w:rsid w:val="005378F6"/>
    <w:rsid w:val="00541527"/>
    <w:rsid w:val="00542CBB"/>
    <w:rsid w:val="00545707"/>
    <w:rsid w:val="00552C03"/>
    <w:rsid w:val="005543BA"/>
    <w:rsid w:val="00556821"/>
    <w:rsid w:val="00560930"/>
    <w:rsid w:val="00560EEB"/>
    <w:rsid w:val="00562D86"/>
    <w:rsid w:val="00564B28"/>
    <w:rsid w:val="005814B8"/>
    <w:rsid w:val="00583E43"/>
    <w:rsid w:val="00593A54"/>
    <w:rsid w:val="00596359"/>
    <w:rsid w:val="005965C7"/>
    <w:rsid w:val="005967F2"/>
    <w:rsid w:val="00597681"/>
    <w:rsid w:val="005A4BDA"/>
    <w:rsid w:val="005A4FA3"/>
    <w:rsid w:val="005A63FB"/>
    <w:rsid w:val="005B73CC"/>
    <w:rsid w:val="005B7890"/>
    <w:rsid w:val="005C4423"/>
    <w:rsid w:val="005C795A"/>
    <w:rsid w:val="005C797F"/>
    <w:rsid w:val="005D0ABB"/>
    <w:rsid w:val="005D0D55"/>
    <w:rsid w:val="005D434E"/>
    <w:rsid w:val="005D480B"/>
    <w:rsid w:val="005D5942"/>
    <w:rsid w:val="005D7097"/>
    <w:rsid w:val="005D76C5"/>
    <w:rsid w:val="005E0845"/>
    <w:rsid w:val="005E0AD9"/>
    <w:rsid w:val="005E3894"/>
    <w:rsid w:val="005E742E"/>
    <w:rsid w:val="005F4276"/>
    <w:rsid w:val="005F78D1"/>
    <w:rsid w:val="00603A12"/>
    <w:rsid w:val="00607A43"/>
    <w:rsid w:val="00607F98"/>
    <w:rsid w:val="006150B1"/>
    <w:rsid w:val="006155E0"/>
    <w:rsid w:val="0061566A"/>
    <w:rsid w:val="00615C25"/>
    <w:rsid w:val="0061782D"/>
    <w:rsid w:val="00620185"/>
    <w:rsid w:val="00622617"/>
    <w:rsid w:val="00622927"/>
    <w:rsid w:val="00627F12"/>
    <w:rsid w:val="00637329"/>
    <w:rsid w:val="00641C3E"/>
    <w:rsid w:val="00642B82"/>
    <w:rsid w:val="00645D36"/>
    <w:rsid w:val="00653840"/>
    <w:rsid w:val="00653D0C"/>
    <w:rsid w:val="0065477B"/>
    <w:rsid w:val="0065786D"/>
    <w:rsid w:val="0067364C"/>
    <w:rsid w:val="00674BE6"/>
    <w:rsid w:val="0067653C"/>
    <w:rsid w:val="00681D78"/>
    <w:rsid w:val="00683B37"/>
    <w:rsid w:val="0069172D"/>
    <w:rsid w:val="00695886"/>
    <w:rsid w:val="00696F12"/>
    <w:rsid w:val="006A5BB4"/>
    <w:rsid w:val="006B200F"/>
    <w:rsid w:val="006B7E4C"/>
    <w:rsid w:val="006C1175"/>
    <w:rsid w:val="006C5AF3"/>
    <w:rsid w:val="006C6850"/>
    <w:rsid w:val="006D2882"/>
    <w:rsid w:val="006E17ED"/>
    <w:rsid w:val="006E2F1C"/>
    <w:rsid w:val="006E4035"/>
    <w:rsid w:val="006F074E"/>
    <w:rsid w:val="006F14F1"/>
    <w:rsid w:val="006F3DA7"/>
    <w:rsid w:val="006F53FE"/>
    <w:rsid w:val="006F6D3F"/>
    <w:rsid w:val="0071013E"/>
    <w:rsid w:val="00712485"/>
    <w:rsid w:val="00712FE7"/>
    <w:rsid w:val="00715496"/>
    <w:rsid w:val="00724AFC"/>
    <w:rsid w:val="00726EBA"/>
    <w:rsid w:val="007363CF"/>
    <w:rsid w:val="00741195"/>
    <w:rsid w:val="007417CD"/>
    <w:rsid w:val="00743C09"/>
    <w:rsid w:val="00743C66"/>
    <w:rsid w:val="00756A08"/>
    <w:rsid w:val="00756C20"/>
    <w:rsid w:val="007635A2"/>
    <w:rsid w:val="00767728"/>
    <w:rsid w:val="0077084A"/>
    <w:rsid w:val="00770B83"/>
    <w:rsid w:val="007724FB"/>
    <w:rsid w:val="0077546F"/>
    <w:rsid w:val="00790457"/>
    <w:rsid w:val="00790F22"/>
    <w:rsid w:val="007A18EC"/>
    <w:rsid w:val="007A45CD"/>
    <w:rsid w:val="007A506E"/>
    <w:rsid w:val="007A6E69"/>
    <w:rsid w:val="007B4508"/>
    <w:rsid w:val="007B6D3B"/>
    <w:rsid w:val="007B6FCB"/>
    <w:rsid w:val="007C066D"/>
    <w:rsid w:val="007C4EF4"/>
    <w:rsid w:val="007C5540"/>
    <w:rsid w:val="007C5B8F"/>
    <w:rsid w:val="007D72B1"/>
    <w:rsid w:val="007E3CA1"/>
    <w:rsid w:val="007E4A10"/>
    <w:rsid w:val="00800BFB"/>
    <w:rsid w:val="00801AA4"/>
    <w:rsid w:val="0080316D"/>
    <w:rsid w:val="00804640"/>
    <w:rsid w:val="0080531F"/>
    <w:rsid w:val="008057DC"/>
    <w:rsid w:val="00815176"/>
    <w:rsid w:val="00815B15"/>
    <w:rsid w:val="00815BDC"/>
    <w:rsid w:val="0082028D"/>
    <w:rsid w:val="008239D7"/>
    <w:rsid w:val="00826292"/>
    <w:rsid w:val="0082790E"/>
    <w:rsid w:val="00835002"/>
    <w:rsid w:val="00835196"/>
    <w:rsid w:val="008357A0"/>
    <w:rsid w:val="00835830"/>
    <w:rsid w:val="008358C0"/>
    <w:rsid w:val="00837D3A"/>
    <w:rsid w:val="00843754"/>
    <w:rsid w:val="0084641C"/>
    <w:rsid w:val="00847513"/>
    <w:rsid w:val="008538DD"/>
    <w:rsid w:val="00856A0B"/>
    <w:rsid w:val="00860AEC"/>
    <w:rsid w:val="0087165E"/>
    <w:rsid w:val="0088206E"/>
    <w:rsid w:val="008861F4"/>
    <w:rsid w:val="0089443B"/>
    <w:rsid w:val="00894F95"/>
    <w:rsid w:val="0089616F"/>
    <w:rsid w:val="008A6DCD"/>
    <w:rsid w:val="008C23D2"/>
    <w:rsid w:val="008C2DFB"/>
    <w:rsid w:val="008C68DA"/>
    <w:rsid w:val="008E159A"/>
    <w:rsid w:val="008E179C"/>
    <w:rsid w:val="008F0E7A"/>
    <w:rsid w:val="008F0FB0"/>
    <w:rsid w:val="008F237D"/>
    <w:rsid w:val="008F4614"/>
    <w:rsid w:val="008F69D5"/>
    <w:rsid w:val="00901A2F"/>
    <w:rsid w:val="00904E5C"/>
    <w:rsid w:val="00913E79"/>
    <w:rsid w:val="009166CA"/>
    <w:rsid w:val="00921727"/>
    <w:rsid w:val="009219E0"/>
    <w:rsid w:val="0092648D"/>
    <w:rsid w:val="00927551"/>
    <w:rsid w:val="009340DD"/>
    <w:rsid w:val="009363BB"/>
    <w:rsid w:val="00940EF6"/>
    <w:rsid w:val="00942621"/>
    <w:rsid w:val="00942758"/>
    <w:rsid w:val="00950A49"/>
    <w:rsid w:val="00955468"/>
    <w:rsid w:val="00957AD9"/>
    <w:rsid w:val="009601E4"/>
    <w:rsid w:val="00960696"/>
    <w:rsid w:val="00962C5A"/>
    <w:rsid w:val="00965C2B"/>
    <w:rsid w:val="009665BD"/>
    <w:rsid w:val="00970E67"/>
    <w:rsid w:val="00976013"/>
    <w:rsid w:val="0098276B"/>
    <w:rsid w:val="00990F21"/>
    <w:rsid w:val="00997A81"/>
    <w:rsid w:val="009A54DF"/>
    <w:rsid w:val="009B1854"/>
    <w:rsid w:val="009B5BD2"/>
    <w:rsid w:val="009C0FFF"/>
    <w:rsid w:val="009C25C4"/>
    <w:rsid w:val="009C2C8A"/>
    <w:rsid w:val="009C5D7C"/>
    <w:rsid w:val="009C73BE"/>
    <w:rsid w:val="009F42C7"/>
    <w:rsid w:val="009F4A59"/>
    <w:rsid w:val="009F7E18"/>
    <w:rsid w:val="00A02726"/>
    <w:rsid w:val="00A05689"/>
    <w:rsid w:val="00A078F8"/>
    <w:rsid w:val="00A079FB"/>
    <w:rsid w:val="00A1005D"/>
    <w:rsid w:val="00A10441"/>
    <w:rsid w:val="00A11BD8"/>
    <w:rsid w:val="00A12A8E"/>
    <w:rsid w:val="00A12E94"/>
    <w:rsid w:val="00A173E0"/>
    <w:rsid w:val="00A235CB"/>
    <w:rsid w:val="00A27B9C"/>
    <w:rsid w:val="00A30260"/>
    <w:rsid w:val="00A32D99"/>
    <w:rsid w:val="00A3605E"/>
    <w:rsid w:val="00A42843"/>
    <w:rsid w:val="00A43AF1"/>
    <w:rsid w:val="00A47447"/>
    <w:rsid w:val="00A51DA4"/>
    <w:rsid w:val="00A56AD6"/>
    <w:rsid w:val="00A65A79"/>
    <w:rsid w:val="00A74D04"/>
    <w:rsid w:val="00A75B9F"/>
    <w:rsid w:val="00A83B9A"/>
    <w:rsid w:val="00A874BD"/>
    <w:rsid w:val="00A90AF2"/>
    <w:rsid w:val="00A967E7"/>
    <w:rsid w:val="00A972B7"/>
    <w:rsid w:val="00A9742B"/>
    <w:rsid w:val="00AA7B80"/>
    <w:rsid w:val="00AB059F"/>
    <w:rsid w:val="00AB0BE6"/>
    <w:rsid w:val="00AB1297"/>
    <w:rsid w:val="00AB5A87"/>
    <w:rsid w:val="00AC0125"/>
    <w:rsid w:val="00AC58F9"/>
    <w:rsid w:val="00AC7B0F"/>
    <w:rsid w:val="00AC7D6C"/>
    <w:rsid w:val="00AD027E"/>
    <w:rsid w:val="00AD08F9"/>
    <w:rsid w:val="00AD5854"/>
    <w:rsid w:val="00AD79E2"/>
    <w:rsid w:val="00AE7E3A"/>
    <w:rsid w:val="00AF0D70"/>
    <w:rsid w:val="00B16418"/>
    <w:rsid w:val="00B23F2C"/>
    <w:rsid w:val="00B270AB"/>
    <w:rsid w:val="00B2737B"/>
    <w:rsid w:val="00B3114B"/>
    <w:rsid w:val="00B320E5"/>
    <w:rsid w:val="00B37FEF"/>
    <w:rsid w:val="00B43F7D"/>
    <w:rsid w:val="00B4541D"/>
    <w:rsid w:val="00B50A35"/>
    <w:rsid w:val="00B578EF"/>
    <w:rsid w:val="00B57994"/>
    <w:rsid w:val="00B66894"/>
    <w:rsid w:val="00B77ACD"/>
    <w:rsid w:val="00B80983"/>
    <w:rsid w:val="00B91EB5"/>
    <w:rsid w:val="00B97616"/>
    <w:rsid w:val="00BA21A2"/>
    <w:rsid w:val="00BA3065"/>
    <w:rsid w:val="00BA3215"/>
    <w:rsid w:val="00BA5461"/>
    <w:rsid w:val="00BA668C"/>
    <w:rsid w:val="00BA721A"/>
    <w:rsid w:val="00BB24D0"/>
    <w:rsid w:val="00BB3B50"/>
    <w:rsid w:val="00BB6B07"/>
    <w:rsid w:val="00BC2AC6"/>
    <w:rsid w:val="00BC3B97"/>
    <w:rsid w:val="00BC3BA3"/>
    <w:rsid w:val="00BC4305"/>
    <w:rsid w:val="00BE60C9"/>
    <w:rsid w:val="00BE633E"/>
    <w:rsid w:val="00BF1335"/>
    <w:rsid w:val="00BF4236"/>
    <w:rsid w:val="00BF51E4"/>
    <w:rsid w:val="00BF74F6"/>
    <w:rsid w:val="00C033DC"/>
    <w:rsid w:val="00C03840"/>
    <w:rsid w:val="00C063B8"/>
    <w:rsid w:val="00C276CA"/>
    <w:rsid w:val="00C4080E"/>
    <w:rsid w:val="00C4474B"/>
    <w:rsid w:val="00C71EBF"/>
    <w:rsid w:val="00C73579"/>
    <w:rsid w:val="00C7621E"/>
    <w:rsid w:val="00C76483"/>
    <w:rsid w:val="00C7779E"/>
    <w:rsid w:val="00C85768"/>
    <w:rsid w:val="00C92580"/>
    <w:rsid w:val="00C976DB"/>
    <w:rsid w:val="00C97BBA"/>
    <w:rsid w:val="00CA2ECF"/>
    <w:rsid w:val="00CC0A2C"/>
    <w:rsid w:val="00CC581B"/>
    <w:rsid w:val="00CC6565"/>
    <w:rsid w:val="00CD0728"/>
    <w:rsid w:val="00CD38CF"/>
    <w:rsid w:val="00CD69F5"/>
    <w:rsid w:val="00CD76E5"/>
    <w:rsid w:val="00CE0476"/>
    <w:rsid w:val="00CE28C3"/>
    <w:rsid w:val="00CE7B86"/>
    <w:rsid w:val="00CF1339"/>
    <w:rsid w:val="00CF41E0"/>
    <w:rsid w:val="00CF447D"/>
    <w:rsid w:val="00CF4F7E"/>
    <w:rsid w:val="00CF75C9"/>
    <w:rsid w:val="00D02BA4"/>
    <w:rsid w:val="00D06B97"/>
    <w:rsid w:val="00D10C15"/>
    <w:rsid w:val="00D12658"/>
    <w:rsid w:val="00D13239"/>
    <w:rsid w:val="00D13B1D"/>
    <w:rsid w:val="00D13C1A"/>
    <w:rsid w:val="00D15AB2"/>
    <w:rsid w:val="00D1695E"/>
    <w:rsid w:val="00D16FDE"/>
    <w:rsid w:val="00D2164E"/>
    <w:rsid w:val="00D3154C"/>
    <w:rsid w:val="00D324B5"/>
    <w:rsid w:val="00D345CC"/>
    <w:rsid w:val="00D40C52"/>
    <w:rsid w:val="00D443E4"/>
    <w:rsid w:val="00D4693D"/>
    <w:rsid w:val="00D47AA7"/>
    <w:rsid w:val="00D53ACB"/>
    <w:rsid w:val="00D54ED9"/>
    <w:rsid w:val="00D61AAB"/>
    <w:rsid w:val="00D7337E"/>
    <w:rsid w:val="00D83F35"/>
    <w:rsid w:val="00D86089"/>
    <w:rsid w:val="00D92211"/>
    <w:rsid w:val="00D96FC8"/>
    <w:rsid w:val="00DA2E14"/>
    <w:rsid w:val="00DA5B5B"/>
    <w:rsid w:val="00DB3946"/>
    <w:rsid w:val="00DB468C"/>
    <w:rsid w:val="00DB5B9F"/>
    <w:rsid w:val="00DB625C"/>
    <w:rsid w:val="00DB7962"/>
    <w:rsid w:val="00DB7F9F"/>
    <w:rsid w:val="00DC1B58"/>
    <w:rsid w:val="00DC7BD2"/>
    <w:rsid w:val="00DD2146"/>
    <w:rsid w:val="00DF1945"/>
    <w:rsid w:val="00DF5BB1"/>
    <w:rsid w:val="00DF7AA9"/>
    <w:rsid w:val="00E012A6"/>
    <w:rsid w:val="00E11837"/>
    <w:rsid w:val="00E12C3F"/>
    <w:rsid w:val="00E13000"/>
    <w:rsid w:val="00E133E2"/>
    <w:rsid w:val="00E173AA"/>
    <w:rsid w:val="00E17CDD"/>
    <w:rsid w:val="00E267B8"/>
    <w:rsid w:val="00E31C79"/>
    <w:rsid w:val="00E31D92"/>
    <w:rsid w:val="00E3423E"/>
    <w:rsid w:val="00E371B3"/>
    <w:rsid w:val="00E51C20"/>
    <w:rsid w:val="00E5326A"/>
    <w:rsid w:val="00E54959"/>
    <w:rsid w:val="00E560AB"/>
    <w:rsid w:val="00E61B19"/>
    <w:rsid w:val="00E65CE3"/>
    <w:rsid w:val="00E66D2E"/>
    <w:rsid w:val="00E6719F"/>
    <w:rsid w:val="00E674D6"/>
    <w:rsid w:val="00E72DE8"/>
    <w:rsid w:val="00E7571A"/>
    <w:rsid w:val="00E76FA2"/>
    <w:rsid w:val="00E84D9E"/>
    <w:rsid w:val="00E86D2A"/>
    <w:rsid w:val="00E86E1E"/>
    <w:rsid w:val="00EA2B96"/>
    <w:rsid w:val="00EC00DF"/>
    <w:rsid w:val="00EC3DA6"/>
    <w:rsid w:val="00EC4617"/>
    <w:rsid w:val="00ED1997"/>
    <w:rsid w:val="00ED3AB7"/>
    <w:rsid w:val="00ED7DFE"/>
    <w:rsid w:val="00EE36DC"/>
    <w:rsid w:val="00EE60C4"/>
    <w:rsid w:val="00EE6E23"/>
    <w:rsid w:val="00EF3FFC"/>
    <w:rsid w:val="00EF7421"/>
    <w:rsid w:val="00F0254D"/>
    <w:rsid w:val="00F02C2D"/>
    <w:rsid w:val="00F04616"/>
    <w:rsid w:val="00F07B09"/>
    <w:rsid w:val="00F125B4"/>
    <w:rsid w:val="00F13DA8"/>
    <w:rsid w:val="00F14CA7"/>
    <w:rsid w:val="00F17C75"/>
    <w:rsid w:val="00F32151"/>
    <w:rsid w:val="00F32923"/>
    <w:rsid w:val="00F331BB"/>
    <w:rsid w:val="00F34B97"/>
    <w:rsid w:val="00F3671E"/>
    <w:rsid w:val="00F41220"/>
    <w:rsid w:val="00F43D47"/>
    <w:rsid w:val="00F524E0"/>
    <w:rsid w:val="00F54A64"/>
    <w:rsid w:val="00F5779E"/>
    <w:rsid w:val="00F653E8"/>
    <w:rsid w:val="00F70D65"/>
    <w:rsid w:val="00F75CCA"/>
    <w:rsid w:val="00F80C47"/>
    <w:rsid w:val="00F815D0"/>
    <w:rsid w:val="00F83F17"/>
    <w:rsid w:val="00F87048"/>
    <w:rsid w:val="00F87DBC"/>
    <w:rsid w:val="00F934D4"/>
    <w:rsid w:val="00F9481B"/>
    <w:rsid w:val="00FA086C"/>
    <w:rsid w:val="00FA1879"/>
    <w:rsid w:val="00FA403C"/>
    <w:rsid w:val="00FA52B9"/>
    <w:rsid w:val="00FC2996"/>
    <w:rsid w:val="00FC3BC7"/>
    <w:rsid w:val="00FC5C74"/>
    <w:rsid w:val="00FD10C1"/>
    <w:rsid w:val="00FD125E"/>
    <w:rsid w:val="00FD7063"/>
    <w:rsid w:val="00FE3035"/>
    <w:rsid w:val="00FF1877"/>
    <w:rsid w:val="00FF1E55"/>
    <w:rsid w:val="00FF59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FF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968782849">
      <w:bodyDiv w:val="1"/>
      <w:marLeft w:val="0"/>
      <w:marRight w:val="0"/>
      <w:marTop w:val="0"/>
      <w:marBottom w:val="0"/>
      <w:divBdr>
        <w:top w:val="none" w:sz="0" w:space="0" w:color="auto"/>
        <w:left w:val="none" w:sz="0" w:space="0" w:color="auto"/>
        <w:bottom w:val="none" w:sz="0" w:space="0" w:color="auto"/>
        <w:right w:val="none" w:sz="0" w:space="0" w:color="auto"/>
      </w:divBdr>
    </w:div>
    <w:div w:id="1275937590">
      <w:bodyDiv w:val="1"/>
      <w:marLeft w:val="0"/>
      <w:marRight w:val="0"/>
      <w:marTop w:val="0"/>
      <w:marBottom w:val="0"/>
      <w:divBdr>
        <w:top w:val="none" w:sz="0" w:space="0" w:color="auto"/>
        <w:left w:val="none" w:sz="0" w:space="0" w:color="auto"/>
        <w:bottom w:val="none" w:sz="0" w:space="0" w:color="auto"/>
        <w:right w:val="none" w:sz="0" w:space="0" w:color="auto"/>
      </w:divBdr>
    </w:div>
    <w:div w:id="1343817382">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 w:id="1810128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https://i.mycdn.me/i?r=AyH4iRPQ2q0otWIFepML2LxRMv2pPaZq0FguO_2KFTu6Iw"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ok.ru/strana2020"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https://i.mycdn.me/i?r=AyH4iRPQ2q0otWIFepML2LxRgC6285es4vIAp8cLq7ufsg" TargetMode="External"/><Relationship Id="rId5" Type="http://schemas.openxmlformats.org/officeDocument/2006/relationships/footnotes" Target="footnotes.xml"/><Relationship Id="rId15" Type="http://schemas.openxmlformats.org/officeDocument/2006/relationships/image" Target="https://i.mycdn.me/i?r=AyH4iRPQ2q0otWIFepML2LxRK0UFPODS3xSlYzsHf9Oafw" TargetMode="Externa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https://i.mycdn.me/i?r=AyH4iRPQ2q0otWIFepML2LxRFvcEYo8h57CUFWJ9w1Vuew" TargetMode="External"/><Relationship Id="rId14" Type="http://schemas.openxmlformats.org/officeDocument/2006/relationships/image" Target="media/image5.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10.emf"/><Relationship Id="rId2" Type="http://schemas.openxmlformats.org/officeDocument/2006/relationships/image" Target="media/image9.emf"/><Relationship Id="rId1" Type="http://schemas.openxmlformats.org/officeDocument/2006/relationships/image" Target="media/image8.emf"/></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1601DF-BA6A-4853-8E57-1BAA28707E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386</TotalTime>
  <Pages>1</Pages>
  <Words>567</Words>
  <Characters>3233</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Shekhovtsova Valeria</dc:creator>
  <cp:keywords/>
  <dc:description/>
  <cp:lastModifiedBy>P30_KnyazevSS</cp:lastModifiedBy>
  <cp:revision>15</cp:revision>
  <cp:lastPrinted>2020-04-10T04:58:00Z</cp:lastPrinted>
  <dcterms:created xsi:type="dcterms:W3CDTF">2020-01-28T11:20:00Z</dcterms:created>
  <dcterms:modified xsi:type="dcterms:W3CDTF">2020-04-10T05:00:00Z</dcterms:modified>
</cp:coreProperties>
</file>