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4A8" w:rsidRPr="000864A8" w:rsidRDefault="00460A68" w:rsidP="000864A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0864A8">
        <w:rPr>
          <w:rFonts w:ascii="Times New Roman" w:hAnsi="Times New Roman"/>
          <w:b/>
          <w:sz w:val="28"/>
          <w:szCs w:val="28"/>
        </w:rPr>
        <w:t>постановления</w:t>
      </w:r>
      <w:r w:rsidR="000864A8" w:rsidRPr="000864A8">
        <w:rPr>
          <w:rFonts w:ascii="Times New Roman" w:hAnsi="Times New Roman"/>
          <w:b/>
          <w:sz w:val="28"/>
          <w:szCs w:val="28"/>
        </w:rPr>
        <w:t xml:space="preserve"> администрации муниципального образования «Город Астрахань» «</w:t>
      </w:r>
      <w:r w:rsidR="009215E2" w:rsidRPr="009215E2">
        <w:rPr>
          <w:rFonts w:ascii="Times New Roman" w:hAnsi="Times New Roman"/>
          <w:b/>
          <w:sz w:val="28"/>
          <w:szCs w:val="28"/>
        </w:rPr>
        <w:t>«Об утверждении положения о размещении нестационарных торговых объектов на территории муниципально</w:t>
      </w:r>
      <w:r w:rsidR="009215E2">
        <w:rPr>
          <w:rFonts w:ascii="Times New Roman" w:hAnsi="Times New Roman"/>
          <w:b/>
          <w:sz w:val="28"/>
          <w:szCs w:val="28"/>
        </w:rPr>
        <w:t>го образования «Город Астрахань»</w:t>
      </w:r>
      <w:r w:rsidR="000864A8" w:rsidRPr="000864A8">
        <w:rPr>
          <w:rFonts w:ascii="Times New Roman" w:hAnsi="Times New Roman"/>
          <w:b/>
          <w:sz w:val="28"/>
          <w:szCs w:val="28"/>
        </w:rPr>
        <w:t>»</w:t>
      </w:r>
    </w:p>
    <w:p w:rsidR="0046695C" w:rsidRDefault="0046695C" w:rsidP="00B60B18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546F4" w:rsidRDefault="00DC3EED" w:rsidP="00485B3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В </w:t>
      </w:r>
      <w:r w:rsidR="009215E2">
        <w:rPr>
          <w:rFonts w:ascii="Times New Roman" w:hAnsi="Times New Roman"/>
          <w:sz w:val="28"/>
          <w:szCs w:val="28"/>
        </w:rPr>
        <w:t xml:space="preserve">целях приведения в </w:t>
      </w:r>
      <w:r>
        <w:rPr>
          <w:rFonts w:ascii="Times New Roman" w:hAnsi="Times New Roman"/>
          <w:sz w:val="28"/>
          <w:szCs w:val="28"/>
        </w:rPr>
        <w:t>соответстви</w:t>
      </w:r>
      <w:r w:rsidR="009215E2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 </w:t>
      </w:r>
      <w:r w:rsidR="00B60B18">
        <w:rPr>
          <w:rFonts w:ascii="Times New Roman" w:hAnsi="Times New Roman"/>
          <w:sz w:val="28"/>
          <w:szCs w:val="28"/>
        </w:rPr>
        <w:t>с</w:t>
      </w:r>
      <w:r w:rsidR="004D0DE8">
        <w:rPr>
          <w:rFonts w:ascii="Times New Roman" w:hAnsi="Times New Roman"/>
          <w:sz w:val="28"/>
          <w:szCs w:val="28"/>
        </w:rPr>
        <w:t>о ст. 10</w:t>
      </w:r>
      <w:r w:rsidR="00B60B18">
        <w:rPr>
          <w:rFonts w:ascii="Times New Roman" w:hAnsi="Times New Roman"/>
          <w:sz w:val="28"/>
          <w:szCs w:val="28"/>
        </w:rPr>
        <w:t xml:space="preserve"> </w:t>
      </w:r>
      <w:r w:rsidRPr="00DC3EED">
        <w:rPr>
          <w:rFonts w:ascii="Times New Roman" w:hAnsi="Times New Roman"/>
          <w:sz w:val="28"/>
          <w:szCs w:val="28"/>
        </w:rPr>
        <w:t>Федеральн</w:t>
      </w:r>
      <w:r w:rsidR="004D0DE8">
        <w:rPr>
          <w:rFonts w:ascii="Times New Roman" w:hAnsi="Times New Roman"/>
          <w:sz w:val="28"/>
          <w:szCs w:val="28"/>
        </w:rPr>
        <w:t>ого</w:t>
      </w:r>
      <w:r w:rsidRPr="00DC3EED">
        <w:rPr>
          <w:rFonts w:ascii="Times New Roman" w:hAnsi="Times New Roman"/>
          <w:sz w:val="28"/>
          <w:szCs w:val="28"/>
        </w:rPr>
        <w:t xml:space="preserve"> закон</w:t>
      </w:r>
      <w:r w:rsidR="004D0DE8">
        <w:rPr>
          <w:rFonts w:ascii="Times New Roman" w:hAnsi="Times New Roman"/>
          <w:sz w:val="28"/>
          <w:szCs w:val="28"/>
        </w:rPr>
        <w:t>а</w:t>
      </w:r>
      <w:r w:rsidRPr="00DC3EED">
        <w:rPr>
          <w:rFonts w:ascii="Times New Roman" w:hAnsi="Times New Roman"/>
          <w:sz w:val="28"/>
          <w:szCs w:val="28"/>
        </w:rPr>
        <w:t xml:space="preserve"> «</w:t>
      </w:r>
      <w:r w:rsidR="00B60B18">
        <w:rPr>
          <w:rFonts w:ascii="Times New Roman" w:hAnsi="Times New Roman"/>
          <w:sz w:val="28"/>
          <w:szCs w:val="28"/>
        </w:rPr>
        <w:t xml:space="preserve">Об </w:t>
      </w:r>
      <w:r w:rsidR="004D0DE8">
        <w:rPr>
          <w:rFonts w:ascii="Times New Roman" w:hAnsi="Times New Roman"/>
          <w:sz w:val="28"/>
          <w:szCs w:val="28"/>
        </w:rPr>
        <w:t>основах государственного регулирования торговой деятельности</w:t>
      </w:r>
      <w:r w:rsidR="00B60B18">
        <w:rPr>
          <w:rFonts w:ascii="Times New Roman" w:hAnsi="Times New Roman"/>
          <w:sz w:val="28"/>
          <w:szCs w:val="28"/>
        </w:rPr>
        <w:t xml:space="preserve"> в Российской Федерации</w:t>
      </w:r>
      <w:r w:rsidRPr="00DC3EED">
        <w:rPr>
          <w:rFonts w:ascii="Times New Roman" w:hAnsi="Times New Roman"/>
          <w:sz w:val="28"/>
          <w:szCs w:val="28"/>
        </w:rPr>
        <w:t xml:space="preserve">», </w:t>
      </w:r>
      <w:r w:rsidR="007D12B1">
        <w:rPr>
          <w:rFonts w:ascii="Times New Roman" w:hAnsi="Times New Roman"/>
          <w:sz w:val="28"/>
          <w:szCs w:val="28"/>
        </w:rPr>
        <w:t>Постановлением Правительства Российской Федерации от 29.09.2010 № 772 «Об утверждении Правил включения нестационарных торговых объектов, расположенных на земельных участках, в зданиях, строениях и сооружениях, находящихся в государственной собственности, в схему размещения нестационарных торговых объектов»,</w:t>
      </w:r>
      <w:r w:rsidR="004546F4">
        <w:rPr>
          <w:rFonts w:ascii="Times New Roman" w:hAnsi="Times New Roman"/>
          <w:sz w:val="28"/>
          <w:szCs w:val="28"/>
        </w:rPr>
        <w:t xml:space="preserve"> </w:t>
      </w:r>
      <w:r w:rsidR="004546F4" w:rsidRPr="004546F4">
        <w:rPr>
          <w:rFonts w:ascii="Times New Roman" w:hAnsi="Times New Roman"/>
          <w:sz w:val="28"/>
          <w:szCs w:val="28"/>
        </w:rPr>
        <w:t>Постановлением минэкономразвития Астраханской области от 31.07.2012 № 046-п «О</w:t>
      </w:r>
      <w:proofErr w:type="gramEnd"/>
      <w:r w:rsidR="004546F4" w:rsidRPr="004546F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4546F4" w:rsidRPr="004546F4">
        <w:rPr>
          <w:rFonts w:ascii="Times New Roman" w:hAnsi="Times New Roman"/>
          <w:sz w:val="28"/>
          <w:szCs w:val="28"/>
        </w:rPr>
        <w:t>порядке разработки и утверждения органами местного самоуправления муниципальных образований Астраханской области схем размещения нес</w:t>
      </w:r>
      <w:r w:rsidR="009215E2">
        <w:rPr>
          <w:rFonts w:ascii="Times New Roman" w:hAnsi="Times New Roman"/>
          <w:sz w:val="28"/>
          <w:szCs w:val="28"/>
        </w:rPr>
        <w:t xml:space="preserve">тационарных торговых объектов» </w:t>
      </w:r>
      <w:r w:rsidR="00D00899" w:rsidRPr="00D00899">
        <w:rPr>
          <w:rFonts w:ascii="Times New Roman" w:hAnsi="Times New Roman"/>
          <w:sz w:val="28"/>
          <w:szCs w:val="28"/>
        </w:rPr>
        <w:t xml:space="preserve">предлагается к утверждению проект постановления </w:t>
      </w:r>
      <w:r w:rsidR="004546F4" w:rsidRPr="004546F4">
        <w:rPr>
          <w:rFonts w:ascii="Times New Roman" w:hAnsi="Times New Roman"/>
          <w:sz w:val="28"/>
          <w:szCs w:val="28"/>
        </w:rPr>
        <w:t>администрации муниципального образования «Город Астрахань» «</w:t>
      </w:r>
      <w:r w:rsidR="009215E2" w:rsidRPr="009215E2">
        <w:rPr>
          <w:rFonts w:ascii="Times New Roman" w:hAnsi="Times New Roman"/>
          <w:sz w:val="28"/>
          <w:szCs w:val="28"/>
        </w:rPr>
        <w:t>Об утверждении положения о размещении нестационарных торговых объектов на территории муниципального образования «Город Астрахань</w:t>
      </w:r>
      <w:r w:rsidR="004546F4" w:rsidRPr="004546F4">
        <w:rPr>
          <w:rFonts w:ascii="Times New Roman" w:hAnsi="Times New Roman"/>
          <w:sz w:val="28"/>
          <w:szCs w:val="28"/>
        </w:rPr>
        <w:t>»</w:t>
      </w:r>
      <w:r w:rsidR="009215E2">
        <w:rPr>
          <w:rFonts w:ascii="Times New Roman" w:hAnsi="Times New Roman"/>
          <w:sz w:val="28"/>
          <w:szCs w:val="28"/>
        </w:rPr>
        <w:t xml:space="preserve"> (далее – проект постановления)</w:t>
      </w:r>
      <w:r w:rsidR="004546F4">
        <w:rPr>
          <w:rFonts w:ascii="Times New Roman" w:hAnsi="Times New Roman"/>
          <w:sz w:val="28"/>
          <w:szCs w:val="28"/>
        </w:rPr>
        <w:t>.</w:t>
      </w:r>
      <w:proofErr w:type="gramEnd"/>
    </w:p>
    <w:p w:rsidR="009215E2" w:rsidRDefault="009215E2" w:rsidP="009215E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Вышеуказанным проектом постановления предлагается утверждение </w:t>
      </w:r>
      <w:hyperlink w:anchor="P82" w:history="1">
        <w:r>
          <w:rPr>
            <w:rFonts w:ascii="Times New Roman" w:hAnsi="Times New Roman"/>
            <w:color w:val="000000" w:themeColor="text1"/>
            <w:sz w:val="28"/>
            <w:szCs w:val="28"/>
          </w:rPr>
          <w:t>п</w:t>
        </w:r>
        <w:r w:rsidRPr="00D92166">
          <w:rPr>
            <w:rFonts w:ascii="Times New Roman" w:hAnsi="Times New Roman"/>
            <w:color w:val="000000" w:themeColor="text1"/>
            <w:sz w:val="28"/>
            <w:szCs w:val="28"/>
          </w:rPr>
          <w:t>оложени</w:t>
        </w:r>
        <w:r>
          <w:rPr>
            <w:rFonts w:ascii="Times New Roman" w:hAnsi="Times New Roman"/>
            <w:color w:val="000000" w:themeColor="text1"/>
            <w:sz w:val="28"/>
            <w:szCs w:val="28"/>
          </w:rPr>
          <w:t>я</w:t>
        </w:r>
      </w:hyperlink>
      <w:r w:rsidRPr="00D92166">
        <w:rPr>
          <w:rFonts w:ascii="Times New Roman" w:hAnsi="Times New Roman"/>
          <w:color w:val="000000" w:themeColor="text1"/>
          <w:sz w:val="28"/>
          <w:szCs w:val="28"/>
        </w:rPr>
        <w:t xml:space="preserve"> о порядке размещения нестационарных торговых объектов, расположенных на территории муниципального образования «Город Астрахань»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hyperlink w:anchor="P221" w:history="1">
        <w:r>
          <w:rPr>
            <w:rFonts w:ascii="Times New Roman" w:hAnsi="Times New Roman"/>
            <w:color w:val="000000" w:themeColor="text1"/>
            <w:sz w:val="28"/>
            <w:szCs w:val="28"/>
          </w:rPr>
          <w:t>п</w:t>
        </w:r>
        <w:r w:rsidRPr="00D92166">
          <w:rPr>
            <w:rFonts w:ascii="Times New Roman" w:hAnsi="Times New Roman"/>
            <w:color w:val="000000" w:themeColor="text1"/>
            <w:sz w:val="28"/>
            <w:szCs w:val="28"/>
          </w:rPr>
          <w:t>оложение</w:t>
        </w:r>
      </w:hyperlink>
      <w:r w:rsidRPr="00D92166">
        <w:rPr>
          <w:rFonts w:ascii="Times New Roman" w:hAnsi="Times New Roman"/>
          <w:color w:val="000000" w:themeColor="text1"/>
          <w:sz w:val="28"/>
          <w:szCs w:val="28"/>
        </w:rPr>
        <w:t xml:space="preserve"> об организации и проведении электронного аукциона по продаже права на размещение нестационарных торговых объектов на территории муниципального образования «Город Астрахань»</w:t>
      </w:r>
      <w:r>
        <w:rPr>
          <w:rFonts w:ascii="Times New Roman" w:hAnsi="Times New Roman"/>
          <w:color w:val="000000" w:themeColor="text1"/>
          <w:sz w:val="28"/>
          <w:szCs w:val="28"/>
        </w:rPr>
        <w:t>, м</w:t>
      </w:r>
      <w:r w:rsidRPr="00D92166">
        <w:rPr>
          <w:rFonts w:ascii="Times New Roman" w:hAnsi="Times New Roman"/>
          <w:color w:val="000000" w:themeColor="text1"/>
          <w:sz w:val="28"/>
          <w:szCs w:val="28"/>
        </w:rPr>
        <w:t>етодик</w:t>
      </w:r>
      <w:r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D92166">
        <w:rPr>
          <w:rFonts w:ascii="Times New Roman" w:hAnsi="Times New Roman"/>
          <w:color w:val="000000" w:themeColor="text1"/>
          <w:sz w:val="28"/>
          <w:szCs w:val="28"/>
        </w:rPr>
        <w:t xml:space="preserve"> определения начальной (минимальной) стоимости права на размещение нестационарного торгового объекта на территории муниципального образования «Город Астрахань»</w:t>
      </w:r>
      <w:r>
        <w:rPr>
          <w:rFonts w:ascii="Times New Roman" w:hAnsi="Times New Roman"/>
          <w:color w:val="000000" w:themeColor="text1"/>
          <w:sz w:val="28"/>
          <w:szCs w:val="28"/>
        </w:rPr>
        <w:t>, с</w:t>
      </w:r>
      <w:r w:rsidRPr="00D92166">
        <w:rPr>
          <w:rFonts w:ascii="Times New Roman" w:hAnsi="Times New Roman"/>
          <w:color w:val="000000" w:themeColor="text1"/>
          <w:sz w:val="28"/>
          <w:szCs w:val="28"/>
        </w:rPr>
        <w:t>остав постоянно действующей</w:t>
      </w:r>
      <w:proofErr w:type="gramEnd"/>
      <w:r w:rsidRPr="00D92166">
        <w:rPr>
          <w:rFonts w:ascii="Times New Roman" w:hAnsi="Times New Roman"/>
          <w:color w:val="000000" w:themeColor="text1"/>
          <w:sz w:val="28"/>
          <w:szCs w:val="28"/>
        </w:rPr>
        <w:t xml:space="preserve"> комиссии по организации и проведению торгов на размещение нестационарных торговых объектов на территории муниципального образования «Город Астрахань»</w:t>
      </w:r>
      <w:r>
        <w:rPr>
          <w:rFonts w:ascii="Times New Roman" w:hAnsi="Times New Roman"/>
          <w:color w:val="000000" w:themeColor="text1"/>
          <w:sz w:val="28"/>
          <w:szCs w:val="28"/>
        </w:rPr>
        <w:t>, а также типовые формы договора на размещение НТО и форма акта приемочной комиссии.</w:t>
      </w:r>
    </w:p>
    <w:p w:rsidR="009215E2" w:rsidRPr="00D92166" w:rsidRDefault="009215E2" w:rsidP="009215E2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Данный проект постановления предусматривает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предоставление права</w:t>
      </w: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размещение НТО без проведения торгов в случаях:</w:t>
      </w:r>
    </w:p>
    <w:p w:rsidR="009215E2" w:rsidRPr="00D92166" w:rsidRDefault="009215E2" w:rsidP="009215E2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размещения на новый срок НТО, ранее размещенного на том же месте, предусмотренном схемой размещения НТО, хозяйствующим субъектом, надлежащим </w:t>
      </w:r>
      <w:proofErr w:type="gramStart"/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образом</w:t>
      </w:r>
      <w:proofErr w:type="gramEnd"/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исполнившим свои обязательства по ранее заключенному договору на размещение НТО.</w:t>
      </w:r>
    </w:p>
    <w:p w:rsidR="009215E2" w:rsidRPr="00D92166" w:rsidRDefault="009215E2" w:rsidP="009215E2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размещения НТО, ранее размещенного на том же месте, а именно вблизи объекта капитального строительства согласно адресному ориентиру, указанному в схеме размещения НТО, и земельного участка, ранее предоставленного по договору аренды, действовавшему на 1 марта 2015 года и предусматривавшему размещение НТО, хозяйствующим субъектом, надлежащим </w:t>
      </w:r>
      <w:proofErr w:type="gramStart"/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образом</w:t>
      </w:r>
      <w:proofErr w:type="gramEnd"/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исполнившим свои обязательства по заключенному </w:t>
      </w: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договору аренды земельного участка.</w:t>
      </w:r>
    </w:p>
    <w:p w:rsidR="009215E2" w:rsidRPr="00D92166" w:rsidRDefault="009215E2" w:rsidP="009215E2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предоставления компенсационного места хозяйствующим субъектам, у которых на 1 марта 2015 года были действующие договоры аренды земельных участков, предусматривавшие размещение НТО, не вошедших в Схему размещения НТО, действующую на момент принятия настоящего порядка, а также при досрочном прекращении действия договора на размещение НТО при принятии органом местного самоуправления решения об освобождении земельного участка в связи:</w:t>
      </w:r>
      <w:proofErr w:type="gramEnd"/>
    </w:p>
    <w:p w:rsidR="009215E2" w:rsidRPr="00D92166" w:rsidRDefault="009215E2" w:rsidP="009215E2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1) с необходимостью ремонта и (или) реконструкции автомобильных дорог (в случае если нахождение НТО препятствует осуществлению указанных работ);</w:t>
      </w:r>
    </w:p>
    <w:p w:rsidR="009215E2" w:rsidRPr="00D92166" w:rsidRDefault="009215E2" w:rsidP="009215E2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2) с выполнением работ по устройству защитных дорожных сооружений элементов обустройства автомобильных дорог;</w:t>
      </w:r>
    </w:p>
    <w:p w:rsidR="009215E2" w:rsidRPr="00D92166" w:rsidRDefault="009215E2" w:rsidP="009215E2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3) с размещением линейных объектов или объектов капитального строительства муниципального значения;</w:t>
      </w:r>
    </w:p>
    <w:p w:rsidR="009215E2" w:rsidRDefault="009215E2" w:rsidP="009215E2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4) по иным основаниям, предусмотренным федеральным законодательством.</w:t>
      </w:r>
    </w:p>
    <w:p w:rsidR="009215E2" w:rsidRDefault="009215E2" w:rsidP="009215E2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215E2">
        <w:rPr>
          <w:rFonts w:ascii="Times New Roman" w:hAnsi="Times New Roman" w:cs="Times New Roman"/>
          <w:color w:val="000000" w:themeColor="text1"/>
          <w:sz w:val="28"/>
          <w:szCs w:val="28"/>
        </w:rPr>
        <w:t>Договор на размещение НТО заключается сроком не менее чем на семь лет.</w:t>
      </w:r>
    </w:p>
    <w:p w:rsidR="009215E2" w:rsidRDefault="009215E2" w:rsidP="009215E2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Аукцион по продаже права на размещение нестационарных торговых объектов на территории муниципального образования «Город Астрахань» является открытым по составу участников и проводится в форме электронного аукциона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Предметом электронного аукциона является право на размещение НТО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9215E2" w:rsidRDefault="009215E2" w:rsidP="009215E2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Организацию проведения электронного аукциона от имени администрации муниципального образования «Город Астрахань» осуществляет управление торговли и предпринимательства (далее - Уполномоченный орган) совместно с оператором электронной площадки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E3EF6" w:rsidRDefault="00FE3EF6" w:rsidP="00FE3EF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Заявителем - участником электронного аукциона может быть индивидуальный предприниматель или юридическое лицо независимо от организационно-правовой формы, формы собственности, местонахождения, а также места происхождения капитала, прошедшие аккредитацию на электронной площадке.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Заявители - участники электронного аукциона должны соответствовать требованиям, установленным законодательством Российской Федерации к таким участникам, в том числе необходимо:</w:t>
      </w:r>
    </w:p>
    <w:p w:rsidR="00FE3EF6" w:rsidRDefault="00FE3EF6" w:rsidP="00FE3EF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отсутствие факта ликвидации юридического лица, индивидуального предпринимателя и отсутствие решений арбитражного суда о признании юридического лица, индивидуального предпринимателя банкротом и об открытии конкурсного производства.</w:t>
      </w:r>
    </w:p>
    <w:p w:rsidR="00FE3EF6" w:rsidRDefault="00FE3EF6" w:rsidP="00FE3EF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Для подачи заявки на участие в электронном аукционе заявитель перечисляет денежные средства на блокировочный субсчет:</w:t>
      </w:r>
      <w:bookmarkStart w:id="0" w:name="P321"/>
      <w:bookmarkEnd w:id="0"/>
    </w:p>
    <w:p w:rsidR="00FE3EF6" w:rsidRDefault="00FE3EF6" w:rsidP="00FE3EF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в качестве обеспечения заявки - в размере 100 процентов от начальной (минимальной) стоимости лота;</w:t>
      </w:r>
    </w:p>
    <w:p w:rsidR="00FE3EF6" w:rsidRDefault="00FE3EF6" w:rsidP="00FE3EF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в качестве платы за участие в электронном аукционе - в размере, установленном Оператором ЭП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E3EF6" w:rsidRDefault="00FE3EF6" w:rsidP="00FE3EF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Шаг </w:t>
      </w: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электронного аукциона устанавливается в размере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пяти</w:t>
      </w: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процентов от начальной (минимальной) стоимости лота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E3EF6" w:rsidRDefault="00B61311" w:rsidP="00FE3EF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2166">
        <w:rPr>
          <w:rFonts w:ascii="Times New Roman" w:hAnsi="Times New Roman" w:cs="Times New Roman"/>
          <w:color w:val="000000" w:themeColor="text1"/>
          <w:sz w:val="28"/>
          <w:szCs w:val="28"/>
        </w:rPr>
        <w:t>Участник электронного аукциона, который предложил наиболее высокую стоимость лота и заявка которого соответствует требованиям аукционной документации, признается победителем электронного аукциона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B61311" w:rsidRPr="00D92166" w:rsidRDefault="00B61311" w:rsidP="00FE3EF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" w:name="_GoBack"/>
      <w:bookmarkEnd w:id="1"/>
    </w:p>
    <w:p w:rsidR="00FE3EF6" w:rsidRPr="00D92166" w:rsidRDefault="00FE3EF6" w:rsidP="00FE3EF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215E2" w:rsidRPr="00D92166" w:rsidRDefault="009215E2" w:rsidP="009215E2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215E2" w:rsidRDefault="009215E2" w:rsidP="009215E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9215E2" w:rsidRDefault="009215E2" w:rsidP="00485B3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60A68" w:rsidRPr="00781D10" w:rsidRDefault="00460A68" w:rsidP="00460A68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60A68" w:rsidRPr="00781D10" w:rsidRDefault="00460A68" w:rsidP="00460A6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81D10">
        <w:rPr>
          <w:rFonts w:ascii="Times New Roman" w:hAnsi="Times New Roman"/>
          <w:sz w:val="28"/>
          <w:szCs w:val="28"/>
        </w:rPr>
        <w:tab/>
      </w:r>
    </w:p>
    <w:p w:rsidR="00460A68" w:rsidRPr="00781D10" w:rsidRDefault="00460A68" w:rsidP="00460A68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460A68" w:rsidRDefault="00460A68" w:rsidP="00460A68"/>
    <w:p w:rsidR="003B724E" w:rsidRDefault="003B724E"/>
    <w:sectPr w:rsidR="003B724E" w:rsidSect="00DC3EED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0864A8"/>
    <w:rsid w:val="000D4A7F"/>
    <w:rsid w:val="0015107C"/>
    <w:rsid w:val="0016163E"/>
    <w:rsid w:val="001A4327"/>
    <w:rsid w:val="001D1C4B"/>
    <w:rsid w:val="00203468"/>
    <w:rsid w:val="002337C8"/>
    <w:rsid w:val="00244DC8"/>
    <w:rsid w:val="003772F9"/>
    <w:rsid w:val="003B724E"/>
    <w:rsid w:val="003E412E"/>
    <w:rsid w:val="004546F4"/>
    <w:rsid w:val="00457A93"/>
    <w:rsid w:val="00460A68"/>
    <w:rsid w:val="0046695C"/>
    <w:rsid w:val="00485B36"/>
    <w:rsid w:val="004D0DE8"/>
    <w:rsid w:val="004D1F33"/>
    <w:rsid w:val="00542652"/>
    <w:rsid w:val="00597A19"/>
    <w:rsid w:val="007D12B1"/>
    <w:rsid w:val="00811C7B"/>
    <w:rsid w:val="009215E2"/>
    <w:rsid w:val="00B02BCA"/>
    <w:rsid w:val="00B60B18"/>
    <w:rsid w:val="00B61311"/>
    <w:rsid w:val="00C24A87"/>
    <w:rsid w:val="00C57C0D"/>
    <w:rsid w:val="00C60B4B"/>
    <w:rsid w:val="00CA07BC"/>
    <w:rsid w:val="00D00899"/>
    <w:rsid w:val="00DC3EED"/>
    <w:rsid w:val="00ED5CA6"/>
    <w:rsid w:val="00FE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215E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215E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5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841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9</cp:revision>
  <cp:lastPrinted>2016-01-13T14:06:00Z</cp:lastPrinted>
  <dcterms:created xsi:type="dcterms:W3CDTF">2016-05-06T09:39:00Z</dcterms:created>
  <dcterms:modified xsi:type="dcterms:W3CDTF">2019-02-25T12:07:00Z</dcterms:modified>
</cp:coreProperties>
</file>