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52" w:rsidRDefault="00F07352" w:rsidP="00F07352">
      <w:pPr>
        <w:jc w:val="center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 xml:space="preserve">Пояснительная записка </w:t>
      </w:r>
    </w:p>
    <w:p w:rsidR="001179F0" w:rsidRDefault="00F07352" w:rsidP="00F07352">
      <w:pPr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к проекту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17.05.2016 № 3219.»</w:t>
      </w:r>
    </w:p>
    <w:p w:rsidR="00F07352" w:rsidRDefault="00F07352" w:rsidP="00F07352">
      <w:pPr>
        <w:ind w:firstLine="567"/>
        <w:jc w:val="both"/>
        <w:rPr>
          <w:sz w:val="28"/>
          <w:szCs w:val="34"/>
          <w:lang w:val="ru-RU"/>
        </w:rPr>
      </w:pPr>
    </w:p>
    <w:p w:rsidR="009E3D51" w:rsidRDefault="009E3D51" w:rsidP="009E3D51">
      <w:pPr>
        <w:ind w:firstLine="709"/>
        <w:jc w:val="both"/>
        <w:rPr>
          <w:sz w:val="28"/>
          <w:szCs w:val="34"/>
          <w:lang w:val="ru-RU"/>
        </w:rPr>
      </w:pPr>
      <w:bookmarkStart w:id="0" w:name="_GoBack"/>
      <w:r>
        <w:rPr>
          <w:sz w:val="28"/>
          <w:szCs w:val="34"/>
          <w:lang w:val="ru-RU"/>
        </w:rPr>
        <w:t>Согласно ст.16 Федерального закона от 06.10.2003 № 131-ФЗ «Об общих принципах организации местного самоуправления в Российской Федерации» к вопросам местного значения относится создание условий для предоставления транспортных услуг населению и организация транспортного обслуживания населения в границах городского округа.</w:t>
      </w:r>
    </w:p>
    <w:p w:rsidR="009E3D51" w:rsidRDefault="009E3D51" w:rsidP="009E3D51">
      <w:pPr>
        <w:ind w:firstLine="709"/>
        <w:jc w:val="both"/>
        <w:rPr>
          <w:sz w:val="28"/>
          <w:szCs w:val="34"/>
          <w:lang w:val="ru-RU"/>
        </w:rPr>
      </w:pPr>
      <w:proofErr w:type="gramStart"/>
      <w:r>
        <w:rPr>
          <w:sz w:val="28"/>
          <w:szCs w:val="34"/>
          <w:lang w:val="ru-RU"/>
        </w:rPr>
        <w:t>Согласно решению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принято решение о внесении изменения в постановление администрации муниципального образования «Город Астрахань» №3219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 в части переноса планируемых изменений муниципальных маршрутов регулярных перевозок, не реализованных</w:t>
      </w:r>
      <w:proofErr w:type="gramEnd"/>
      <w:r>
        <w:rPr>
          <w:sz w:val="28"/>
          <w:szCs w:val="34"/>
          <w:lang w:val="ru-RU"/>
        </w:rPr>
        <w:t xml:space="preserve"> в 2017 году, на 2018 год.    </w:t>
      </w:r>
    </w:p>
    <w:p w:rsidR="00F07352" w:rsidRPr="004434A3" w:rsidRDefault="00F07352" w:rsidP="00F07352">
      <w:pPr>
        <w:ind w:firstLine="567"/>
        <w:jc w:val="both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 xml:space="preserve">С целью улучшения качества и обеспечения безопасности </w:t>
      </w:r>
      <w:r w:rsidR="001A32E8">
        <w:rPr>
          <w:sz w:val="28"/>
          <w:szCs w:val="34"/>
          <w:lang w:val="ru-RU"/>
        </w:rPr>
        <w:t>осуществления перевозок по муниципальным маршрутам на территории муниципального образования «Город Астрахань»</w:t>
      </w:r>
      <w:r>
        <w:rPr>
          <w:sz w:val="28"/>
          <w:szCs w:val="34"/>
          <w:lang w:val="ru-RU"/>
        </w:rPr>
        <w:t xml:space="preserve"> управление</w:t>
      </w:r>
      <w:r w:rsidR="001A32E8">
        <w:rPr>
          <w:sz w:val="28"/>
          <w:szCs w:val="34"/>
          <w:lang w:val="ru-RU"/>
        </w:rPr>
        <w:t>м</w:t>
      </w:r>
      <w:r>
        <w:rPr>
          <w:sz w:val="28"/>
          <w:szCs w:val="34"/>
          <w:lang w:val="ru-RU"/>
        </w:rPr>
        <w:t xml:space="preserve"> транспорта и пассажирских перевозок подготов</w:t>
      </w:r>
      <w:r w:rsidR="001A32E8">
        <w:rPr>
          <w:sz w:val="28"/>
          <w:szCs w:val="34"/>
          <w:lang w:val="ru-RU"/>
        </w:rPr>
        <w:t>лен</w:t>
      </w:r>
      <w:r>
        <w:rPr>
          <w:sz w:val="28"/>
          <w:szCs w:val="34"/>
          <w:lang w:val="ru-RU"/>
        </w:rPr>
        <w:t xml:space="preserve"> проект постановления «О внесении изменений в постановление администрации муниципального образования «Город Астрахань» от 17.05.2016 № 3219»</w:t>
      </w:r>
      <w:r w:rsidR="001A32E8">
        <w:rPr>
          <w:sz w:val="28"/>
          <w:szCs w:val="34"/>
          <w:lang w:val="ru-RU"/>
        </w:rPr>
        <w:t>.</w:t>
      </w:r>
      <w:r>
        <w:rPr>
          <w:sz w:val="28"/>
          <w:szCs w:val="34"/>
          <w:lang w:val="ru-RU"/>
        </w:rPr>
        <w:t xml:space="preserve"> </w:t>
      </w:r>
    </w:p>
    <w:bookmarkEnd w:id="0"/>
    <w:p w:rsidR="00F07352" w:rsidRPr="00F07352" w:rsidRDefault="00F07352" w:rsidP="00F07352">
      <w:pPr>
        <w:rPr>
          <w:lang w:val="ru-RU"/>
        </w:rPr>
      </w:pPr>
    </w:p>
    <w:sectPr w:rsidR="00F07352" w:rsidRPr="00F07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A9E"/>
    <w:rsid w:val="00021703"/>
    <w:rsid w:val="001179F0"/>
    <w:rsid w:val="001A32E8"/>
    <w:rsid w:val="004104D5"/>
    <w:rsid w:val="009E3D51"/>
    <w:rsid w:val="009F564F"/>
    <w:rsid w:val="00A929F5"/>
    <w:rsid w:val="00C16A9E"/>
    <w:rsid w:val="00E30202"/>
    <w:rsid w:val="00F0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52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widowControl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auto"/>
      <w:sz w:val="28"/>
      <w:szCs w:val="28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widowControl/>
      <w:spacing w:before="240" w:after="60"/>
      <w:outlineLvl w:val="2"/>
    </w:pPr>
    <w:rPr>
      <w:rFonts w:asciiTheme="majorHAnsi" w:eastAsiaTheme="majorEastAsia" w:hAnsiTheme="majorHAnsi" w:cstheme="majorBidi"/>
      <w:b/>
      <w:bCs/>
      <w:color w:val="auto"/>
      <w:sz w:val="26"/>
      <w:szCs w:val="26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widowControl/>
      <w:spacing w:before="240" w:after="60"/>
      <w:outlineLvl w:val="3"/>
    </w:pPr>
    <w:rPr>
      <w:rFonts w:asciiTheme="minorHAnsi" w:eastAsiaTheme="minorEastAsia" w:hAnsiTheme="minorHAnsi" w:cstheme="minorBidi"/>
      <w:b/>
      <w:bCs/>
      <w:color w:val="auto"/>
      <w:sz w:val="28"/>
      <w:szCs w:val="28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widowControl/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color w:val="auto"/>
      <w:sz w:val="26"/>
      <w:szCs w:val="26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widowControl/>
      <w:spacing w:before="240" w:after="60"/>
      <w:outlineLvl w:val="5"/>
    </w:pPr>
    <w:rPr>
      <w:rFonts w:asciiTheme="minorHAnsi" w:eastAsiaTheme="minorEastAsia" w:hAnsiTheme="minorHAnsi" w:cstheme="minorBidi"/>
      <w:b/>
      <w:bCs/>
      <w:color w:val="auto"/>
      <w:sz w:val="22"/>
      <w:szCs w:val="22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widowControl/>
      <w:spacing w:before="240" w:after="60"/>
      <w:outlineLvl w:val="6"/>
    </w:pPr>
    <w:rPr>
      <w:rFonts w:asciiTheme="minorHAnsi" w:eastAsiaTheme="minorEastAsia" w:hAnsiTheme="minorHAnsi" w:cstheme="minorBidi"/>
      <w:color w:val="auto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widowControl/>
      <w:spacing w:before="240" w:after="60"/>
      <w:outlineLvl w:val="7"/>
    </w:pPr>
    <w:rPr>
      <w:rFonts w:asciiTheme="minorHAnsi" w:eastAsiaTheme="minorEastAsia" w:hAnsiTheme="minorHAnsi" w:cstheme="minorBidi"/>
      <w:i/>
      <w:iCs/>
      <w:color w:val="auto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widowControl/>
      <w:spacing w:before="240" w:after="60"/>
      <w:outlineLvl w:val="8"/>
    </w:pPr>
    <w:rPr>
      <w:rFonts w:asciiTheme="majorHAnsi" w:eastAsiaTheme="majorEastAsia" w:hAnsiTheme="majorHAnsi" w:cstheme="majorBidi"/>
      <w:color w:val="auto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widowControl/>
    </w:pPr>
    <w:rPr>
      <w:rFonts w:ascii="Calibri" w:eastAsia="Calibri" w:hAnsi="Calibri" w:cs="Calibri"/>
      <w:b/>
      <w:bCs/>
      <w:color w:val="auto"/>
      <w:sz w:val="20"/>
      <w:szCs w:val="20"/>
      <w:lang w:val="ru-RU" w:eastAsia="ar-SA" w:bidi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kern w:val="28"/>
      <w:sz w:val="32"/>
      <w:szCs w:val="3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widowControl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widowControl/>
      <w:ind w:left="720"/>
      <w:contextualSpacing/>
    </w:pPr>
    <w:rPr>
      <w:rFonts w:ascii="Calibri" w:eastAsia="Calibri" w:hAnsi="Calibri" w:cs="Calibri"/>
      <w:color w:val="auto"/>
      <w:sz w:val="22"/>
      <w:szCs w:val="22"/>
      <w:lang w:val="ru-RU" w:eastAsia="ar-SA" w:bidi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widowControl/>
    </w:pPr>
    <w:rPr>
      <w:rFonts w:ascii="Calibri" w:eastAsia="Calibri" w:hAnsi="Calibri" w:cs="Times New Roman"/>
      <w:i/>
      <w:iCs/>
      <w:color w:val="000000" w:themeColor="text1"/>
      <w:sz w:val="22"/>
      <w:szCs w:val="22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widowControl/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  <w:sz w:val="22"/>
      <w:szCs w:val="22"/>
      <w:lang w:val="ru-RU" w:bidi="ar-SA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52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widowControl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auto"/>
      <w:sz w:val="28"/>
      <w:szCs w:val="28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widowControl/>
      <w:spacing w:before="240" w:after="60"/>
      <w:outlineLvl w:val="2"/>
    </w:pPr>
    <w:rPr>
      <w:rFonts w:asciiTheme="majorHAnsi" w:eastAsiaTheme="majorEastAsia" w:hAnsiTheme="majorHAnsi" w:cstheme="majorBidi"/>
      <w:b/>
      <w:bCs/>
      <w:color w:val="auto"/>
      <w:sz w:val="26"/>
      <w:szCs w:val="26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widowControl/>
      <w:spacing w:before="240" w:after="60"/>
      <w:outlineLvl w:val="3"/>
    </w:pPr>
    <w:rPr>
      <w:rFonts w:asciiTheme="minorHAnsi" w:eastAsiaTheme="minorEastAsia" w:hAnsiTheme="minorHAnsi" w:cstheme="minorBidi"/>
      <w:b/>
      <w:bCs/>
      <w:color w:val="auto"/>
      <w:sz w:val="28"/>
      <w:szCs w:val="28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widowControl/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color w:val="auto"/>
      <w:sz w:val="26"/>
      <w:szCs w:val="26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widowControl/>
      <w:spacing w:before="240" w:after="60"/>
      <w:outlineLvl w:val="5"/>
    </w:pPr>
    <w:rPr>
      <w:rFonts w:asciiTheme="minorHAnsi" w:eastAsiaTheme="minorEastAsia" w:hAnsiTheme="minorHAnsi" w:cstheme="minorBidi"/>
      <w:b/>
      <w:bCs/>
      <w:color w:val="auto"/>
      <w:sz w:val="22"/>
      <w:szCs w:val="22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widowControl/>
      <w:spacing w:before="240" w:after="60"/>
      <w:outlineLvl w:val="6"/>
    </w:pPr>
    <w:rPr>
      <w:rFonts w:asciiTheme="minorHAnsi" w:eastAsiaTheme="minorEastAsia" w:hAnsiTheme="minorHAnsi" w:cstheme="minorBidi"/>
      <w:color w:val="auto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widowControl/>
      <w:spacing w:before="240" w:after="60"/>
      <w:outlineLvl w:val="7"/>
    </w:pPr>
    <w:rPr>
      <w:rFonts w:asciiTheme="minorHAnsi" w:eastAsiaTheme="minorEastAsia" w:hAnsiTheme="minorHAnsi" w:cstheme="minorBidi"/>
      <w:i/>
      <w:iCs/>
      <w:color w:val="auto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widowControl/>
      <w:spacing w:before="240" w:after="60"/>
      <w:outlineLvl w:val="8"/>
    </w:pPr>
    <w:rPr>
      <w:rFonts w:asciiTheme="majorHAnsi" w:eastAsiaTheme="majorEastAsia" w:hAnsiTheme="majorHAnsi" w:cstheme="majorBidi"/>
      <w:color w:val="auto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widowControl/>
    </w:pPr>
    <w:rPr>
      <w:rFonts w:ascii="Calibri" w:eastAsia="Calibri" w:hAnsi="Calibri" w:cs="Calibri"/>
      <w:b/>
      <w:bCs/>
      <w:color w:val="auto"/>
      <w:sz w:val="20"/>
      <w:szCs w:val="20"/>
      <w:lang w:val="ru-RU" w:eastAsia="ar-SA" w:bidi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kern w:val="28"/>
      <w:sz w:val="32"/>
      <w:szCs w:val="3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widowControl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widowControl/>
      <w:ind w:left="720"/>
      <w:contextualSpacing/>
    </w:pPr>
    <w:rPr>
      <w:rFonts w:ascii="Calibri" w:eastAsia="Calibri" w:hAnsi="Calibri" w:cs="Calibri"/>
      <w:color w:val="auto"/>
      <w:sz w:val="22"/>
      <w:szCs w:val="22"/>
      <w:lang w:val="ru-RU" w:eastAsia="ar-SA" w:bidi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widowControl/>
    </w:pPr>
    <w:rPr>
      <w:rFonts w:ascii="Calibri" w:eastAsia="Calibri" w:hAnsi="Calibri" w:cs="Times New Roman"/>
      <w:i/>
      <w:iCs/>
      <w:color w:val="000000" w:themeColor="text1"/>
      <w:sz w:val="22"/>
      <w:szCs w:val="22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widowControl/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  <w:sz w:val="22"/>
      <w:szCs w:val="22"/>
      <w:lang w:val="ru-RU" w:bidi="ar-SA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4</cp:revision>
  <dcterms:created xsi:type="dcterms:W3CDTF">2018-09-11T12:41:00Z</dcterms:created>
  <dcterms:modified xsi:type="dcterms:W3CDTF">2018-09-11T13:08:00Z</dcterms:modified>
</cp:coreProperties>
</file>