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1A05F9" w:rsidRPr="00CA4221">
        <w:rPr>
          <w:sz w:val="28"/>
          <w:szCs w:val="28"/>
        </w:rPr>
        <w:t xml:space="preserve"> от 23.12.2021 № 1</w:t>
      </w:r>
      <w:r w:rsidR="00F04871">
        <w:rPr>
          <w:sz w:val="28"/>
          <w:szCs w:val="28"/>
        </w:rPr>
        <w:t>60</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642D32">
        <w:rPr>
          <w:sz w:val="28"/>
          <w:szCs w:val="28"/>
        </w:rPr>
        <w:t>о - 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Город Астрахань</w:t>
      </w:r>
      <w:r w:rsidR="002079C6">
        <w:rPr>
          <w:sz w:val="28"/>
          <w:szCs w:val="28"/>
        </w:rPr>
        <w:t>»</w:t>
      </w:r>
      <w:r w:rsidRPr="006712BF">
        <w:rPr>
          <w:sz w:val="28"/>
          <w:szCs w:val="28"/>
        </w:rPr>
        <w:t xml:space="preserve"> от 23.12.2021 № 1</w:t>
      </w:r>
      <w:r w:rsidR="00F04871">
        <w:rPr>
          <w:sz w:val="28"/>
          <w:szCs w:val="28"/>
        </w:rPr>
        <w:t>60</w:t>
      </w:r>
      <w:r w:rsidRPr="006712BF">
        <w:rPr>
          <w:sz w:val="28"/>
          <w:szCs w:val="28"/>
        </w:rPr>
        <w:t>.</w:t>
      </w:r>
    </w:p>
    <w:p w:rsidR="006A5651" w:rsidRDefault="006A5651" w:rsidP="006A5651">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sidR="002079C6">
        <w:rPr>
          <w:sz w:val="28"/>
          <w:szCs w:val="28"/>
        </w:rPr>
        <w:t>«</w:t>
      </w:r>
      <w:r w:rsidRPr="006A5651">
        <w:rPr>
          <w:sz w:val="28"/>
          <w:szCs w:val="28"/>
        </w:rPr>
        <w:t>Город</w:t>
      </w:r>
      <w:r w:rsidR="00D67D94">
        <w:rPr>
          <w:sz w:val="28"/>
          <w:szCs w:val="28"/>
        </w:rPr>
        <w:t xml:space="preserve">ской округ город </w:t>
      </w:r>
      <w:r w:rsidRPr="006A5651">
        <w:rPr>
          <w:sz w:val="28"/>
          <w:szCs w:val="28"/>
        </w:rPr>
        <w:t>Астрахань</w:t>
      </w:r>
      <w:r w:rsidR="002079C6">
        <w:rPr>
          <w:sz w:val="28"/>
          <w:szCs w:val="28"/>
        </w:rPr>
        <w:t>»</w:t>
      </w:r>
      <w:r w:rsidRPr="006A5651">
        <w:rPr>
          <w:sz w:val="28"/>
          <w:szCs w:val="28"/>
        </w:rPr>
        <w:t xml:space="preserve"> от 27.08.2014 </w:t>
      </w:r>
      <w:r w:rsidR="00CA4221">
        <w:rPr>
          <w:sz w:val="28"/>
          <w:szCs w:val="28"/>
        </w:rPr>
        <w:t>№</w:t>
      </w:r>
      <w:r w:rsidRPr="006A5651">
        <w:rPr>
          <w:sz w:val="28"/>
          <w:szCs w:val="28"/>
        </w:rPr>
        <w:t xml:space="preserve"> 179</w:t>
      </w:r>
      <w:r>
        <w:rPr>
          <w:sz w:val="28"/>
          <w:szCs w:val="28"/>
        </w:rPr>
        <w:t xml:space="preserve"> </w:t>
      </w:r>
      <w:r w:rsidR="00CA4221" w:rsidRPr="00CA4221">
        <w:rPr>
          <w:sz w:val="28"/>
          <w:szCs w:val="28"/>
        </w:rPr>
        <w:t xml:space="preserve">(с изм. </w:t>
      </w:r>
      <w:r w:rsidR="0051015B">
        <w:rPr>
          <w:sz w:val="28"/>
          <w:szCs w:val="28"/>
        </w:rPr>
        <w:t>и</w:t>
      </w:r>
      <w:r w:rsidR="00CA4221" w:rsidRPr="00CA4221">
        <w:rPr>
          <w:sz w:val="28"/>
          <w:szCs w:val="28"/>
        </w:rPr>
        <w:t xml:space="preserve"> доп., вступ. </w:t>
      </w:r>
      <w:r w:rsidR="006712BF">
        <w:rPr>
          <w:sz w:val="28"/>
          <w:szCs w:val="28"/>
        </w:rPr>
        <w:t>в</w:t>
      </w:r>
      <w:r w:rsidR="00CA4221" w:rsidRPr="00CA4221">
        <w:rPr>
          <w:sz w:val="28"/>
          <w:szCs w:val="28"/>
        </w:rPr>
        <w:t xml:space="preserve"> силу с 01.01.2023)</w:t>
      </w:r>
      <w:r>
        <w:rPr>
          <w:sz w:val="28"/>
          <w:szCs w:val="28"/>
        </w:rPr>
        <w:t xml:space="preserve"> </w:t>
      </w:r>
      <w:r w:rsidR="002079C6">
        <w:rPr>
          <w:sz w:val="28"/>
          <w:szCs w:val="28"/>
        </w:rPr>
        <w:t>«</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sidR="002079C6">
        <w:rPr>
          <w:sz w:val="28"/>
          <w:szCs w:val="28"/>
        </w:rPr>
        <w:t>«</w:t>
      </w:r>
      <w:r w:rsidRPr="006A5651">
        <w:rPr>
          <w:sz w:val="28"/>
          <w:szCs w:val="28"/>
        </w:rPr>
        <w:t>Городской округ город Астрахань</w:t>
      </w:r>
      <w:r w:rsidR="002079C6">
        <w:rPr>
          <w:sz w:val="28"/>
          <w:szCs w:val="28"/>
        </w:rPr>
        <w:t>»</w:t>
      </w:r>
      <w:r w:rsidRPr="006A5651">
        <w:rPr>
          <w:sz w:val="28"/>
          <w:szCs w:val="28"/>
        </w:rPr>
        <w:t>, перечня и формы прилагаемых к ним документов</w:t>
      </w:r>
      <w:r w:rsidR="002079C6">
        <w:rPr>
          <w:sz w:val="28"/>
          <w:szCs w:val="28"/>
        </w:rPr>
        <w:t>»</w:t>
      </w:r>
      <w:r w:rsidR="006712BF">
        <w:rPr>
          <w:sz w:val="28"/>
          <w:szCs w:val="28"/>
        </w:rPr>
        <w:t>.</w:t>
      </w:r>
      <w:r>
        <w:rPr>
          <w:sz w:val="28"/>
          <w:szCs w:val="28"/>
        </w:rPr>
        <w:t xml:space="preserve"> </w:t>
      </w:r>
      <w:proofErr w:type="gramEnd"/>
    </w:p>
    <w:p w:rsidR="006A5651" w:rsidRDefault="00CA4221" w:rsidP="00410123">
      <w:pPr>
        <w:ind w:firstLine="567"/>
        <w:jc w:val="both"/>
        <w:rPr>
          <w:sz w:val="28"/>
          <w:szCs w:val="28"/>
        </w:rPr>
      </w:pPr>
      <w:r w:rsidRPr="00CA4221">
        <w:rPr>
          <w:sz w:val="28"/>
          <w:szCs w:val="28"/>
        </w:rPr>
        <w:t>Основания для внесения изменений:</w:t>
      </w:r>
    </w:p>
    <w:p w:rsidR="000637B6" w:rsidRPr="00A2164E" w:rsidRDefault="000637B6" w:rsidP="000637B6">
      <w:pPr>
        <w:pStyle w:val="a8"/>
        <w:numPr>
          <w:ilvl w:val="0"/>
          <w:numId w:val="13"/>
        </w:numPr>
        <w:ind w:left="0" w:firstLine="567"/>
        <w:jc w:val="both"/>
        <w:rPr>
          <w:sz w:val="28"/>
          <w:szCs w:val="28"/>
        </w:rPr>
      </w:pPr>
      <w:r w:rsidRPr="00A2164E">
        <w:rPr>
          <w:sz w:val="28"/>
          <w:szCs w:val="28"/>
        </w:rPr>
        <w:t>Федеральн</w:t>
      </w:r>
      <w:r>
        <w:rPr>
          <w:sz w:val="28"/>
          <w:szCs w:val="28"/>
        </w:rPr>
        <w:t>ый</w:t>
      </w:r>
      <w:r w:rsidRPr="00A2164E">
        <w:rPr>
          <w:sz w:val="28"/>
          <w:szCs w:val="28"/>
        </w:rPr>
        <w:t xml:space="preserve"> закон</w:t>
      </w:r>
      <w:r>
        <w:rPr>
          <w:sz w:val="28"/>
          <w:szCs w:val="28"/>
        </w:rPr>
        <w:t xml:space="preserve"> от 06.10.2003 №</w:t>
      </w:r>
      <w:r w:rsidRPr="00A2164E">
        <w:rPr>
          <w:sz w:val="28"/>
          <w:szCs w:val="28"/>
        </w:rPr>
        <w:t xml:space="preserve"> 131-ФЗ </w:t>
      </w:r>
      <w:r>
        <w:rPr>
          <w:sz w:val="28"/>
          <w:szCs w:val="28"/>
        </w:rPr>
        <w:t>«</w:t>
      </w:r>
      <w:r w:rsidRPr="00A2164E">
        <w:rPr>
          <w:sz w:val="28"/>
          <w:szCs w:val="28"/>
        </w:rPr>
        <w:t>Об общих принципах организации местного самоуправления в Российской Федерации</w:t>
      </w:r>
      <w:r>
        <w:rPr>
          <w:sz w:val="28"/>
          <w:szCs w:val="28"/>
        </w:rPr>
        <w:t>»</w:t>
      </w:r>
      <w:r w:rsidRPr="00A2164E">
        <w:rPr>
          <w:sz w:val="28"/>
          <w:szCs w:val="28"/>
        </w:rPr>
        <w:t>.</w:t>
      </w:r>
    </w:p>
    <w:p w:rsidR="000637B6" w:rsidRDefault="000637B6" w:rsidP="00124057">
      <w:pPr>
        <w:pStyle w:val="a8"/>
        <w:numPr>
          <w:ilvl w:val="0"/>
          <w:numId w:val="13"/>
        </w:numPr>
        <w:ind w:left="0" w:firstLine="567"/>
        <w:jc w:val="both"/>
        <w:rPr>
          <w:sz w:val="28"/>
          <w:szCs w:val="28"/>
        </w:rPr>
      </w:pPr>
      <w:r w:rsidRPr="00850AB5">
        <w:rPr>
          <w:sz w:val="28"/>
          <w:szCs w:val="28"/>
        </w:rPr>
        <w:t>Федеральны</w:t>
      </w:r>
      <w:r>
        <w:rPr>
          <w:sz w:val="28"/>
          <w:szCs w:val="28"/>
        </w:rPr>
        <w:t>й закон</w:t>
      </w:r>
      <w:r w:rsidRPr="00850AB5">
        <w:rPr>
          <w:sz w:val="28"/>
          <w:szCs w:val="28"/>
        </w:rPr>
        <w:t xml:space="preserve"> от 31.07.2020 № 248-ФЗ </w:t>
      </w:r>
      <w:r>
        <w:rPr>
          <w:sz w:val="28"/>
          <w:szCs w:val="28"/>
        </w:rPr>
        <w:t>«</w:t>
      </w:r>
      <w:r w:rsidRPr="00850AB5">
        <w:rPr>
          <w:sz w:val="28"/>
          <w:szCs w:val="28"/>
        </w:rPr>
        <w:t>О государственном контроле (надзоре) и муниципальном контроле в Российской Федерации</w:t>
      </w:r>
      <w:r>
        <w:rPr>
          <w:sz w:val="28"/>
          <w:szCs w:val="28"/>
        </w:rPr>
        <w:t>»</w:t>
      </w:r>
      <w:r w:rsidR="00124057" w:rsidRPr="00124057">
        <w:t xml:space="preserve"> </w:t>
      </w:r>
      <w:r w:rsidR="00124057" w:rsidRPr="00124057">
        <w:rPr>
          <w:sz w:val="28"/>
          <w:szCs w:val="28"/>
        </w:rPr>
        <w:t>(далее – Федеральный закон № 248-ФЗ)</w:t>
      </w:r>
      <w:r>
        <w:rPr>
          <w:sz w:val="28"/>
          <w:szCs w:val="28"/>
        </w:rPr>
        <w:t>.</w:t>
      </w:r>
    </w:p>
    <w:p w:rsidR="000637B6" w:rsidRPr="002B7681" w:rsidRDefault="000637B6" w:rsidP="000637B6">
      <w:pPr>
        <w:pStyle w:val="a8"/>
        <w:numPr>
          <w:ilvl w:val="0"/>
          <w:numId w:val="13"/>
        </w:numPr>
        <w:ind w:left="0" w:firstLine="567"/>
        <w:jc w:val="both"/>
        <w:rPr>
          <w:sz w:val="28"/>
          <w:szCs w:val="28"/>
        </w:rPr>
      </w:pPr>
      <w:r w:rsidRPr="002B7681">
        <w:rPr>
          <w:sz w:val="28"/>
          <w:szCs w:val="28"/>
        </w:rPr>
        <w:t xml:space="preserve">Федеральный закон от 26.12.2008 </w:t>
      </w:r>
      <w:r>
        <w:rPr>
          <w:sz w:val="28"/>
          <w:szCs w:val="28"/>
        </w:rPr>
        <w:t>№</w:t>
      </w:r>
      <w:r w:rsidRPr="002B7681">
        <w:rPr>
          <w:sz w:val="28"/>
          <w:szCs w:val="28"/>
        </w:rPr>
        <w:t xml:space="preserve"> 294-ФЗ</w:t>
      </w:r>
      <w:r>
        <w:rPr>
          <w:sz w:val="28"/>
          <w:szCs w:val="28"/>
        </w:rPr>
        <w:t xml:space="preserve"> «</w:t>
      </w:r>
      <w:r w:rsidRPr="002B7681">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sz w:val="28"/>
          <w:szCs w:val="28"/>
        </w:rPr>
        <w:t>».</w:t>
      </w:r>
    </w:p>
    <w:p w:rsidR="000637B6" w:rsidRPr="002B7681" w:rsidRDefault="000637B6" w:rsidP="000637B6">
      <w:pPr>
        <w:pStyle w:val="a8"/>
        <w:widowControl/>
        <w:numPr>
          <w:ilvl w:val="0"/>
          <w:numId w:val="13"/>
        </w:numPr>
        <w:suppressAutoHyphens w:val="0"/>
        <w:autoSpaceDE w:val="0"/>
        <w:autoSpaceDN w:val="0"/>
        <w:adjustRightInd w:val="0"/>
        <w:ind w:left="0" w:firstLine="567"/>
        <w:jc w:val="both"/>
        <w:rPr>
          <w:rFonts w:eastAsiaTheme="minorHAnsi"/>
          <w:kern w:val="0"/>
          <w:sz w:val="28"/>
          <w:szCs w:val="28"/>
        </w:rPr>
      </w:pPr>
      <w:r w:rsidRPr="002B7681">
        <w:rPr>
          <w:rFonts w:eastAsiaTheme="minorHAnsi"/>
          <w:kern w:val="0"/>
          <w:sz w:val="28"/>
          <w:szCs w:val="28"/>
        </w:rPr>
        <w:t xml:space="preserve">Постановление Правительства РФ от 10.02.2017 </w:t>
      </w:r>
      <w:r>
        <w:rPr>
          <w:rFonts w:eastAsiaTheme="minorHAnsi"/>
          <w:kern w:val="0"/>
          <w:sz w:val="28"/>
          <w:szCs w:val="28"/>
        </w:rPr>
        <w:t>№</w:t>
      </w:r>
      <w:r w:rsidRPr="002B7681">
        <w:rPr>
          <w:rFonts w:eastAsiaTheme="minorHAnsi"/>
          <w:kern w:val="0"/>
          <w:sz w:val="28"/>
          <w:szCs w:val="28"/>
        </w:rPr>
        <w:t xml:space="preserve"> 166 </w:t>
      </w:r>
      <w:r>
        <w:rPr>
          <w:rFonts w:eastAsiaTheme="minorHAnsi"/>
          <w:kern w:val="0"/>
          <w:sz w:val="28"/>
          <w:szCs w:val="28"/>
        </w:rPr>
        <w:t>«</w:t>
      </w:r>
      <w:r w:rsidRPr="002B7681">
        <w:rPr>
          <w:rFonts w:eastAsiaTheme="minorHAnsi"/>
          <w:kern w:val="0"/>
          <w:sz w:val="28"/>
          <w:szCs w:val="28"/>
        </w:rPr>
        <w:t>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Pr>
          <w:rFonts w:eastAsiaTheme="minorHAnsi"/>
          <w:kern w:val="0"/>
          <w:sz w:val="28"/>
          <w:szCs w:val="28"/>
        </w:rPr>
        <w:t>»</w:t>
      </w:r>
    </w:p>
    <w:p w:rsidR="000637B6" w:rsidRPr="002B7681" w:rsidRDefault="000637B6" w:rsidP="000637B6">
      <w:pPr>
        <w:pStyle w:val="a8"/>
        <w:numPr>
          <w:ilvl w:val="0"/>
          <w:numId w:val="13"/>
        </w:numPr>
        <w:ind w:left="0" w:firstLine="567"/>
        <w:rPr>
          <w:sz w:val="28"/>
          <w:szCs w:val="28"/>
        </w:rPr>
      </w:pPr>
      <w:r w:rsidRPr="002B7681">
        <w:rPr>
          <w:sz w:val="28"/>
          <w:szCs w:val="28"/>
        </w:rPr>
        <w:t>Устав муниципального образования «Городской округ город Астрахань».</w:t>
      </w:r>
    </w:p>
    <w:p w:rsidR="00410123" w:rsidRDefault="00410123" w:rsidP="00410123">
      <w:pPr>
        <w:ind w:firstLine="567"/>
        <w:jc w:val="both"/>
        <w:rPr>
          <w:sz w:val="28"/>
          <w:szCs w:val="28"/>
        </w:rPr>
      </w:pPr>
      <w:r w:rsidRPr="00492C60">
        <w:rPr>
          <w:sz w:val="28"/>
          <w:szCs w:val="28"/>
        </w:rPr>
        <w:t>Обоснование необходимости принятия проекта решения</w:t>
      </w:r>
      <w:r w:rsidR="003E12DB">
        <w:rPr>
          <w:sz w:val="28"/>
          <w:szCs w:val="28"/>
        </w:rPr>
        <w:t>.</w:t>
      </w:r>
    </w:p>
    <w:p w:rsidR="003E12DB" w:rsidRDefault="003E12DB" w:rsidP="00410123">
      <w:pPr>
        <w:ind w:firstLine="567"/>
        <w:jc w:val="both"/>
        <w:rPr>
          <w:sz w:val="28"/>
          <w:szCs w:val="28"/>
        </w:rPr>
      </w:pPr>
      <w:r>
        <w:rPr>
          <w:sz w:val="28"/>
          <w:szCs w:val="28"/>
        </w:rPr>
        <w:t>В связи с изменениями в нормативно-правовой сфере,</w:t>
      </w:r>
      <w:r w:rsidR="006712BF">
        <w:rPr>
          <w:sz w:val="28"/>
          <w:szCs w:val="28"/>
        </w:rPr>
        <w:t xml:space="preserve"> связанны</w:t>
      </w:r>
      <w:r w:rsidR="00642D32">
        <w:rPr>
          <w:sz w:val="28"/>
          <w:szCs w:val="28"/>
        </w:rPr>
        <w:t>х</w:t>
      </w:r>
      <w:r w:rsidR="006712BF">
        <w:rPr>
          <w:sz w:val="28"/>
          <w:szCs w:val="28"/>
        </w:rPr>
        <w:t xml:space="preserve"> с изменением наименования </w:t>
      </w:r>
      <w:r w:rsidR="00642D32">
        <w:rPr>
          <w:sz w:val="28"/>
          <w:szCs w:val="28"/>
        </w:rPr>
        <w:t xml:space="preserve">с </w:t>
      </w:r>
      <w:r w:rsidR="006712BF">
        <w:rPr>
          <w:sz w:val="28"/>
          <w:szCs w:val="28"/>
        </w:rPr>
        <w:t xml:space="preserve">муниципального образования </w:t>
      </w:r>
      <w:r w:rsidR="002079C6">
        <w:rPr>
          <w:sz w:val="28"/>
          <w:szCs w:val="28"/>
        </w:rPr>
        <w:t>«</w:t>
      </w:r>
      <w:r w:rsidR="006712BF">
        <w:rPr>
          <w:sz w:val="28"/>
          <w:szCs w:val="28"/>
        </w:rPr>
        <w:t>Город Астрахань</w:t>
      </w:r>
      <w:r w:rsidR="002079C6">
        <w:rPr>
          <w:sz w:val="28"/>
          <w:szCs w:val="28"/>
        </w:rPr>
        <w:t>»</w:t>
      </w:r>
      <w:r w:rsidR="006712BF">
        <w:rPr>
          <w:sz w:val="28"/>
          <w:szCs w:val="28"/>
        </w:rPr>
        <w:t xml:space="preserve"> на </w:t>
      </w:r>
      <w:r w:rsidR="002079C6">
        <w:rPr>
          <w:sz w:val="28"/>
          <w:szCs w:val="28"/>
        </w:rPr>
        <w:t>«</w:t>
      </w:r>
      <w:r w:rsidR="006712BF">
        <w:rPr>
          <w:sz w:val="28"/>
          <w:szCs w:val="28"/>
        </w:rPr>
        <w:t>Городской округ город Астрахань</w:t>
      </w:r>
      <w:r w:rsidR="002079C6">
        <w:rPr>
          <w:sz w:val="28"/>
          <w:szCs w:val="28"/>
        </w:rPr>
        <w:t>»</w:t>
      </w:r>
      <w:r>
        <w:rPr>
          <w:sz w:val="28"/>
          <w:szCs w:val="28"/>
        </w:rPr>
        <w:t xml:space="preserve"> в соответствии с действующими в данной сфере нормами законодательства</w:t>
      </w:r>
      <w:r w:rsidR="00BB6FC7">
        <w:rPr>
          <w:sz w:val="28"/>
          <w:szCs w:val="28"/>
        </w:rPr>
        <w:t>,</w:t>
      </w:r>
      <w:r w:rsidR="006712BF">
        <w:rPr>
          <w:sz w:val="28"/>
          <w:szCs w:val="28"/>
        </w:rPr>
        <w:t xml:space="preserve"> управлением муниципального контроля администрации муниципального образования </w:t>
      </w:r>
      <w:r w:rsidR="002079C6">
        <w:rPr>
          <w:sz w:val="28"/>
          <w:szCs w:val="28"/>
        </w:rPr>
        <w:t>«</w:t>
      </w:r>
      <w:r w:rsidR="006712BF">
        <w:rPr>
          <w:sz w:val="28"/>
          <w:szCs w:val="28"/>
        </w:rPr>
        <w:t>Городской округ города Астрахань</w:t>
      </w:r>
      <w:r w:rsidR="002079C6">
        <w:rPr>
          <w:sz w:val="28"/>
          <w:szCs w:val="28"/>
        </w:rPr>
        <w:t>»</w:t>
      </w:r>
      <w:r w:rsidR="006712BF">
        <w:rPr>
          <w:sz w:val="28"/>
          <w:szCs w:val="28"/>
        </w:rPr>
        <w:t xml:space="preserve"> подготовлен настоящий проект</w:t>
      </w:r>
      <w:r>
        <w:rPr>
          <w:sz w:val="28"/>
          <w:szCs w:val="28"/>
        </w:rPr>
        <w:t>.</w:t>
      </w:r>
    </w:p>
    <w:p w:rsidR="000637B6" w:rsidRPr="000637B6" w:rsidRDefault="000637B6" w:rsidP="000637B6">
      <w:pPr>
        <w:ind w:firstLine="567"/>
        <w:jc w:val="both"/>
        <w:rPr>
          <w:sz w:val="28"/>
          <w:szCs w:val="28"/>
        </w:rPr>
      </w:pPr>
      <w:proofErr w:type="gramStart"/>
      <w:r>
        <w:rPr>
          <w:sz w:val="28"/>
          <w:szCs w:val="28"/>
        </w:rPr>
        <w:t>Также п</w:t>
      </w:r>
      <w:r w:rsidRPr="000637B6">
        <w:rPr>
          <w:sz w:val="28"/>
          <w:szCs w:val="28"/>
        </w:rPr>
        <w:t xml:space="preserve">роект подготовлен в целях определения срока объявления контрольным органом контролируемому лицу предостережения о недопустимости нарушения обязательных требований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w:t>
      </w:r>
      <w:r w:rsidRPr="000637B6">
        <w:rPr>
          <w:sz w:val="28"/>
          <w:szCs w:val="28"/>
        </w:rPr>
        <w:lastRenderedPageBreak/>
        <w:t>либо создало угрозу причинения вреда (ущерб</w:t>
      </w:r>
      <w:r>
        <w:rPr>
          <w:sz w:val="28"/>
          <w:szCs w:val="28"/>
        </w:rPr>
        <w:t>а) охраняемым законом ценностям.</w:t>
      </w:r>
      <w:proofErr w:type="gramEnd"/>
    </w:p>
    <w:p w:rsidR="000637B6" w:rsidRPr="000637B6" w:rsidRDefault="000637B6" w:rsidP="000637B6">
      <w:pPr>
        <w:ind w:firstLine="567"/>
        <w:jc w:val="both"/>
        <w:rPr>
          <w:sz w:val="28"/>
          <w:szCs w:val="28"/>
        </w:rPr>
      </w:pPr>
      <w:proofErr w:type="gramStart"/>
      <w:r w:rsidRPr="000637B6">
        <w:rPr>
          <w:sz w:val="28"/>
          <w:szCs w:val="28"/>
        </w:rPr>
        <w:t>Постановлением Правительства РФ от 10.02.2017 № 166 (ред. от 21.03.2019)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осуществляется не позднее 30 дней со дня получения должностным лицом</w:t>
      </w:r>
      <w:proofErr w:type="gramEnd"/>
      <w:r w:rsidRPr="000637B6">
        <w:rPr>
          <w:sz w:val="28"/>
          <w:szCs w:val="28"/>
        </w:rPr>
        <w:t xml:space="preserve">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0637B6" w:rsidRPr="000637B6" w:rsidRDefault="000637B6" w:rsidP="000637B6">
      <w:pPr>
        <w:ind w:firstLine="567"/>
        <w:jc w:val="both"/>
        <w:rPr>
          <w:sz w:val="28"/>
          <w:szCs w:val="28"/>
        </w:rPr>
      </w:pPr>
      <w:r w:rsidRPr="000637B6">
        <w:rPr>
          <w:sz w:val="28"/>
          <w:szCs w:val="28"/>
        </w:rPr>
        <w:t>С учетом изложенного положение о муниципальном</w:t>
      </w:r>
      <w:r>
        <w:rPr>
          <w:sz w:val="28"/>
          <w:szCs w:val="28"/>
        </w:rPr>
        <w:t xml:space="preserve"> лесном</w:t>
      </w:r>
      <w:r w:rsidRPr="000637B6">
        <w:rPr>
          <w:sz w:val="28"/>
          <w:szCs w:val="28"/>
        </w:rPr>
        <w:t xml:space="preserve"> контроле </w:t>
      </w:r>
      <w:r>
        <w:rPr>
          <w:sz w:val="28"/>
          <w:szCs w:val="28"/>
        </w:rPr>
        <w:t xml:space="preserve">на </w:t>
      </w:r>
      <w:r w:rsidRPr="000637B6">
        <w:rPr>
          <w:sz w:val="28"/>
          <w:szCs w:val="28"/>
        </w:rPr>
        <w:t>территории муниципального образования «Городской округ город Астрахань» дополнено в части составления и направления предостережения не позднее 30 дней.</w:t>
      </w:r>
    </w:p>
    <w:p w:rsidR="000637B6" w:rsidRDefault="000637B6" w:rsidP="000637B6">
      <w:pPr>
        <w:ind w:firstLine="567"/>
        <w:jc w:val="both"/>
        <w:rPr>
          <w:sz w:val="28"/>
          <w:szCs w:val="28"/>
        </w:rPr>
      </w:pPr>
      <w:r w:rsidRPr="000637B6">
        <w:rPr>
          <w:sz w:val="28"/>
          <w:szCs w:val="28"/>
        </w:rPr>
        <w:t>Ранее вышеуказанное положение срок для составления и внесения предостережения отсутствовал.</w:t>
      </w:r>
    </w:p>
    <w:p w:rsidR="00351B7B" w:rsidRPr="00351B7B" w:rsidRDefault="00351B7B" w:rsidP="00351B7B">
      <w:pPr>
        <w:ind w:firstLine="567"/>
        <w:jc w:val="both"/>
        <w:rPr>
          <w:sz w:val="28"/>
          <w:szCs w:val="28"/>
        </w:rPr>
      </w:pPr>
      <w:r w:rsidRPr="00351B7B">
        <w:rPr>
          <w:sz w:val="28"/>
          <w:szCs w:val="28"/>
        </w:rPr>
        <w:t>Федеральн</w:t>
      </w:r>
      <w:r>
        <w:rPr>
          <w:sz w:val="28"/>
          <w:szCs w:val="28"/>
        </w:rPr>
        <w:t>ым законом</w:t>
      </w:r>
      <w:r w:rsidRPr="00351B7B">
        <w:rPr>
          <w:sz w:val="28"/>
          <w:szCs w:val="28"/>
        </w:rPr>
        <w:t xml:space="preserve"> № 248-ФЗ </w:t>
      </w:r>
      <w:r w:rsidR="002079C6">
        <w:rPr>
          <w:sz w:val="28"/>
          <w:szCs w:val="28"/>
        </w:rPr>
        <w:t>«</w:t>
      </w:r>
      <w:r w:rsidRPr="00351B7B">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 xml:space="preserve"> установлено, что к</w:t>
      </w:r>
      <w:r w:rsidRPr="00351B7B">
        <w:rPr>
          <w:sz w:val="28"/>
          <w:szCs w:val="28"/>
        </w:rPr>
        <w:t>онтрольные (надзорные) органы могут проводить следующие профилактические мероприятия:</w:t>
      </w:r>
    </w:p>
    <w:p w:rsidR="00351B7B" w:rsidRPr="00351B7B" w:rsidRDefault="00351B7B" w:rsidP="00351B7B">
      <w:pPr>
        <w:ind w:firstLine="567"/>
        <w:jc w:val="both"/>
        <w:rPr>
          <w:sz w:val="28"/>
          <w:szCs w:val="28"/>
        </w:rPr>
      </w:pPr>
      <w:r w:rsidRPr="00351B7B">
        <w:rPr>
          <w:sz w:val="28"/>
          <w:szCs w:val="28"/>
        </w:rPr>
        <w:t>1) информирование;</w:t>
      </w:r>
    </w:p>
    <w:p w:rsidR="00351B7B" w:rsidRPr="00351B7B" w:rsidRDefault="00351B7B" w:rsidP="00351B7B">
      <w:pPr>
        <w:ind w:firstLine="567"/>
        <w:jc w:val="both"/>
        <w:rPr>
          <w:sz w:val="28"/>
          <w:szCs w:val="28"/>
        </w:rPr>
      </w:pPr>
      <w:r w:rsidRPr="00351B7B">
        <w:rPr>
          <w:sz w:val="28"/>
          <w:szCs w:val="28"/>
        </w:rPr>
        <w:t>2) обобщение правоприменительной практики;</w:t>
      </w:r>
    </w:p>
    <w:p w:rsidR="00351B7B" w:rsidRPr="00351B7B" w:rsidRDefault="00351B7B" w:rsidP="00351B7B">
      <w:pPr>
        <w:ind w:firstLine="567"/>
        <w:jc w:val="both"/>
        <w:rPr>
          <w:sz w:val="28"/>
          <w:szCs w:val="28"/>
        </w:rPr>
      </w:pPr>
      <w:r w:rsidRPr="00351B7B">
        <w:rPr>
          <w:sz w:val="28"/>
          <w:szCs w:val="28"/>
        </w:rPr>
        <w:t>3) меры стимулирования добросовестности;</w:t>
      </w:r>
    </w:p>
    <w:p w:rsidR="00351B7B" w:rsidRPr="00351B7B" w:rsidRDefault="00351B7B" w:rsidP="00351B7B">
      <w:pPr>
        <w:ind w:firstLine="567"/>
        <w:jc w:val="both"/>
        <w:rPr>
          <w:sz w:val="28"/>
          <w:szCs w:val="28"/>
        </w:rPr>
      </w:pPr>
      <w:r w:rsidRPr="00351B7B">
        <w:rPr>
          <w:sz w:val="28"/>
          <w:szCs w:val="28"/>
        </w:rPr>
        <w:t>4) объявление предостережения;</w:t>
      </w:r>
    </w:p>
    <w:p w:rsidR="00351B7B" w:rsidRPr="00351B7B" w:rsidRDefault="00351B7B" w:rsidP="00351B7B">
      <w:pPr>
        <w:ind w:firstLine="567"/>
        <w:jc w:val="both"/>
        <w:rPr>
          <w:sz w:val="28"/>
          <w:szCs w:val="28"/>
        </w:rPr>
      </w:pPr>
      <w:r w:rsidRPr="00351B7B">
        <w:rPr>
          <w:sz w:val="28"/>
          <w:szCs w:val="28"/>
        </w:rPr>
        <w:t>5) консультирование;</w:t>
      </w:r>
    </w:p>
    <w:p w:rsidR="00351B7B" w:rsidRPr="00351B7B" w:rsidRDefault="00351B7B" w:rsidP="00351B7B">
      <w:pPr>
        <w:ind w:firstLine="567"/>
        <w:jc w:val="both"/>
        <w:rPr>
          <w:sz w:val="28"/>
          <w:szCs w:val="28"/>
        </w:rPr>
      </w:pPr>
      <w:r w:rsidRPr="00351B7B">
        <w:rPr>
          <w:sz w:val="28"/>
          <w:szCs w:val="28"/>
        </w:rPr>
        <w:t xml:space="preserve">6) </w:t>
      </w:r>
      <w:proofErr w:type="spellStart"/>
      <w:r w:rsidRPr="00351B7B">
        <w:rPr>
          <w:sz w:val="28"/>
          <w:szCs w:val="28"/>
        </w:rPr>
        <w:t>самообследование</w:t>
      </w:r>
      <w:proofErr w:type="spellEnd"/>
      <w:r w:rsidRPr="00351B7B">
        <w:rPr>
          <w:sz w:val="28"/>
          <w:szCs w:val="28"/>
        </w:rPr>
        <w:t>;</w:t>
      </w:r>
    </w:p>
    <w:p w:rsidR="00351B7B" w:rsidRDefault="00351B7B" w:rsidP="00351B7B">
      <w:pPr>
        <w:ind w:firstLine="567"/>
        <w:jc w:val="both"/>
        <w:rPr>
          <w:sz w:val="28"/>
          <w:szCs w:val="28"/>
        </w:rPr>
      </w:pPr>
      <w:r w:rsidRPr="00351B7B">
        <w:rPr>
          <w:sz w:val="28"/>
          <w:szCs w:val="28"/>
        </w:rPr>
        <w:t>7) профилактический визит.</w:t>
      </w:r>
    </w:p>
    <w:p w:rsidR="00351B7B" w:rsidRDefault="00351B7B" w:rsidP="00351B7B">
      <w:pPr>
        <w:ind w:firstLine="567"/>
        <w:jc w:val="both"/>
        <w:rPr>
          <w:sz w:val="28"/>
          <w:szCs w:val="28"/>
        </w:rPr>
      </w:pPr>
      <w:r>
        <w:rPr>
          <w:sz w:val="28"/>
          <w:szCs w:val="28"/>
        </w:rPr>
        <w:t xml:space="preserve">Положением </w:t>
      </w:r>
      <w:r w:rsidR="00313915" w:rsidRPr="00313915">
        <w:rPr>
          <w:sz w:val="28"/>
          <w:szCs w:val="28"/>
        </w:rPr>
        <w:t xml:space="preserve">о муниципальном </w:t>
      </w:r>
      <w:r w:rsidR="00F04871">
        <w:rPr>
          <w:sz w:val="28"/>
          <w:szCs w:val="28"/>
        </w:rPr>
        <w:t xml:space="preserve">лесном </w:t>
      </w:r>
      <w:r w:rsidR="00313915" w:rsidRPr="00313915">
        <w:rPr>
          <w:sz w:val="28"/>
          <w:szCs w:val="28"/>
        </w:rPr>
        <w:t>контроле</w:t>
      </w:r>
      <w:r w:rsidR="00313915">
        <w:rPr>
          <w:sz w:val="28"/>
          <w:szCs w:val="28"/>
        </w:rPr>
        <w:t xml:space="preserve"> предусмотрены следующие виды профилактических мероприятий:</w:t>
      </w:r>
    </w:p>
    <w:p w:rsidR="00313915" w:rsidRPr="00313915" w:rsidRDefault="00313915" w:rsidP="00313915">
      <w:pPr>
        <w:ind w:firstLine="567"/>
        <w:jc w:val="both"/>
        <w:rPr>
          <w:sz w:val="28"/>
          <w:szCs w:val="28"/>
        </w:rPr>
      </w:pPr>
      <w:r w:rsidRPr="00313915">
        <w:rPr>
          <w:sz w:val="28"/>
          <w:szCs w:val="28"/>
        </w:rPr>
        <w:t>1) информирование;</w:t>
      </w:r>
    </w:p>
    <w:p w:rsidR="00313915" w:rsidRPr="00313915" w:rsidRDefault="00313915" w:rsidP="00313915">
      <w:pPr>
        <w:ind w:firstLine="567"/>
        <w:jc w:val="both"/>
        <w:rPr>
          <w:sz w:val="28"/>
          <w:szCs w:val="28"/>
        </w:rPr>
      </w:pPr>
      <w:r w:rsidRPr="00313915">
        <w:rPr>
          <w:sz w:val="28"/>
          <w:szCs w:val="28"/>
        </w:rPr>
        <w:t>2) обобщение правоприменительной практики;</w:t>
      </w:r>
    </w:p>
    <w:p w:rsidR="00313915" w:rsidRPr="00313915" w:rsidRDefault="00313915" w:rsidP="00313915">
      <w:pPr>
        <w:ind w:firstLine="567"/>
        <w:jc w:val="both"/>
        <w:rPr>
          <w:sz w:val="28"/>
          <w:szCs w:val="28"/>
        </w:rPr>
      </w:pPr>
      <w:r w:rsidRPr="00313915">
        <w:rPr>
          <w:sz w:val="28"/>
          <w:szCs w:val="28"/>
        </w:rPr>
        <w:t>3) объявление предостережения;</w:t>
      </w:r>
    </w:p>
    <w:p w:rsidR="00313915" w:rsidRDefault="00313915" w:rsidP="00313915">
      <w:pPr>
        <w:ind w:firstLine="567"/>
        <w:jc w:val="both"/>
        <w:rPr>
          <w:sz w:val="28"/>
          <w:szCs w:val="28"/>
        </w:rPr>
      </w:pPr>
      <w:r w:rsidRPr="00313915">
        <w:rPr>
          <w:sz w:val="28"/>
          <w:szCs w:val="28"/>
        </w:rPr>
        <w:t>4) консультирование.</w:t>
      </w:r>
    </w:p>
    <w:p w:rsidR="00642D32" w:rsidRDefault="00642D32" w:rsidP="00313915">
      <w:pPr>
        <w:ind w:firstLine="567"/>
        <w:jc w:val="both"/>
        <w:rPr>
          <w:sz w:val="28"/>
          <w:szCs w:val="28"/>
        </w:rPr>
      </w:pPr>
      <w:r>
        <w:rPr>
          <w:sz w:val="28"/>
          <w:szCs w:val="28"/>
        </w:rPr>
        <w:t xml:space="preserve">В действующей редакции Положения </w:t>
      </w:r>
      <w:r w:rsidRPr="00642D32">
        <w:rPr>
          <w:sz w:val="28"/>
          <w:szCs w:val="28"/>
        </w:rPr>
        <w:t xml:space="preserve">о </w:t>
      </w:r>
      <w:r>
        <w:rPr>
          <w:sz w:val="28"/>
          <w:szCs w:val="28"/>
        </w:rPr>
        <w:t xml:space="preserve">муниципальном </w:t>
      </w:r>
      <w:r w:rsidR="00F04871">
        <w:rPr>
          <w:sz w:val="28"/>
          <w:szCs w:val="28"/>
        </w:rPr>
        <w:t xml:space="preserve">лесном </w:t>
      </w:r>
      <w:r>
        <w:rPr>
          <w:sz w:val="28"/>
          <w:szCs w:val="28"/>
        </w:rPr>
        <w:t>контроле в рамках профилактических мероприятий, которые проводятся при осуществлении муниципального контроля, предусмотрены следующие профилактические мероприятия:</w:t>
      </w:r>
    </w:p>
    <w:p w:rsidR="00AD7807" w:rsidRPr="00AD7807" w:rsidRDefault="00AD7807" w:rsidP="00AD7807">
      <w:pPr>
        <w:ind w:firstLine="567"/>
        <w:jc w:val="both"/>
        <w:rPr>
          <w:sz w:val="28"/>
          <w:szCs w:val="28"/>
        </w:rPr>
      </w:pPr>
      <w:r w:rsidRPr="00AD7807">
        <w:rPr>
          <w:sz w:val="28"/>
          <w:szCs w:val="28"/>
        </w:rPr>
        <w:t>1) информирование;</w:t>
      </w:r>
    </w:p>
    <w:p w:rsidR="00AD7807" w:rsidRPr="00AD7807" w:rsidRDefault="00AD7807" w:rsidP="00AD7807">
      <w:pPr>
        <w:ind w:firstLine="567"/>
        <w:jc w:val="both"/>
        <w:rPr>
          <w:sz w:val="28"/>
          <w:szCs w:val="28"/>
        </w:rPr>
      </w:pPr>
      <w:r w:rsidRPr="00AD7807">
        <w:rPr>
          <w:sz w:val="28"/>
          <w:szCs w:val="28"/>
        </w:rPr>
        <w:t>2) обобщение правоприменительной практики;</w:t>
      </w:r>
    </w:p>
    <w:p w:rsidR="00AD7807" w:rsidRPr="00AD7807" w:rsidRDefault="00AD7807" w:rsidP="00AD7807">
      <w:pPr>
        <w:ind w:firstLine="567"/>
        <w:jc w:val="both"/>
        <w:rPr>
          <w:sz w:val="28"/>
          <w:szCs w:val="28"/>
        </w:rPr>
      </w:pPr>
      <w:r w:rsidRPr="00AD7807">
        <w:rPr>
          <w:sz w:val="28"/>
          <w:szCs w:val="28"/>
        </w:rPr>
        <w:t>3) объявление предостережения;</w:t>
      </w:r>
    </w:p>
    <w:p w:rsidR="00642D32" w:rsidRDefault="00AD7807" w:rsidP="00AD7807">
      <w:pPr>
        <w:ind w:firstLine="567"/>
        <w:jc w:val="both"/>
        <w:rPr>
          <w:sz w:val="28"/>
          <w:szCs w:val="28"/>
        </w:rPr>
      </w:pPr>
      <w:r w:rsidRPr="00AD7807">
        <w:rPr>
          <w:sz w:val="28"/>
          <w:szCs w:val="28"/>
        </w:rPr>
        <w:t>4) консультирование.</w:t>
      </w:r>
    </w:p>
    <w:p w:rsidR="00EE043F" w:rsidRDefault="00EE043F" w:rsidP="0089624A">
      <w:pPr>
        <w:ind w:firstLine="567"/>
        <w:jc w:val="both"/>
        <w:rPr>
          <w:sz w:val="28"/>
          <w:szCs w:val="28"/>
        </w:rPr>
      </w:pPr>
      <w:r>
        <w:rPr>
          <w:sz w:val="28"/>
          <w:szCs w:val="28"/>
        </w:rPr>
        <w:t xml:space="preserve">Проект решения с учетом вносимых изменений предусматривает замену </w:t>
      </w:r>
      <w:r>
        <w:rPr>
          <w:sz w:val="28"/>
          <w:szCs w:val="28"/>
        </w:rPr>
        <w:lastRenderedPageBreak/>
        <w:t xml:space="preserve">профилактического мероприятия </w:t>
      </w:r>
      <w:r w:rsidR="002079C6">
        <w:rPr>
          <w:sz w:val="28"/>
          <w:szCs w:val="28"/>
        </w:rPr>
        <w:t>«о</w:t>
      </w:r>
      <w:r>
        <w:rPr>
          <w:sz w:val="28"/>
          <w:szCs w:val="28"/>
        </w:rPr>
        <w:t>бобщение правоприменительной практики</w:t>
      </w:r>
      <w:r w:rsidR="002079C6">
        <w:rPr>
          <w:sz w:val="28"/>
          <w:szCs w:val="28"/>
        </w:rPr>
        <w:t>»</w:t>
      </w:r>
      <w:r>
        <w:rPr>
          <w:sz w:val="28"/>
          <w:szCs w:val="28"/>
        </w:rPr>
        <w:t xml:space="preserve"> на </w:t>
      </w:r>
      <w:r w:rsidR="002079C6">
        <w:rPr>
          <w:sz w:val="28"/>
          <w:szCs w:val="28"/>
        </w:rPr>
        <w:t>«</w:t>
      </w:r>
      <w:r>
        <w:rPr>
          <w:sz w:val="28"/>
          <w:szCs w:val="28"/>
        </w:rPr>
        <w:t>профилактический визит</w:t>
      </w:r>
      <w:r w:rsidR="002079C6">
        <w:rPr>
          <w:sz w:val="28"/>
          <w:szCs w:val="28"/>
        </w:rPr>
        <w:t>»</w:t>
      </w:r>
      <w:r>
        <w:rPr>
          <w:sz w:val="28"/>
          <w:szCs w:val="28"/>
        </w:rPr>
        <w:t xml:space="preserve">, т.к. </w:t>
      </w:r>
      <w:r w:rsidR="0089624A">
        <w:rPr>
          <w:sz w:val="28"/>
          <w:szCs w:val="28"/>
        </w:rPr>
        <w:t>п</w:t>
      </w:r>
      <w:r w:rsidR="0089624A" w:rsidRPr="0089624A">
        <w:rPr>
          <w:sz w:val="28"/>
          <w:szCs w:val="28"/>
        </w:rPr>
        <w:t xml:space="preserve">рофилактический визит </w:t>
      </w:r>
      <w:r w:rsidR="00DF6A01">
        <w:rPr>
          <w:sz w:val="28"/>
          <w:szCs w:val="28"/>
        </w:rPr>
        <w:t>-</w:t>
      </w:r>
      <w:r w:rsidR="0089624A" w:rsidRPr="0089624A">
        <w:rPr>
          <w:sz w:val="28"/>
          <w:szCs w:val="28"/>
        </w:rPr>
        <w:t xml:space="preserve"> один из превентивных инструментов</w:t>
      </w:r>
      <w:r w:rsidR="0089624A">
        <w:rPr>
          <w:sz w:val="28"/>
          <w:szCs w:val="28"/>
        </w:rPr>
        <w:t xml:space="preserve"> </w:t>
      </w:r>
      <w:r w:rsidR="0089624A" w:rsidRPr="0089624A">
        <w:rPr>
          <w:sz w:val="28"/>
          <w:szCs w:val="28"/>
        </w:rPr>
        <w:t xml:space="preserve">взаимодействия между контролируемым лицом и </w:t>
      </w:r>
      <w:r w:rsidR="0089624A">
        <w:rPr>
          <w:sz w:val="28"/>
          <w:szCs w:val="28"/>
        </w:rPr>
        <w:t>контрольным (надзорным) органом.</w:t>
      </w:r>
      <w:r>
        <w:rPr>
          <w:sz w:val="28"/>
          <w:szCs w:val="28"/>
        </w:rPr>
        <w:t xml:space="preserve"> </w:t>
      </w:r>
    </w:p>
    <w:p w:rsidR="0089624A" w:rsidRDefault="0089624A" w:rsidP="0089624A">
      <w:pPr>
        <w:ind w:firstLine="567"/>
        <w:jc w:val="both"/>
        <w:rPr>
          <w:sz w:val="28"/>
          <w:szCs w:val="28"/>
        </w:rPr>
      </w:pPr>
      <w:r w:rsidRPr="0089624A">
        <w:rPr>
          <w:sz w:val="28"/>
          <w:szCs w:val="28"/>
        </w:rPr>
        <w:t>Обобщение правоприменительной практики организации и проведения муниципального контроля осуществляется один раз в год.</w:t>
      </w:r>
      <w:r>
        <w:rPr>
          <w:sz w:val="28"/>
          <w:szCs w:val="28"/>
        </w:rPr>
        <w:t xml:space="preserve"> </w:t>
      </w:r>
      <w:r w:rsidRPr="0089624A">
        <w:rPr>
          <w:sz w:val="28"/>
          <w:szCs w:val="28"/>
        </w:rPr>
        <w:t>По итогам обобщения правоприменительной практики контрольный орган обеспечивает подготовку доклада, содержащего результаты обобщения правоприменительной практики (далее - доклад).</w:t>
      </w:r>
      <w:r>
        <w:rPr>
          <w:sz w:val="28"/>
          <w:szCs w:val="28"/>
        </w:rPr>
        <w:t xml:space="preserve"> </w:t>
      </w:r>
      <w:r w:rsidRPr="0089624A">
        <w:rPr>
          <w:sz w:val="28"/>
          <w:szCs w:val="28"/>
        </w:rPr>
        <w:t xml:space="preserve">Доклад утверждается распоряжением руководителя контрольного органа и размещается на официальном сайте администрации в сети </w:t>
      </w:r>
      <w:r w:rsidR="002079C6">
        <w:rPr>
          <w:sz w:val="28"/>
          <w:szCs w:val="28"/>
        </w:rPr>
        <w:t>«</w:t>
      </w:r>
      <w:r w:rsidRPr="0089624A">
        <w:rPr>
          <w:sz w:val="28"/>
          <w:szCs w:val="28"/>
        </w:rPr>
        <w:t>Интернет</w:t>
      </w:r>
      <w:r w:rsidR="002079C6">
        <w:rPr>
          <w:sz w:val="28"/>
          <w:szCs w:val="28"/>
        </w:rPr>
        <w:t>»</w:t>
      </w:r>
      <w:r w:rsidRPr="0089624A">
        <w:rPr>
          <w:sz w:val="28"/>
          <w:szCs w:val="28"/>
        </w:rPr>
        <w:t xml:space="preserve"> в срок не позднее 1 марта текущего года.</w:t>
      </w:r>
    </w:p>
    <w:p w:rsidR="00351B7B" w:rsidRDefault="00351B7B" w:rsidP="00BB6FC7">
      <w:pPr>
        <w:ind w:firstLine="567"/>
        <w:jc w:val="both"/>
        <w:rPr>
          <w:sz w:val="28"/>
          <w:szCs w:val="28"/>
        </w:rPr>
      </w:pPr>
      <w:r w:rsidRPr="00351B7B">
        <w:rPr>
          <w:sz w:val="28"/>
          <w:szCs w:val="28"/>
        </w:rPr>
        <w:t>Профилактический визит - это вид профилактического мероприятия, которое проводит орган государственного контроля в форме беседы по месту осуществления деятельности контролируемого лица либо путем испо</w:t>
      </w:r>
      <w:r w:rsidR="0089624A">
        <w:rPr>
          <w:sz w:val="28"/>
          <w:szCs w:val="28"/>
        </w:rPr>
        <w:t>льзования видео-конференц-связи</w:t>
      </w:r>
      <w:r w:rsidR="00D82E89">
        <w:rPr>
          <w:sz w:val="28"/>
          <w:szCs w:val="28"/>
        </w:rPr>
        <w:t>.</w:t>
      </w:r>
    </w:p>
    <w:p w:rsidR="00D82E89" w:rsidRPr="00D82E89" w:rsidRDefault="0089624A" w:rsidP="00D82E89">
      <w:pPr>
        <w:ind w:firstLine="567"/>
        <w:jc w:val="both"/>
        <w:rPr>
          <w:sz w:val="28"/>
          <w:szCs w:val="28"/>
        </w:rPr>
      </w:pPr>
      <w:r>
        <w:rPr>
          <w:sz w:val="28"/>
          <w:szCs w:val="28"/>
        </w:rPr>
        <w:t xml:space="preserve">Необходимо также отметить, </w:t>
      </w:r>
      <w:r w:rsidR="00D82E89" w:rsidRPr="00D82E89">
        <w:rPr>
          <w:sz w:val="28"/>
          <w:szCs w:val="28"/>
        </w:rPr>
        <w:t xml:space="preserve">Постановлением Правительства РФ от 01.10.2022 № 1743 </w:t>
      </w:r>
      <w:r w:rsidR="002079C6">
        <w:rPr>
          <w:sz w:val="28"/>
          <w:szCs w:val="28"/>
        </w:rPr>
        <w:t>«</w:t>
      </w:r>
      <w:r w:rsidR="00D82E89" w:rsidRPr="00D82E89">
        <w:rPr>
          <w:sz w:val="28"/>
          <w:szCs w:val="28"/>
        </w:rPr>
        <w:t>О внесении изменений в Постановление Правительства Российской Федерации от 10 марта 2022 г. № 336</w:t>
      </w:r>
      <w:r w:rsidR="002079C6">
        <w:rPr>
          <w:sz w:val="28"/>
          <w:szCs w:val="28"/>
        </w:rPr>
        <w:t>»</w:t>
      </w:r>
      <w:r w:rsidR="00D82E89" w:rsidRPr="00D82E89">
        <w:rPr>
          <w:sz w:val="28"/>
          <w:szCs w:val="28"/>
        </w:rPr>
        <w:t xml:space="preserve"> установлено, что, в планы проведения плановых контрольных (надзорных) мероприятий, планы проведения плановых проверок на 202</w:t>
      </w:r>
      <w:r w:rsidR="00124057">
        <w:rPr>
          <w:sz w:val="28"/>
          <w:szCs w:val="28"/>
        </w:rPr>
        <w:t>4</w:t>
      </w:r>
      <w:r w:rsidR="00D82E89" w:rsidRPr="00D82E89">
        <w:rPr>
          <w:sz w:val="28"/>
          <w:szCs w:val="28"/>
        </w:rPr>
        <w:t xml:space="preserve"> год при осуществлении видов государственного контроля (надзора), муниципального контроля, порядок организации и </w:t>
      </w:r>
      <w:proofErr w:type="gramStart"/>
      <w:r w:rsidR="00D82E89" w:rsidRPr="00D82E89">
        <w:rPr>
          <w:sz w:val="28"/>
          <w:szCs w:val="28"/>
        </w:rPr>
        <w:t>осуществления</w:t>
      </w:r>
      <w:proofErr w:type="gramEnd"/>
      <w:r w:rsidR="00D82E89" w:rsidRPr="00D82E89">
        <w:rPr>
          <w:sz w:val="28"/>
          <w:szCs w:val="28"/>
        </w:rPr>
        <w:t xml:space="preserve"> которых регулируется Федеральным законом </w:t>
      </w:r>
      <w:r w:rsidR="002079C6">
        <w:rPr>
          <w:sz w:val="28"/>
          <w:szCs w:val="28"/>
        </w:rPr>
        <w:t>«</w:t>
      </w:r>
      <w:r w:rsidR="00D82E89" w:rsidRPr="00D82E89">
        <w:rPr>
          <w:sz w:val="28"/>
          <w:szCs w:val="28"/>
        </w:rPr>
        <w:t xml:space="preserve">О государственном контроле (надзоре) и </w:t>
      </w:r>
      <w:proofErr w:type="gramStart"/>
      <w:r w:rsidR="00D82E89" w:rsidRPr="00D82E89">
        <w:rPr>
          <w:sz w:val="28"/>
          <w:szCs w:val="28"/>
        </w:rPr>
        <w:t>муниципальном контроле в Российской Федерации</w:t>
      </w:r>
      <w:r w:rsidR="002079C6">
        <w:rPr>
          <w:sz w:val="28"/>
          <w:szCs w:val="28"/>
        </w:rPr>
        <w:t>»</w:t>
      </w:r>
      <w:r w:rsidR="00D82E89" w:rsidRPr="00D82E89">
        <w:rPr>
          <w:sz w:val="28"/>
          <w:szCs w:val="28"/>
        </w:rPr>
        <w:t xml:space="preserve"> и Федеральным законом </w:t>
      </w:r>
      <w:r w:rsidR="002079C6">
        <w:rPr>
          <w:sz w:val="28"/>
          <w:szCs w:val="28"/>
        </w:rPr>
        <w:t>«</w:t>
      </w:r>
      <w:r w:rsidR="00D82E89" w:rsidRPr="00D82E89">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002079C6">
        <w:rPr>
          <w:sz w:val="28"/>
          <w:szCs w:val="28"/>
        </w:rPr>
        <w:t>»</w:t>
      </w:r>
      <w:r w:rsidR="00D82E89" w:rsidRPr="00D82E89">
        <w:rPr>
          <w:sz w:val="28"/>
          <w:szCs w:val="28"/>
        </w:rPr>
        <w:t>, включаются плановые контрольные (надзорные) мероприятия, плановые проверки только в отношении объектов контроля, отнесенных к категориям чрезвычайно высокого и высокого риска, опасным производственным объектам II класса опасности, гидротехническим сооружениям II класса.</w:t>
      </w:r>
      <w:proofErr w:type="gramEnd"/>
    </w:p>
    <w:p w:rsidR="00D82E89" w:rsidRPr="00D82E89" w:rsidRDefault="00D82E89" w:rsidP="00D82E89">
      <w:pPr>
        <w:ind w:firstLine="567"/>
        <w:jc w:val="both"/>
        <w:rPr>
          <w:sz w:val="28"/>
          <w:szCs w:val="28"/>
        </w:rPr>
      </w:pPr>
      <w:r w:rsidRPr="00D82E89">
        <w:rPr>
          <w:sz w:val="28"/>
          <w:szCs w:val="28"/>
        </w:rPr>
        <w:t>План проверок на 202</w:t>
      </w:r>
      <w:r w:rsidR="00124057">
        <w:rPr>
          <w:sz w:val="28"/>
          <w:szCs w:val="28"/>
        </w:rPr>
        <w:t>4</w:t>
      </w:r>
      <w:r w:rsidRPr="00D82E89">
        <w:rPr>
          <w:sz w:val="28"/>
          <w:szCs w:val="28"/>
        </w:rPr>
        <w:t xml:space="preserve"> год направленный управлением муниципального контроля администрации муниципального образования </w:t>
      </w:r>
      <w:r w:rsidR="002079C6">
        <w:rPr>
          <w:sz w:val="28"/>
          <w:szCs w:val="28"/>
        </w:rPr>
        <w:t>«</w:t>
      </w:r>
      <w:r w:rsidRPr="00D82E89">
        <w:rPr>
          <w:sz w:val="28"/>
          <w:szCs w:val="28"/>
        </w:rPr>
        <w:t>Город Астрахань</w:t>
      </w:r>
      <w:r w:rsidR="002079C6">
        <w:rPr>
          <w:sz w:val="28"/>
          <w:szCs w:val="28"/>
        </w:rPr>
        <w:t>»</w:t>
      </w:r>
      <w:r w:rsidRPr="00D82E89">
        <w:rPr>
          <w:sz w:val="28"/>
          <w:szCs w:val="28"/>
        </w:rPr>
        <w:t xml:space="preserve"> (далее - управление) в прокуратуру Астраханской области на согласование, последним не согласован, т.к. не содержит объекты контроля, отнесенные к категориям чрезвычайно высокого и высокого риска, опасным производственным объектам II класса опасности, гидротехническим сооружениям II класса.</w:t>
      </w:r>
    </w:p>
    <w:p w:rsidR="00D82E89" w:rsidRDefault="00D82E89" w:rsidP="00D82E89">
      <w:pPr>
        <w:ind w:firstLine="567"/>
        <w:jc w:val="both"/>
        <w:rPr>
          <w:sz w:val="28"/>
          <w:szCs w:val="28"/>
        </w:rPr>
      </w:pPr>
      <w:r w:rsidRPr="00D82E89">
        <w:rPr>
          <w:sz w:val="28"/>
          <w:szCs w:val="28"/>
        </w:rPr>
        <w:t>Таким образом, в 202</w:t>
      </w:r>
      <w:r w:rsidR="00124057">
        <w:rPr>
          <w:sz w:val="28"/>
          <w:szCs w:val="28"/>
        </w:rPr>
        <w:t>5</w:t>
      </w:r>
      <w:r w:rsidRPr="00D82E89">
        <w:rPr>
          <w:sz w:val="28"/>
          <w:szCs w:val="28"/>
        </w:rPr>
        <w:t xml:space="preserve"> году</w:t>
      </w:r>
      <w:r w:rsidR="00124057">
        <w:rPr>
          <w:sz w:val="28"/>
          <w:szCs w:val="28"/>
        </w:rPr>
        <w:t xml:space="preserve"> и последующие годы</w:t>
      </w:r>
      <w:r w:rsidRPr="00D82E89">
        <w:rPr>
          <w:sz w:val="28"/>
          <w:szCs w:val="28"/>
        </w:rPr>
        <w:t xml:space="preserve"> выполнение возложенных на управление полномочий будет осуществляться в рамках </w:t>
      </w:r>
      <w:r w:rsidRPr="00D82E89">
        <w:rPr>
          <w:i/>
          <w:sz w:val="28"/>
          <w:szCs w:val="28"/>
        </w:rPr>
        <w:t>профилактических мероприятий</w:t>
      </w:r>
      <w:r w:rsidRPr="00D82E89">
        <w:rPr>
          <w:sz w:val="28"/>
          <w:szCs w:val="28"/>
        </w:rPr>
        <w:t>, за исключением случаев выявления фактов нарушений, влекущих непосредственную угрозу причинения вреда жизни и тяжкого вреда здоровью, возникновения чрезвычайных ситуаций природного и техногенного характера, ущерба обороне страны и безопасности государства.</w:t>
      </w:r>
    </w:p>
    <w:p w:rsidR="00D82E89" w:rsidRDefault="00D82E89" w:rsidP="00D82E89">
      <w:pPr>
        <w:ind w:firstLine="567"/>
        <w:jc w:val="both"/>
        <w:rPr>
          <w:sz w:val="28"/>
          <w:szCs w:val="28"/>
        </w:rPr>
      </w:pPr>
      <w:r>
        <w:rPr>
          <w:sz w:val="28"/>
          <w:szCs w:val="28"/>
        </w:rPr>
        <w:t xml:space="preserve">Тем самым заменив профилактическое мероприятие </w:t>
      </w:r>
      <w:r w:rsidR="002079C6">
        <w:rPr>
          <w:sz w:val="28"/>
          <w:szCs w:val="28"/>
        </w:rPr>
        <w:t>«</w:t>
      </w:r>
      <w:r>
        <w:rPr>
          <w:sz w:val="28"/>
          <w:szCs w:val="28"/>
        </w:rPr>
        <w:t>обобщение правоприменительной практики</w:t>
      </w:r>
      <w:r w:rsidR="002079C6">
        <w:rPr>
          <w:sz w:val="28"/>
          <w:szCs w:val="28"/>
        </w:rPr>
        <w:t>»</w:t>
      </w:r>
      <w:r>
        <w:rPr>
          <w:sz w:val="28"/>
          <w:szCs w:val="28"/>
        </w:rPr>
        <w:t xml:space="preserve"> на </w:t>
      </w:r>
      <w:r w:rsidR="002079C6">
        <w:rPr>
          <w:sz w:val="28"/>
          <w:szCs w:val="28"/>
        </w:rPr>
        <w:t>«</w:t>
      </w:r>
      <w:r>
        <w:rPr>
          <w:sz w:val="28"/>
          <w:szCs w:val="28"/>
        </w:rPr>
        <w:t>профилактический визит</w:t>
      </w:r>
      <w:r w:rsidR="002079C6">
        <w:rPr>
          <w:sz w:val="28"/>
          <w:szCs w:val="28"/>
        </w:rPr>
        <w:t>»</w:t>
      </w:r>
      <w:r>
        <w:rPr>
          <w:sz w:val="28"/>
          <w:szCs w:val="28"/>
        </w:rPr>
        <w:t xml:space="preserve"> будет более эффективно способствовать </w:t>
      </w:r>
      <w:r w:rsidRPr="00D82E89">
        <w:rPr>
          <w:sz w:val="28"/>
          <w:szCs w:val="28"/>
        </w:rPr>
        <w:t>профилактическим мероприятиям, направленным на предупреждение нарушений установленных требований.</w:t>
      </w:r>
    </w:p>
    <w:p w:rsidR="00D82E89" w:rsidRPr="00D82E89" w:rsidRDefault="00D82E89" w:rsidP="00D82E89">
      <w:pPr>
        <w:ind w:firstLine="567"/>
        <w:jc w:val="both"/>
        <w:rPr>
          <w:sz w:val="28"/>
          <w:szCs w:val="28"/>
        </w:rPr>
      </w:pPr>
      <w:r w:rsidRPr="00D82E89">
        <w:rPr>
          <w:sz w:val="28"/>
          <w:szCs w:val="28"/>
        </w:rPr>
        <w:lastRenderedPageBreak/>
        <w:t>Статьей 30 Федерального закона № 248-ФЗ предусмотрен механизм оценки результативности и эффективности деятельности контрольных органов.</w:t>
      </w:r>
    </w:p>
    <w:p w:rsidR="00D82E89" w:rsidRPr="00D82E89" w:rsidRDefault="00D82E89" w:rsidP="00D82E89">
      <w:pPr>
        <w:ind w:firstLine="567"/>
        <w:jc w:val="both"/>
        <w:rPr>
          <w:sz w:val="28"/>
          <w:szCs w:val="28"/>
        </w:rPr>
      </w:pPr>
      <w:r w:rsidRPr="00D82E89">
        <w:rPr>
          <w:sz w:val="28"/>
          <w:szCs w:val="28"/>
        </w:rPr>
        <w:t>Оценка результативности и эффективности деятельности контрольных органов осуществляется по каждому виду муниципального контроля на основе системы показателей результативности и эффективности муниципального контроля. Указанная система показателей включает в себя два вида показателей:</w:t>
      </w:r>
    </w:p>
    <w:p w:rsidR="00D82E89" w:rsidRPr="00D82E89" w:rsidRDefault="00D82E89" w:rsidP="00D82E89">
      <w:pPr>
        <w:ind w:firstLine="567"/>
        <w:jc w:val="both"/>
        <w:rPr>
          <w:sz w:val="28"/>
          <w:szCs w:val="28"/>
        </w:rPr>
      </w:pPr>
      <w:r w:rsidRPr="00D82E89">
        <w:rPr>
          <w:sz w:val="28"/>
          <w:szCs w:val="28"/>
        </w:rPr>
        <w:t>1) ключевые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2) индикативные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Частью 5 статьи 30 Федерального закона № 248-ФЗ установлено, что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rsidR="00D82E89" w:rsidRPr="00D82E89" w:rsidRDefault="00D82E89" w:rsidP="00D82E89">
      <w:pPr>
        <w:ind w:firstLine="567"/>
        <w:jc w:val="both"/>
        <w:rPr>
          <w:sz w:val="28"/>
          <w:szCs w:val="28"/>
        </w:rPr>
      </w:pPr>
      <w:r w:rsidRPr="00D82E89">
        <w:rPr>
          <w:sz w:val="28"/>
          <w:szCs w:val="28"/>
        </w:rPr>
        <w:t>При этом</w:t>
      </w:r>
      <w:proofErr w:type="gramStart"/>
      <w:r w:rsidRPr="00D82E89">
        <w:rPr>
          <w:sz w:val="28"/>
          <w:szCs w:val="28"/>
        </w:rPr>
        <w:t>,</w:t>
      </w:r>
      <w:proofErr w:type="gramEnd"/>
      <w:r w:rsidRPr="00D82E89">
        <w:rPr>
          <w:sz w:val="28"/>
          <w:szCs w:val="28"/>
        </w:rPr>
        <w:t xml:space="preserve"> согласно части 2 статьи 98 Федерального закона № 248-ФЗ статья 30 Федерального закона № 248-ФЗ, устанавливающая механизм оценки результативности и эффективности деятельности контрольных органов, вступает в силу с 1 марта 2022 года.</w:t>
      </w:r>
    </w:p>
    <w:p w:rsidR="00D82E89" w:rsidRDefault="00D82E89" w:rsidP="00D82E89">
      <w:pPr>
        <w:ind w:firstLine="567"/>
        <w:jc w:val="both"/>
        <w:rPr>
          <w:sz w:val="28"/>
          <w:szCs w:val="28"/>
        </w:rPr>
      </w:pPr>
      <w:r w:rsidRPr="00D82E89">
        <w:rPr>
          <w:sz w:val="28"/>
          <w:szCs w:val="28"/>
        </w:rPr>
        <w:t>Таким образом, представительные органы муниципальных образований должны по каждому виду муниципального контроля принять муниципальные правовые акты, утверждающие ключевые показатели муниципального контроля и их целевые значения, индикативные показатели.</w:t>
      </w:r>
    </w:p>
    <w:p w:rsidR="0089624A" w:rsidRDefault="0089624A" w:rsidP="00D82E89">
      <w:pPr>
        <w:ind w:firstLine="567"/>
        <w:jc w:val="both"/>
        <w:rPr>
          <w:sz w:val="28"/>
          <w:szCs w:val="28"/>
        </w:rPr>
      </w:pPr>
      <w:r>
        <w:rPr>
          <w:sz w:val="28"/>
          <w:szCs w:val="28"/>
        </w:rPr>
        <w:t xml:space="preserve">Индикативные и ключевые </w:t>
      </w:r>
      <w:r w:rsidRPr="0089624A">
        <w:rPr>
          <w:sz w:val="28"/>
          <w:szCs w:val="28"/>
        </w:rPr>
        <w:t>показатели</w:t>
      </w:r>
      <w:r w:rsidR="00D82E89">
        <w:rPr>
          <w:sz w:val="28"/>
          <w:szCs w:val="28"/>
        </w:rPr>
        <w:t xml:space="preserve"> в проекте настоящего решения адаптированы с учетом специфики </w:t>
      </w:r>
      <w:r w:rsidR="002079C6">
        <w:rPr>
          <w:sz w:val="28"/>
          <w:szCs w:val="28"/>
        </w:rPr>
        <w:t>региона.</w:t>
      </w:r>
      <w:r>
        <w:rPr>
          <w:sz w:val="28"/>
          <w:szCs w:val="28"/>
        </w:rPr>
        <w:t xml:space="preserve"> </w:t>
      </w:r>
    </w:p>
    <w:p w:rsidR="00410123" w:rsidRDefault="00410123" w:rsidP="00410123">
      <w:pPr>
        <w:pStyle w:val="ConsPlusNonformat"/>
        <w:ind w:firstLine="567"/>
        <w:jc w:val="both"/>
        <w:rPr>
          <w:rFonts w:ascii="Liberation Serif" w:hAnsi="Liberation Serif"/>
          <w:color w:val="000000"/>
          <w:sz w:val="28"/>
          <w:szCs w:val="28"/>
        </w:rPr>
      </w:pPr>
      <w:r w:rsidRPr="000B5C07">
        <w:rPr>
          <w:rFonts w:ascii="Liberation Serif" w:hAnsi="Liberation Serif"/>
          <w:color w:val="000000"/>
          <w:sz w:val="28"/>
          <w:szCs w:val="28"/>
        </w:rPr>
        <w:t xml:space="preserve">Результатом принятия данного решения будет утверждение изменений </w:t>
      </w:r>
      <w:r w:rsidRPr="000B5C07">
        <w:rPr>
          <w:rFonts w:ascii="Liberation Serif" w:hAnsi="Liberation Serif"/>
          <w:color w:val="000000"/>
          <w:sz w:val="28"/>
          <w:szCs w:val="28"/>
        </w:rPr>
        <w:br/>
        <w:t xml:space="preserve">в </w:t>
      </w:r>
      <w:r w:rsidR="002079C6">
        <w:rPr>
          <w:rFonts w:ascii="Liberation Serif" w:hAnsi="Liberation Serif"/>
          <w:color w:val="000000"/>
          <w:sz w:val="28"/>
          <w:szCs w:val="28"/>
        </w:rPr>
        <w:t>«</w:t>
      </w:r>
      <w:r w:rsidR="00B25666">
        <w:rPr>
          <w:rFonts w:ascii="Liberation Serif" w:hAnsi="Liberation Serif"/>
          <w:color w:val="000000"/>
          <w:sz w:val="28"/>
          <w:szCs w:val="28"/>
        </w:rPr>
        <w:t>П</w:t>
      </w:r>
      <w:r w:rsidRPr="000B5C07">
        <w:rPr>
          <w:rFonts w:ascii="Liberation Serif" w:hAnsi="Liberation Serif"/>
          <w:color w:val="000000"/>
          <w:sz w:val="28"/>
          <w:szCs w:val="28"/>
        </w:rPr>
        <w:t>оложение о</w:t>
      </w:r>
      <w:r w:rsidR="0089624A">
        <w:rPr>
          <w:rFonts w:ascii="Liberation Serif" w:hAnsi="Liberation Serif"/>
          <w:color w:val="000000"/>
          <w:sz w:val="28"/>
          <w:szCs w:val="28"/>
        </w:rPr>
        <w:t xml:space="preserve"> муниципальном </w:t>
      </w:r>
      <w:r w:rsidR="00F04871">
        <w:rPr>
          <w:rFonts w:ascii="Liberation Serif" w:hAnsi="Liberation Serif"/>
          <w:color w:val="000000"/>
          <w:sz w:val="28"/>
          <w:szCs w:val="28"/>
        </w:rPr>
        <w:t xml:space="preserve">лесном </w:t>
      </w:r>
      <w:r w:rsidR="0089624A">
        <w:rPr>
          <w:rFonts w:ascii="Liberation Serif" w:hAnsi="Liberation Serif"/>
          <w:color w:val="000000"/>
          <w:sz w:val="28"/>
          <w:szCs w:val="28"/>
        </w:rPr>
        <w:t xml:space="preserve">контроле на территории муниципального образования </w:t>
      </w:r>
      <w:r w:rsidR="002079C6">
        <w:rPr>
          <w:rFonts w:ascii="Liberation Serif" w:hAnsi="Liberation Serif"/>
          <w:color w:val="000000"/>
          <w:sz w:val="28"/>
          <w:szCs w:val="28"/>
        </w:rPr>
        <w:t>«</w:t>
      </w:r>
      <w:r w:rsidR="0089624A">
        <w:rPr>
          <w:rFonts w:ascii="Liberation Serif" w:hAnsi="Liberation Serif"/>
          <w:color w:val="000000"/>
          <w:sz w:val="28"/>
          <w:szCs w:val="28"/>
        </w:rPr>
        <w:t>Город Астрахань</w:t>
      </w:r>
      <w:r w:rsidR="002079C6">
        <w:rPr>
          <w:rFonts w:ascii="Liberation Serif" w:hAnsi="Liberation Serif"/>
          <w:color w:val="000000"/>
          <w:sz w:val="28"/>
          <w:szCs w:val="28"/>
        </w:rPr>
        <w:t>»</w:t>
      </w:r>
      <w:r>
        <w:rPr>
          <w:rFonts w:ascii="Liberation Serif" w:hAnsi="Liberation Serif"/>
          <w:color w:val="000000"/>
          <w:sz w:val="28"/>
          <w:szCs w:val="28"/>
        </w:rPr>
        <w:t xml:space="preserve"> </w:t>
      </w:r>
      <w:r w:rsidRPr="000B5C07">
        <w:rPr>
          <w:rFonts w:ascii="Liberation Serif" w:hAnsi="Liberation Serif"/>
          <w:color w:val="000000"/>
          <w:sz w:val="28"/>
          <w:szCs w:val="28"/>
        </w:rPr>
        <w:t>в соответствии с действующим законодательством.</w:t>
      </w:r>
    </w:p>
    <w:p w:rsidR="00B25666" w:rsidRDefault="00B25666" w:rsidP="00410123">
      <w:pPr>
        <w:pStyle w:val="ConsPlusNonformat"/>
        <w:ind w:firstLine="567"/>
        <w:jc w:val="both"/>
        <w:rPr>
          <w:rFonts w:ascii="Times New Roman" w:hAnsi="Times New Roman" w:cs="Times New Roman"/>
          <w:color w:val="000000"/>
          <w:sz w:val="28"/>
          <w:szCs w:val="28"/>
        </w:rPr>
      </w:pP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410123">
      <w:pPr>
        <w:pStyle w:val="ConsPlusNonformat"/>
        <w:ind w:firstLine="567"/>
        <w:jc w:val="both"/>
        <w:rPr>
          <w:rFonts w:ascii="Times New Roman" w:hAnsi="Times New Roman" w:cs="Times New Roman"/>
          <w:color w:val="000000"/>
          <w:sz w:val="28"/>
          <w:szCs w:val="28"/>
        </w:rPr>
      </w:pPr>
    </w:p>
    <w:p w:rsidR="00AD7807" w:rsidRDefault="00AD7807"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bookmarkStart w:id="0" w:name="_GoBack"/>
      <w:bookmarkEnd w:id="0"/>
    </w:p>
    <w:sectPr w:rsidR="00AD780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AB0" w:rsidRDefault="00EC2AB0" w:rsidP="00AE1B06">
      <w:r>
        <w:separator/>
      </w:r>
    </w:p>
  </w:endnote>
  <w:endnote w:type="continuationSeparator" w:id="0">
    <w:p w:rsidR="00EC2AB0" w:rsidRDefault="00EC2AB0"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altName w:val="Century Gothic"/>
    <w:panose1 w:val="020F05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erif">
    <w:altName w:val="Times New Roman"/>
    <w:charset w:val="CC"/>
    <w:family w:val="roman"/>
    <w:pitch w:val="variable"/>
    <w:sig w:usb0="00000000" w:usb1="D00078F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AB0" w:rsidRDefault="00EC2AB0" w:rsidP="00AE1B06">
      <w:r>
        <w:separator/>
      </w:r>
    </w:p>
  </w:footnote>
  <w:footnote w:type="continuationSeparator" w:id="0">
    <w:p w:rsidR="00EC2AB0" w:rsidRDefault="00EC2AB0"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637B6"/>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2405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2AB0"/>
    <w:rsid w:val="00ED35FA"/>
    <w:rsid w:val="00ED54D0"/>
    <w:rsid w:val="00EE043F"/>
    <w:rsid w:val="00EF0936"/>
    <w:rsid w:val="00F04871"/>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BEE"/>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BD109-9AE2-4134-AAC6-EDF71B57C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1465</Words>
  <Characters>8352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7</cp:revision>
  <cp:lastPrinted>2023-02-24T12:36:00Z</cp:lastPrinted>
  <dcterms:created xsi:type="dcterms:W3CDTF">2023-02-24T06:30:00Z</dcterms:created>
  <dcterms:modified xsi:type="dcterms:W3CDTF">2024-10-28T12:30:00Z</dcterms:modified>
</cp:coreProperties>
</file>