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</w:t>
      </w:r>
      <w:r>
        <w:rPr>
          <w:rFonts w:eastAsia="Arial" w:cs="Arial"/>
          <w:sz w:val="22"/>
          <w:szCs w:val="22"/>
          <w:u w:val="single"/>
          <w:lang w:val="ru-RU"/>
        </w:rPr>
        <w:t>Июль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/>
      </w:pPr>
      <w:r>
        <w:rPr/>
      </w:r>
    </w:p>
    <w:p>
      <w:pPr>
        <w:pStyle w:val="Style22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  <w:t xml:space="preserve">НОВШЕСТВА В ПРОГРАММЕ МАТЕРИНСКОГО </w:t>
      </w: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 xml:space="preserve"> КАПИТАЛА</w:t>
      </w:r>
    </w:p>
    <w:p>
      <w:pPr>
        <w:pStyle w:val="Style14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spacing w:lineRule="auto" w:line="360"/>
        <w:jc w:val="both"/>
        <w:rPr/>
      </w:pP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b/>
          <w:bCs/>
          <w:i/>
          <w:iCs/>
          <w:color w:val="0000FF"/>
          <w:sz w:val="28"/>
          <w:szCs w:val="28"/>
        </w:rPr>
        <w:t xml:space="preserve">Проактивное оформление сертификата  </w:t>
      </w:r>
      <w:r>
        <w:rPr>
          <w:rFonts w:ascii="Times New Roman" w:hAnsi="Times New Roman"/>
          <w:b/>
          <w:bCs/>
          <w:i/>
          <w:iCs/>
          <w:color w:val="0000FF"/>
          <w:sz w:val="28"/>
          <w:szCs w:val="28"/>
        </w:rPr>
        <w:t xml:space="preserve">на </w:t>
      </w:r>
      <w:r>
        <w:rPr>
          <w:rFonts w:ascii="Times New Roman" w:hAnsi="Times New Roman"/>
          <w:b/>
          <w:bCs/>
          <w:i/>
          <w:iCs/>
          <w:color w:val="0000FF"/>
          <w:sz w:val="28"/>
          <w:szCs w:val="28"/>
        </w:rPr>
        <w:t>материнск</w:t>
      </w:r>
      <w:r>
        <w:rPr>
          <w:rFonts w:ascii="Times New Roman" w:hAnsi="Times New Roman"/>
          <w:b/>
          <w:bCs/>
          <w:i/>
          <w:iCs/>
          <w:color w:val="0000FF"/>
          <w:sz w:val="28"/>
          <w:szCs w:val="28"/>
        </w:rPr>
        <w:t>ий</w:t>
      </w:r>
      <w:r>
        <w:rPr>
          <w:rFonts w:ascii="Times New Roman" w:hAnsi="Times New Roman"/>
          <w:b/>
          <w:bCs/>
          <w:i/>
          <w:iCs/>
          <w:color w:val="0000FF"/>
          <w:sz w:val="28"/>
          <w:szCs w:val="28"/>
        </w:rPr>
        <w:t xml:space="preserve"> капитал</w:t>
      </w:r>
    </w:p>
    <w:p>
      <w:pPr>
        <w:pStyle w:val="Style14"/>
        <w:spacing w:lineRule="auto" w:line="360" w:before="0" w:after="0"/>
        <w:contextualSpacing/>
        <w:jc w:val="both"/>
        <w:rPr/>
      </w:pPr>
      <w:r>
        <w:rPr/>
        <w:tab/>
      </w:r>
      <w:r>
        <w:rPr>
          <w:rFonts w:ascii="Times New Roman" w:hAnsi="Times New Roman"/>
          <w:sz w:val="26"/>
          <w:szCs w:val="26"/>
        </w:rPr>
        <w:t xml:space="preserve">Чтобы семьи не только быстрее получали материнский капитал, но и не тратили усилия на его оформление, начиная с середины апреля Пенсионный фонд приступил к проактивной выдаче сертификатов МСК. </w:t>
      </w:r>
    </w:p>
    <w:p>
      <w:pPr>
        <w:pStyle w:val="Style14"/>
        <w:spacing w:lineRule="auto" w:line="360" w:before="0" w:after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Это означает, что после появления ребенка материнский капитал будет оформлен автоматически и семья сможет приступить к распоряжению средствами, не обращаясь за самим сертификатом. Все необходимое для этого Пенсионный фонд сделает самостоятельно.</w:t>
      </w:r>
    </w:p>
    <w:p>
      <w:pPr>
        <w:pStyle w:val="Style14"/>
        <w:spacing w:lineRule="auto" w:line="360" w:before="0" w:after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 xml:space="preserve">Сведения о появлении ребенка, дающего право на материнский капитал,  поступают в ПФР из государственного реестра записей актов гражданского состояния. </w:t>
      </w:r>
    </w:p>
    <w:p>
      <w:pPr>
        <w:pStyle w:val="Style14"/>
        <w:spacing w:lineRule="auto" w:line="360" w:before="0" w:after="0"/>
        <w:contextualSpacing/>
        <w:jc w:val="both"/>
        <w:rPr/>
      </w:pPr>
      <w:r>
        <w:rPr/>
        <w:tab/>
      </w:r>
      <w:r>
        <w:rPr>
          <w:rFonts w:ascii="Times New Roman" w:hAnsi="Times New Roman"/>
          <w:sz w:val="26"/>
          <w:szCs w:val="26"/>
        </w:rPr>
        <w:t xml:space="preserve">В настоящее время УПФР в Кировском районе г. Астрахани </w:t>
      </w:r>
      <w:r>
        <w:rPr>
          <w:rFonts w:eastAsia="Lucida Sans Unicode" w:cs="Times New Roman" w:ascii="Times New Roman" w:hAnsi="Times New Roman"/>
          <w:color w:val="00000A"/>
          <w:kern w:val="0"/>
          <w:sz w:val="26"/>
          <w:szCs w:val="26"/>
          <w:lang w:val="ru-RU" w:eastAsia="ru-RU" w:bidi="ar-SA"/>
        </w:rPr>
        <w:t>тестирует</w:t>
      </w:r>
      <w:r>
        <w:rPr>
          <w:rFonts w:ascii="Times New Roman" w:hAnsi="Times New Roman"/>
          <w:sz w:val="26"/>
          <w:szCs w:val="26"/>
        </w:rPr>
        <w:t xml:space="preserve"> оформление сертификата по сведениям реестра ЗАГС и определяют необходимую для этого информацию о родителях и детях.</w:t>
      </w:r>
    </w:p>
    <w:p>
      <w:pPr>
        <w:pStyle w:val="Style14"/>
        <w:spacing w:lineRule="auto" w:line="360" w:before="0" w:after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Данные об оформлении сертификата фиксируются в информационной системе Пенсионного фонда и направляются в личный кабинет мамы на сайте Пенсионного фонда или портале Госуслуг.</w:t>
      </w:r>
    </w:p>
    <w:p>
      <w:pPr>
        <w:pStyle w:val="Style22"/>
        <w:spacing w:lineRule="auto" w:line="360" w:before="0" w:after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Для семей с приемными детьми сохраняется прежний заявительный порядок оформления сертификата, поскольку сведения об усыновлении могут представить только сами приемные родители.</w:t>
      </w:r>
    </w:p>
    <w:p>
      <w:pPr>
        <w:pStyle w:val="Style14"/>
        <w:spacing w:lineRule="auto" w:line="360" w:before="0" w:after="0"/>
        <w:contextualSpacing/>
        <w:jc w:val="both"/>
        <w:rPr>
          <w:b/>
          <w:b/>
          <w:bCs/>
          <w:i/>
          <w:i/>
          <w:iCs/>
          <w:color w:val="0000FF"/>
        </w:rPr>
      </w:pPr>
      <w:r>
        <w:rPr>
          <w:b/>
          <w:bCs/>
          <w:i/>
          <w:iCs/>
          <w:color w:val="0000FF"/>
        </w:rPr>
      </w:r>
    </w:p>
    <w:p>
      <w:pPr>
        <w:pStyle w:val="Style14"/>
        <w:spacing w:before="0" w:after="12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О. Е. Моисеева</w:t>
      </w:r>
      <w:r>
        <w:rPr>
          <w:rFonts w:ascii="Times New Roman" w:hAnsi="Times New Roman"/>
          <w:color w:val="00000A"/>
          <w:sz w:val="26"/>
          <w:szCs w:val="26"/>
          <w:u w:val="none"/>
        </w:rPr>
        <w:t xml:space="preserve">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Application>LibreOffice/6.4.4.2$Windows_X86_64 LibreOffice_project/3d775be2011f3886db32dfd395a6a6d1ca2630ff</Application>
  <Pages>1</Pages>
  <Words>191</Words>
  <Characters>1357</Characters>
  <CharactersWithSpaces>1922</CharactersWithSpaces>
  <Paragraphs>17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2020-07-15T15:55:24Z</cp:lastPrinted>
  <dcterms:modified xsi:type="dcterms:W3CDTF">2020-07-15T16:45:34Z</dcterms:modified>
  <cp:revision>33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