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Июль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 2020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0" w:hanging="0"/>
        <w:jc w:val="center"/>
        <w:outlineLvl w:val="0"/>
        <w:rPr/>
      </w:pP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28"/>
          <w:szCs w:val="28"/>
          <w:lang w:eastAsia="ru-RU"/>
        </w:rPr>
        <w:t>С 2020 года увеличился размер ежемесячной выплаты из средств материнского (семейного) капитала</w:t>
      </w:r>
    </w:p>
    <w:p>
      <w:pPr>
        <w:pStyle w:val="Normal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С  1 января 2020 года размер ежемесячной выплаты из средств материнского (семейного) капитала в Астраханской области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составляет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11 256 руб. Сумма выплаты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установлена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законодательно и соответствует величине прожиточного минимума ребенка, установленного в субъекте РФ на 2 квартал предшествующего года. Право на получение ежемесячной выплаты имеют семьи с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низким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доходом, в которых с 1 января 2018 года родился (усыновлен) второй ребенок.  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Следует отметить, что с 1 января 2020 года вступили в силу изменения в Федеральный закон «О ежемесячных выплатах семьям, имеющим детей», которые скорректировали два важных критерия: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 xml:space="preserve">1.Увеличили величину среднедушевого дохода семьи, при которой она имеет право на получение ежемесячной выплаты. С нового года ежемесячную выплату смогут получать семьи, в которых среднедушевой доход на одного члена семьи не превысит двукратную величину прожиточного минимума, установленного для трудоспособного населения в Астраханской области. </w:t>
      </w:r>
    </w:p>
    <w:p>
      <w:pPr>
        <w:pStyle w:val="Normal"/>
        <w:shd w:val="clear" w:color="auto" w:fill="FFFFFF"/>
        <w:spacing w:lineRule="auto" w:line="360" w:before="0" w:after="0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ab/>
        <w:t>2.Увеличили возраст ребенка, до достижения которого мамы смогут получать выплаты. С 1 января 2020 года семьи смогут получать ежемесячную выплату до достижения вторым ребенком возраста трех лет.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Style w:val="Style1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eastAsia="Times New Roman"/>
          <w:b w:val="false"/>
          <w:bCs w:val="false"/>
          <w:color w:val="00000A"/>
          <w:sz w:val="26"/>
          <w:szCs w:val="26"/>
          <w:highlight w:val="white"/>
          <w:u w:val="none"/>
          <w:lang w:eastAsia="ru-RU"/>
        </w:rPr>
        <w:t xml:space="preserve"> </w:t>
      </w:r>
      <w:r>
        <w:rPr>
          <w:rFonts w:eastAsia="Times New Roman"/>
          <w:b w:val="false"/>
          <w:bCs w:val="false"/>
          <w:color w:val="000000"/>
          <w:sz w:val="26"/>
          <w:szCs w:val="26"/>
          <w:highlight w:val="white"/>
          <w:u w:val="none"/>
          <w:lang w:eastAsia="ru-RU"/>
        </w:rPr>
        <w:t xml:space="preserve">        </w:t>
      </w: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Application>LibreOffice/6.4.4.2$Windows_X86_64 LibreOffice_project/3d775be2011f3886db32dfd395a6a6d1ca2630ff</Application>
  <Pages>1</Pages>
  <Words>200</Words>
  <Characters>1377</Characters>
  <CharactersWithSpaces>1964</CharactersWithSpaces>
  <Paragraphs>14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2020-07-08T18:24:55Z</dcterms:modified>
  <cp:revision>28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