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Июль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</w:r>
      <w:r>
        <w:rPr>
          <w:rFonts w:ascii="Times New Roman" w:hAnsi="Times New Roman"/>
          <w:b/>
          <w:bCs/>
          <w:i/>
          <w:iCs/>
          <w:color w:val="0000FF"/>
          <w:sz w:val="28"/>
          <w:szCs w:val="28"/>
        </w:rPr>
        <w:t>Сокращение сроков оформления материнского капитала и распоряжения его средствами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Начиная с 2021 года оформить материнский капитал распорядиться его средствами станет возможным в более короткие сроки. На выдачу сертификата МСК, согласно новому порядку, будет отводиться не больше пяти рабочих дней, на рассмотрение заявки о распоряжении средствами – не больше десяти рабочих дней. В отдельных случаях эти сроки могут продлеваться соответственно до пятнадцати и двадцати рабочих дней, если возникнет необходимость запросить информацию в других ведомствах.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До конца текущего года сохраняются действующие нормативные сроки по материнскому капиталу. Для оформления сертификата это пятнадцать рабочих дней, для рассмотрения заявления  о распоряжении средствами – один месяц. На практике большинство территориальных органов Пенсионного фонда уже сегодня предоставляет соответствующие госуслуги в ускоренном режиме.</w:t>
      </w:r>
    </w:p>
    <w:p>
      <w:pPr>
        <w:pStyle w:val="Style14"/>
        <w:spacing w:lineRule="auto" w:line="36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Application>LibreOffice/6.4.4.2$Windows_X86_64 LibreOffice_project/3d775be2011f3886db32dfd395a6a6d1ca2630ff</Application>
  <Pages>1</Pages>
  <Words>150</Words>
  <Characters>1124</Characters>
  <CharactersWithSpaces>1646</CharactersWithSpaces>
  <Paragraphs>13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2020-07-15T15:53:04Z</cp:lastPrinted>
  <dcterms:modified xsi:type="dcterms:W3CDTF">2020-07-15T15:53:24Z</dcterms:modified>
  <cp:revision>31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