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31AB" w:rsidRPr="00B331AB" w:rsidRDefault="00B331AB" w:rsidP="00B331A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331AB">
        <w:rPr>
          <w:rFonts w:ascii="Times New Roman" w:hAnsi="Times New Roman" w:cs="Times New Roman"/>
          <w:b/>
          <w:sz w:val="28"/>
          <w:szCs w:val="28"/>
        </w:rPr>
        <w:t xml:space="preserve">Муниципальное бюджетное учреждение города Астрахани </w:t>
      </w:r>
    </w:p>
    <w:p w:rsidR="00B331AB" w:rsidRPr="00B331AB" w:rsidRDefault="00B331AB" w:rsidP="00B331A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331AB">
        <w:rPr>
          <w:rFonts w:ascii="Times New Roman" w:hAnsi="Times New Roman" w:cs="Times New Roman"/>
          <w:b/>
          <w:sz w:val="28"/>
          <w:szCs w:val="28"/>
        </w:rPr>
        <w:t>«Пресс-центр»</w:t>
      </w:r>
    </w:p>
    <w:p w:rsidR="00B331AB" w:rsidRPr="00B331AB" w:rsidRDefault="00B331AB" w:rsidP="00B331AB">
      <w:pPr>
        <w:tabs>
          <w:tab w:val="left" w:pos="3174"/>
        </w:tabs>
        <w:spacing w:after="0" w:line="240" w:lineRule="auto"/>
        <w:jc w:val="center"/>
        <w:rPr>
          <w:rFonts w:ascii="Times New Roman" w:hAnsi="Times New Roman" w:cs="Times New Roman"/>
          <w:b/>
          <w:spacing w:val="80"/>
          <w:sz w:val="28"/>
          <w:szCs w:val="28"/>
        </w:rPr>
      </w:pPr>
    </w:p>
    <w:p w:rsidR="00B331AB" w:rsidRPr="00B331AB" w:rsidRDefault="00B331AB" w:rsidP="00B331AB">
      <w:pPr>
        <w:tabs>
          <w:tab w:val="left" w:pos="3174"/>
        </w:tabs>
        <w:spacing w:after="0" w:line="240" w:lineRule="auto"/>
        <w:jc w:val="center"/>
        <w:rPr>
          <w:rFonts w:ascii="Times New Roman" w:hAnsi="Times New Roman" w:cs="Times New Roman"/>
          <w:b/>
          <w:spacing w:val="80"/>
          <w:sz w:val="28"/>
          <w:szCs w:val="28"/>
        </w:rPr>
      </w:pPr>
    </w:p>
    <w:p w:rsidR="00B331AB" w:rsidRPr="00B331AB" w:rsidRDefault="00B331AB" w:rsidP="00B331AB">
      <w:pPr>
        <w:tabs>
          <w:tab w:val="left" w:pos="3174"/>
        </w:tabs>
        <w:spacing w:after="0" w:line="240" w:lineRule="auto"/>
        <w:jc w:val="center"/>
        <w:rPr>
          <w:rFonts w:ascii="Times New Roman" w:hAnsi="Times New Roman" w:cs="Times New Roman"/>
          <w:b/>
          <w:spacing w:val="80"/>
          <w:sz w:val="28"/>
          <w:szCs w:val="28"/>
        </w:rPr>
      </w:pPr>
    </w:p>
    <w:p w:rsidR="00B331AB" w:rsidRPr="00B331AB" w:rsidRDefault="00B331AB" w:rsidP="00B331A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331AB">
        <w:rPr>
          <w:rFonts w:ascii="Times New Roman" w:hAnsi="Times New Roman" w:cs="Times New Roman"/>
          <w:b/>
          <w:sz w:val="28"/>
          <w:szCs w:val="28"/>
        </w:rPr>
        <w:t>ПРИКАЗ № 18</w:t>
      </w:r>
      <w:r>
        <w:rPr>
          <w:rFonts w:ascii="Times New Roman" w:hAnsi="Times New Roman" w:cs="Times New Roman"/>
          <w:b/>
          <w:sz w:val="28"/>
          <w:szCs w:val="28"/>
        </w:rPr>
        <w:t>2</w:t>
      </w:r>
    </w:p>
    <w:p w:rsidR="00B331AB" w:rsidRDefault="006D6ADC" w:rsidP="00B331A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="00B331AB" w:rsidRPr="00B331AB">
        <w:rPr>
          <w:rFonts w:ascii="Times New Roman" w:hAnsi="Times New Roman" w:cs="Times New Roman"/>
          <w:sz w:val="28"/>
          <w:szCs w:val="28"/>
        </w:rPr>
        <w:t xml:space="preserve">Об утверждении </w:t>
      </w:r>
      <w:r w:rsidR="00B331AB">
        <w:rPr>
          <w:rFonts w:ascii="Times New Roman" w:hAnsi="Times New Roman" w:cs="Times New Roman"/>
          <w:sz w:val="28"/>
          <w:szCs w:val="28"/>
        </w:rPr>
        <w:t xml:space="preserve">положения о конфликте интересов </w:t>
      </w:r>
    </w:p>
    <w:p w:rsidR="00B331AB" w:rsidRPr="00B331AB" w:rsidRDefault="00B331AB" w:rsidP="00B331A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</w:t>
      </w:r>
      <w:r w:rsidRPr="00B331AB">
        <w:rPr>
          <w:rFonts w:ascii="Times New Roman" w:hAnsi="Times New Roman" w:cs="Times New Roman"/>
          <w:sz w:val="28"/>
          <w:szCs w:val="28"/>
        </w:rPr>
        <w:t>МБУ г. Астрахани «Пресс-центр»</w:t>
      </w:r>
    </w:p>
    <w:p w:rsidR="00B331AB" w:rsidRPr="00B331AB" w:rsidRDefault="00B331AB" w:rsidP="00B331A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331AB" w:rsidRPr="00B331AB" w:rsidRDefault="00B331AB" w:rsidP="00B331AB">
      <w:pPr>
        <w:tabs>
          <w:tab w:val="left" w:pos="3174"/>
        </w:tabs>
        <w:spacing w:after="0" w:line="240" w:lineRule="auto"/>
        <w:ind w:firstLine="567"/>
        <w:rPr>
          <w:rFonts w:ascii="Times New Roman" w:hAnsi="Times New Roman" w:cs="Times New Roman"/>
          <w:b/>
          <w:sz w:val="28"/>
          <w:szCs w:val="28"/>
        </w:rPr>
      </w:pPr>
    </w:p>
    <w:p w:rsidR="00B331AB" w:rsidRPr="00B331AB" w:rsidRDefault="00B331AB" w:rsidP="00B331AB">
      <w:pPr>
        <w:pStyle w:val="ConsPlusNonformat"/>
        <w:widowControl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331AB">
        <w:rPr>
          <w:rFonts w:ascii="Times New Roman" w:hAnsi="Times New Roman" w:cs="Times New Roman"/>
          <w:sz w:val="28"/>
          <w:szCs w:val="28"/>
        </w:rPr>
        <w:t>г. Астрахань                                                                      «08» ноября 2022 года</w:t>
      </w:r>
    </w:p>
    <w:p w:rsidR="00B331AB" w:rsidRPr="00B331AB" w:rsidRDefault="00B331AB" w:rsidP="00B331AB">
      <w:pPr>
        <w:pStyle w:val="ConsPlusNonformat"/>
        <w:widowControl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331AB" w:rsidRPr="00B331AB" w:rsidRDefault="00B331AB" w:rsidP="00B331AB">
      <w:pPr>
        <w:pStyle w:val="ConsPlusNonformat"/>
        <w:widowControl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331AB" w:rsidRPr="00B331AB" w:rsidRDefault="00B331AB" w:rsidP="00B331AB">
      <w:pPr>
        <w:pStyle w:val="ConsPlusNonformat"/>
        <w:widowControl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331AB" w:rsidRPr="00B331AB" w:rsidRDefault="00B331AB" w:rsidP="00B331AB">
      <w:pPr>
        <w:pStyle w:val="ConsPlusNonformat"/>
        <w:widowControl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331AB" w:rsidRDefault="00B331AB" w:rsidP="00B331A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331AB">
        <w:rPr>
          <w:rFonts w:ascii="Times New Roman" w:hAnsi="Times New Roman" w:cs="Times New Roman"/>
          <w:sz w:val="28"/>
          <w:szCs w:val="28"/>
        </w:rPr>
        <w:t>В соответствии с Федеральным законом от 25.12.2008 № 273-ФЗ «О противодействии коррупции»</w:t>
      </w:r>
      <w:r>
        <w:rPr>
          <w:rFonts w:ascii="Times New Roman" w:hAnsi="Times New Roman" w:cs="Times New Roman"/>
          <w:sz w:val="28"/>
          <w:szCs w:val="28"/>
        </w:rPr>
        <w:t xml:space="preserve">, методическими рекомендациями по разработке и принятию организациями мер по предупреждению </w:t>
      </w:r>
      <w:r w:rsidR="004320B6">
        <w:rPr>
          <w:rFonts w:ascii="Times New Roman" w:hAnsi="Times New Roman" w:cs="Times New Roman"/>
          <w:sz w:val="28"/>
          <w:szCs w:val="28"/>
        </w:rPr>
        <w:t>и противодействию коррупции, утвержденными министерством труда и социальной защиты Российской Федерации,</w:t>
      </w:r>
    </w:p>
    <w:p w:rsidR="00B331AB" w:rsidRPr="00B331AB" w:rsidRDefault="00B331AB" w:rsidP="00B331A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B331AB">
        <w:rPr>
          <w:rFonts w:ascii="Times New Roman" w:hAnsi="Times New Roman" w:cs="Times New Roman"/>
          <w:sz w:val="28"/>
          <w:szCs w:val="28"/>
        </w:rPr>
        <w:t>ПРИКАЗЫВАЮ:</w:t>
      </w:r>
    </w:p>
    <w:p w:rsidR="00B331AB" w:rsidRPr="00B331AB" w:rsidRDefault="00B331AB" w:rsidP="00B331A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331AB">
        <w:rPr>
          <w:rFonts w:ascii="Times New Roman" w:hAnsi="Times New Roman" w:cs="Times New Roman"/>
          <w:sz w:val="28"/>
          <w:szCs w:val="28"/>
        </w:rPr>
        <w:t xml:space="preserve">1. Утвердить и ввести в действие </w:t>
      </w:r>
      <w:r w:rsidR="004320B6">
        <w:rPr>
          <w:rFonts w:ascii="Times New Roman" w:hAnsi="Times New Roman" w:cs="Times New Roman"/>
          <w:sz w:val="28"/>
          <w:szCs w:val="28"/>
        </w:rPr>
        <w:t>Положение о конфликте интересов в</w:t>
      </w:r>
      <w:r w:rsidRPr="00B331AB">
        <w:rPr>
          <w:rFonts w:ascii="Times New Roman" w:hAnsi="Times New Roman" w:cs="Times New Roman"/>
          <w:sz w:val="28"/>
          <w:szCs w:val="28"/>
        </w:rPr>
        <w:t xml:space="preserve"> МБУ г. Астрахани «Пресс-центр».</w:t>
      </w:r>
    </w:p>
    <w:p w:rsidR="00B331AB" w:rsidRPr="00B331AB" w:rsidRDefault="00B331AB" w:rsidP="00B331A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331AB">
        <w:rPr>
          <w:rFonts w:ascii="Times New Roman" w:hAnsi="Times New Roman" w:cs="Times New Roman"/>
          <w:sz w:val="28"/>
          <w:szCs w:val="28"/>
        </w:rPr>
        <w:t xml:space="preserve">2. Начальнику административно-хозяйственной службы </w:t>
      </w:r>
      <w:proofErr w:type="spellStart"/>
      <w:r w:rsidRPr="00B331AB">
        <w:rPr>
          <w:rFonts w:ascii="Times New Roman" w:hAnsi="Times New Roman" w:cs="Times New Roman"/>
          <w:sz w:val="28"/>
          <w:szCs w:val="28"/>
        </w:rPr>
        <w:t>Жупикову</w:t>
      </w:r>
      <w:proofErr w:type="spellEnd"/>
      <w:r w:rsidRPr="00B331AB">
        <w:rPr>
          <w:rFonts w:ascii="Times New Roman" w:hAnsi="Times New Roman" w:cs="Times New Roman"/>
          <w:sz w:val="28"/>
          <w:szCs w:val="28"/>
        </w:rPr>
        <w:t xml:space="preserve"> А.В. ознакомить с </w:t>
      </w:r>
      <w:r w:rsidR="004320B6">
        <w:rPr>
          <w:rFonts w:ascii="Times New Roman" w:hAnsi="Times New Roman" w:cs="Times New Roman"/>
          <w:sz w:val="28"/>
          <w:szCs w:val="28"/>
        </w:rPr>
        <w:t>Положением</w:t>
      </w:r>
      <w:r w:rsidRPr="00B331AB">
        <w:rPr>
          <w:rFonts w:ascii="Times New Roman" w:hAnsi="Times New Roman" w:cs="Times New Roman"/>
          <w:sz w:val="28"/>
          <w:szCs w:val="28"/>
        </w:rPr>
        <w:t xml:space="preserve"> всех работников учреждения под роспись.</w:t>
      </w:r>
    </w:p>
    <w:p w:rsidR="00B331AB" w:rsidRPr="00B331AB" w:rsidRDefault="00B331AB" w:rsidP="00B331A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331AB">
        <w:rPr>
          <w:rFonts w:ascii="Times New Roman" w:hAnsi="Times New Roman" w:cs="Times New Roman"/>
          <w:sz w:val="28"/>
          <w:szCs w:val="28"/>
        </w:rPr>
        <w:t>3. Контроль за исполнением настоящего приказа оставляю за собой.</w:t>
      </w:r>
    </w:p>
    <w:p w:rsidR="00B331AB" w:rsidRPr="00B331AB" w:rsidRDefault="00B331AB" w:rsidP="00B331A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B331AB" w:rsidRPr="00B331AB" w:rsidRDefault="00B331AB" w:rsidP="00B331A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B331AB" w:rsidRPr="00B331AB" w:rsidRDefault="00B331AB" w:rsidP="00B331A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331AB">
        <w:rPr>
          <w:rFonts w:ascii="Times New Roman" w:hAnsi="Times New Roman" w:cs="Times New Roman"/>
          <w:sz w:val="28"/>
          <w:szCs w:val="28"/>
        </w:rPr>
        <w:t>И.о. директора                                                                           Д.А. Горбунов</w:t>
      </w:r>
    </w:p>
    <w:p w:rsidR="00B331AB" w:rsidRPr="00B331AB" w:rsidRDefault="00B331AB" w:rsidP="00B331A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B331AB" w:rsidRPr="00B331AB" w:rsidRDefault="00B331AB" w:rsidP="00B331A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B331AB" w:rsidRPr="00B331AB" w:rsidRDefault="00B331AB" w:rsidP="00B331A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B331AB" w:rsidRPr="00B331AB" w:rsidRDefault="00B331AB" w:rsidP="00B331A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B331AB" w:rsidRPr="00B331AB" w:rsidRDefault="00B331AB" w:rsidP="00B331A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B331AB" w:rsidRPr="00B331AB" w:rsidRDefault="00B331AB" w:rsidP="00B331A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B331AB" w:rsidRPr="00B331AB" w:rsidRDefault="00B331AB" w:rsidP="00B331A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B331AB" w:rsidRPr="00B331AB" w:rsidRDefault="00B331AB" w:rsidP="00B331A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B331AB" w:rsidRPr="00B331AB" w:rsidRDefault="00B331AB" w:rsidP="00B331A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B331AB" w:rsidRPr="00B331AB" w:rsidRDefault="00B331AB" w:rsidP="00B331A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B331AB" w:rsidRPr="00B331AB" w:rsidRDefault="00B331AB" w:rsidP="00B331A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331AB">
        <w:rPr>
          <w:rFonts w:ascii="Times New Roman" w:hAnsi="Times New Roman" w:cs="Times New Roman"/>
          <w:sz w:val="28"/>
          <w:szCs w:val="28"/>
        </w:rPr>
        <w:t>С приказом работник ознакомлен: ______________ «__» _______ 2022 г.</w:t>
      </w:r>
    </w:p>
    <w:p w:rsidR="00B331AB" w:rsidRPr="00B331AB" w:rsidRDefault="00B331AB" w:rsidP="00B331A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B331AB" w:rsidRPr="00B331AB" w:rsidRDefault="00B331AB" w:rsidP="00B331AB">
      <w:pPr>
        <w:spacing w:after="0" w:line="240" w:lineRule="auto"/>
        <w:ind w:firstLine="5103"/>
        <w:jc w:val="both"/>
        <w:rPr>
          <w:rFonts w:ascii="Times New Roman" w:hAnsi="Times New Roman" w:cs="Times New Roman"/>
          <w:sz w:val="28"/>
          <w:szCs w:val="28"/>
        </w:rPr>
      </w:pPr>
    </w:p>
    <w:p w:rsidR="00B331AB" w:rsidRDefault="00B331AB" w:rsidP="00B331AB">
      <w:pPr>
        <w:spacing w:after="0" w:line="240" w:lineRule="auto"/>
        <w:ind w:firstLine="5103"/>
        <w:jc w:val="center"/>
        <w:rPr>
          <w:rFonts w:ascii="Times New Roman" w:hAnsi="Times New Roman" w:cs="Times New Roman"/>
          <w:sz w:val="28"/>
          <w:szCs w:val="28"/>
        </w:rPr>
      </w:pPr>
    </w:p>
    <w:p w:rsidR="004320B6" w:rsidRPr="00B331AB" w:rsidRDefault="004320B6" w:rsidP="00B331AB">
      <w:pPr>
        <w:spacing w:after="0" w:line="240" w:lineRule="auto"/>
        <w:ind w:firstLine="5103"/>
        <w:jc w:val="center"/>
        <w:rPr>
          <w:rFonts w:ascii="Times New Roman" w:hAnsi="Times New Roman" w:cs="Times New Roman"/>
          <w:sz w:val="28"/>
          <w:szCs w:val="28"/>
        </w:rPr>
      </w:pPr>
    </w:p>
    <w:p w:rsidR="00B331AB" w:rsidRPr="00B331AB" w:rsidRDefault="00B331AB" w:rsidP="00B331A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331AB" w:rsidRPr="00B331AB" w:rsidRDefault="00B331AB" w:rsidP="00B331AB">
      <w:pPr>
        <w:spacing w:after="0" w:line="240" w:lineRule="auto"/>
        <w:ind w:firstLine="5670"/>
        <w:jc w:val="both"/>
        <w:rPr>
          <w:rFonts w:ascii="Times New Roman" w:hAnsi="Times New Roman" w:cs="Times New Roman"/>
          <w:sz w:val="28"/>
          <w:szCs w:val="28"/>
        </w:rPr>
      </w:pPr>
      <w:r w:rsidRPr="00B331AB">
        <w:rPr>
          <w:rFonts w:ascii="Times New Roman" w:hAnsi="Times New Roman" w:cs="Times New Roman"/>
          <w:sz w:val="28"/>
          <w:szCs w:val="28"/>
        </w:rPr>
        <w:lastRenderedPageBreak/>
        <w:t xml:space="preserve">«Утверждено» </w:t>
      </w:r>
    </w:p>
    <w:p w:rsidR="00B331AB" w:rsidRPr="00B331AB" w:rsidRDefault="00B331AB" w:rsidP="00B331AB">
      <w:pPr>
        <w:spacing w:after="0" w:line="240" w:lineRule="auto"/>
        <w:ind w:firstLine="5670"/>
        <w:jc w:val="both"/>
        <w:rPr>
          <w:rFonts w:ascii="Times New Roman" w:hAnsi="Times New Roman" w:cs="Times New Roman"/>
          <w:sz w:val="28"/>
          <w:szCs w:val="28"/>
        </w:rPr>
      </w:pPr>
      <w:r w:rsidRPr="00B331AB">
        <w:rPr>
          <w:rFonts w:ascii="Times New Roman" w:hAnsi="Times New Roman" w:cs="Times New Roman"/>
          <w:sz w:val="28"/>
          <w:szCs w:val="28"/>
        </w:rPr>
        <w:t xml:space="preserve">Приказом МБУ г. Астрахани </w:t>
      </w:r>
    </w:p>
    <w:p w:rsidR="00B331AB" w:rsidRPr="00B331AB" w:rsidRDefault="00B331AB" w:rsidP="00B331AB">
      <w:pPr>
        <w:spacing w:after="0" w:line="240" w:lineRule="auto"/>
        <w:ind w:firstLine="5670"/>
        <w:jc w:val="both"/>
        <w:rPr>
          <w:rFonts w:ascii="Times New Roman" w:hAnsi="Times New Roman" w:cs="Times New Roman"/>
          <w:sz w:val="28"/>
          <w:szCs w:val="28"/>
        </w:rPr>
      </w:pPr>
      <w:r w:rsidRPr="00B331AB">
        <w:rPr>
          <w:rFonts w:ascii="Times New Roman" w:hAnsi="Times New Roman" w:cs="Times New Roman"/>
          <w:sz w:val="28"/>
          <w:szCs w:val="28"/>
        </w:rPr>
        <w:t xml:space="preserve">«Пресс-центр» </w:t>
      </w:r>
    </w:p>
    <w:p w:rsidR="00B331AB" w:rsidRPr="00B331AB" w:rsidRDefault="00B331AB" w:rsidP="00B331AB">
      <w:pPr>
        <w:spacing w:after="0" w:line="240" w:lineRule="auto"/>
        <w:ind w:firstLine="567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331AB">
        <w:rPr>
          <w:rFonts w:ascii="Times New Roman" w:hAnsi="Times New Roman" w:cs="Times New Roman"/>
          <w:sz w:val="28"/>
          <w:szCs w:val="28"/>
        </w:rPr>
        <w:t>от «</w:t>
      </w:r>
      <w:r w:rsidRPr="00B331AB">
        <w:rPr>
          <w:rFonts w:ascii="Times New Roman" w:hAnsi="Times New Roman" w:cs="Times New Roman"/>
          <w:sz w:val="28"/>
          <w:szCs w:val="28"/>
          <w:u w:val="single"/>
        </w:rPr>
        <w:t>08</w:t>
      </w:r>
      <w:r w:rsidRPr="00B331AB">
        <w:rPr>
          <w:rFonts w:ascii="Times New Roman" w:hAnsi="Times New Roman" w:cs="Times New Roman"/>
          <w:sz w:val="28"/>
          <w:szCs w:val="28"/>
        </w:rPr>
        <w:t xml:space="preserve">» </w:t>
      </w:r>
      <w:r w:rsidRPr="00B331AB">
        <w:rPr>
          <w:rFonts w:ascii="Times New Roman" w:hAnsi="Times New Roman" w:cs="Times New Roman"/>
          <w:sz w:val="28"/>
          <w:szCs w:val="28"/>
          <w:u w:val="single"/>
        </w:rPr>
        <w:t>ноября</w:t>
      </w:r>
      <w:r w:rsidRPr="00B331AB">
        <w:rPr>
          <w:rFonts w:ascii="Times New Roman" w:hAnsi="Times New Roman" w:cs="Times New Roman"/>
          <w:sz w:val="28"/>
          <w:szCs w:val="28"/>
        </w:rPr>
        <w:t xml:space="preserve"> 2022 г. № </w:t>
      </w:r>
      <w:r w:rsidRPr="00B331AB">
        <w:rPr>
          <w:rFonts w:ascii="Times New Roman" w:hAnsi="Times New Roman" w:cs="Times New Roman"/>
          <w:sz w:val="28"/>
          <w:szCs w:val="28"/>
          <w:u w:val="single"/>
        </w:rPr>
        <w:t>18</w:t>
      </w:r>
      <w:r w:rsidR="004320B6">
        <w:rPr>
          <w:rFonts w:ascii="Times New Roman" w:hAnsi="Times New Roman" w:cs="Times New Roman"/>
          <w:sz w:val="28"/>
          <w:szCs w:val="28"/>
          <w:u w:val="single"/>
        </w:rPr>
        <w:t>2</w:t>
      </w:r>
    </w:p>
    <w:p w:rsidR="00F478B2" w:rsidRPr="00B331AB" w:rsidRDefault="00F478B2" w:rsidP="00B331AB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b/>
          <w:bCs/>
          <w:color w:val="202020"/>
          <w:sz w:val="28"/>
          <w:szCs w:val="28"/>
        </w:rPr>
      </w:pPr>
    </w:p>
    <w:p w:rsidR="005D71F7" w:rsidRPr="00B331AB" w:rsidRDefault="005D71F7" w:rsidP="00B331AB">
      <w:pPr>
        <w:pStyle w:val="a3"/>
        <w:shd w:val="clear" w:color="auto" w:fill="FFFFFF"/>
        <w:spacing w:before="0" w:beforeAutospacing="0" w:after="0" w:afterAutospacing="0"/>
        <w:ind w:firstLine="567"/>
        <w:jc w:val="center"/>
        <w:rPr>
          <w:b/>
          <w:bCs/>
          <w:color w:val="202020"/>
          <w:sz w:val="28"/>
          <w:szCs w:val="28"/>
        </w:rPr>
      </w:pPr>
    </w:p>
    <w:p w:rsidR="005D71F7" w:rsidRPr="00B331AB" w:rsidRDefault="005D71F7" w:rsidP="00B331AB">
      <w:pPr>
        <w:pStyle w:val="a3"/>
        <w:shd w:val="clear" w:color="auto" w:fill="FFFFFF"/>
        <w:spacing w:before="0" w:beforeAutospacing="0" w:after="0" w:afterAutospacing="0"/>
        <w:ind w:firstLine="567"/>
        <w:jc w:val="center"/>
        <w:rPr>
          <w:b/>
          <w:bCs/>
          <w:color w:val="202020"/>
          <w:sz w:val="28"/>
          <w:szCs w:val="28"/>
        </w:rPr>
      </w:pPr>
    </w:p>
    <w:p w:rsidR="005D71F7" w:rsidRPr="004320B6" w:rsidRDefault="005D71F7" w:rsidP="00B331AB">
      <w:pPr>
        <w:pStyle w:val="a3"/>
        <w:shd w:val="clear" w:color="auto" w:fill="FFFFFF"/>
        <w:spacing w:before="0" w:beforeAutospacing="0" w:after="0" w:afterAutospacing="0"/>
        <w:ind w:firstLine="567"/>
        <w:jc w:val="center"/>
        <w:rPr>
          <w:b/>
          <w:bCs/>
          <w:color w:val="202020"/>
          <w:sz w:val="28"/>
          <w:szCs w:val="28"/>
        </w:rPr>
      </w:pPr>
    </w:p>
    <w:p w:rsidR="00F478B2" w:rsidRPr="004320B6" w:rsidRDefault="00F478B2" w:rsidP="00B331AB">
      <w:pPr>
        <w:pStyle w:val="a3"/>
        <w:shd w:val="clear" w:color="auto" w:fill="FFFFFF"/>
        <w:spacing w:before="0" w:beforeAutospacing="0" w:after="0" w:afterAutospacing="0"/>
        <w:ind w:firstLine="567"/>
        <w:jc w:val="center"/>
        <w:rPr>
          <w:b/>
          <w:bCs/>
          <w:color w:val="202020"/>
          <w:sz w:val="28"/>
          <w:szCs w:val="28"/>
        </w:rPr>
      </w:pPr>
      <w:r w:rsidRPr="004320B6">
        <w:rPr>
          <w:b/>
          <w:bCs/>
          <w:color w:val="202020"/>
          <w:sz w:val="28"/>
          <w:szCs w:val="28"/>
        </w:rPr>
        <w:t>ПОЛОЖЕНИЕ</w:t>
      </w:r>
    </w:p>
    <w:p w:rsidR="00F478B2" w:rsidRPr="004320B6" w:rsidRDefault="004320B6" w:rsidP="00B331AB">
      <w:pPr>
        <w:pStyle w:val="a3"/>
        <w:shd w:val="clear" w:color="auto" w:fill="FFFFFF"/>
        <w:spacing w:before="0" w:beforeAutospacing="0" w:after="0" w:afterAutospacing="0"/>
        <w:ind w:firstLine="567"/>
        <w:jc w:val="center"/>
        <w:rPr>
          <w:b/>
          <w:bCs/>
          <w:color w:val="202020"/>
          <w:sz w:val="28"/>
          <w:szCs w:val="28"/>
        </w:rPr>
      </w:pPr>
      <w:r>
        <w:rPr>
          <w:b/>
          <w:bCs/>
          <w:color w:val="202020"/>
          <w:sz w:val="28"/>
          <w:szCs w:val="28"/>
        </w:rPr>
        <w:t>о</w:t>
      </w:r>
      <w:r w:rsidR="00F478B2" w:rsidRPr="004320B6">
        <w:rPr>
          <w:b/>
          <w:bCs/>
          <w:color w:val="202020"/>
          <w:sz w:val="28"/>
          <w:szCs w:val="28"/>
        </w:rPr>
        <w:t xml:space="preserve"> конфликте интересов в МБУ г. Астрахани «Пресс-центр»</w:t>
      </w:r>
    </w:p>
    <w:p w:rsidR="005D71F7" w:rsidRPr="004320B6" w:rsidRDefault="005D71F7" w:rsidP="00B331AB">
      <w:pPr>
        <w:pStyle w:val="a3"/>
        <w:shd w:val="clear" w:color="auto" w:fill="FFFFFF"/>
        <w:spacing w:before="0" w:beforeAutospacing="0" w:after="0" w:afterAutospacing="0"/>
        <w:ind w:firstLine="567"/>
        <w:jc w:val="center"/>
        <w:rPr>
          <w:b/>
          <w:bCs/>
          <w:color w:val="202020"/>
          <w:sz w:val="28"/>
          <w:szCs w:val="28"/>
        </w:rPr>
      </w:pPr>
    </w:p>
    <w:p w:rsidR="005D71F7" w:rsidRPr="00B331AB" w:rsidRDefault="005D71F7" w:rsidP="00B331AB">
      <w:pPr>
        <w:pStyle w:val="a3"/>
        <w:shd w:val="clear" w:color="auto" w:fill="FFFFFF"/>
        <w:spacing w:before="0" w:beforeAutospacing="0" w:after="0" w:afterAutospacing="0"/>
        <w:ind w:firstLine="567"/>
        <w:jc w:val="center"/>
        <w:rPr>
          <w:b/>
          <w:bCs/>
          <w:color w:val="202020"/>
          <w:sz w:val="28"/>
          <w:szCs w:val="28"/>
        </w:rPr>
      </w:pPr>
    </w:p>
    <w:p w:rsidR="005D71F7" w:rsidRPr="00B331AB" w:rsidRDefault="005D71F7" w:rsidP="00B331AB">
      <w:pPr>
        <w:pStyle w:val="a3"/>
        <w:shd w:val="clear" w:color="auto" w:fill="FFFFFF"/>
        <w:spacing w:before="0" w:beforeAutospacing="0" w:after="0" w:afterAutospacing="0"/>
        <w:ind w:firstLine="567"/>
        <w:jc w:val="center"/>
        <w:rPr>
          <w:b/>
          <w:bCs/>
          <w:color w:val="202020"/>
          <w:sz w:val="28"/>
          <w:szCs w:val="28"/>
        </w:rPr>
      </w:pPr>
    </w:p>
    <w:p w:rsidR="00F478B2" w:rsidRPr="00B331AB" w:rsidRDefault="00F478B2" w:rsidP="00B331AB">
      <w:pPr>
        <w:pStyle w:val="a3"/>
        <w:shd w:val="clear" w:color="auto" w:fill="FFFFFF"/>
        <w:spacing w:before="0" w:beforeAutospacing="0" w:after="0" w:afterAutospacing="0"/>
        <w:ind w:firstLine="567"/>
        <w:jc w:val="center"/>
        <w:rPr>
          <w:b/>
          <w:bCs/>
          <w:color w:val="202020"/>
          <w:sz w:val="28"/>
          <w:szCs w:val="28"/>
        </w:rPr>
      </w:pPr>
    </w:p>
    <w:p w:rsidR="00F478B2" w:rsidRPr="004320B6" w:rsidRDefault="00F478B2" w:rsidP="00B331AB">
      <w:pPr>
        <w:shd w:val="clear" w:color="auto" w:fill="FFFFFF"/>
        <w:spacing w:after="0" w:line="240" w:lineRule="auto"/>
        <w:ind w:firstLine="567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caps/>
          <w:sz w:val="26"/>
          <w:szCs w:val="26"/>
          <w:lang w:eastAsia="ru-RU"/>
        </w:rPr>
      </w:pPr>
      <w:r w:rsidRPr="004320B6">
        <w:rPr>
          <w:rFonts w:ascii="Times New Roman" w:eastAsia="Times New Roman" w:hAnsi="Times New Roman" w:cs="Times New Roman"/>
          <w:b/>
          <w:bCs/>
          <w:caps/>
          <w:sz w:val="26"/>
          <w:szCs w:val="26"/>
          <w:lang w:val="en-US" w:eastAsia="ru-RU"/>
        </w:rPr>
        <w:t>I</w:t>
      </w:r>
      <w:r w:rsidRPr="004320B6">
        <w:rPr>
          <w:rFonts w:ascii="Times New Roman" w:eastAsia="Times New Roman" w:hAnsi="Times New Roman" w:cs="Times New Roman"/>
          <w:b/>
          <w:bCs/>
          <w:caps/>
          <w:sz w:val="26"/>
          <w:szCs w:val="26"/>
          <w:lang w:eastAsia="ru-RU"/>
        </w:rPr>
        <w:t>. ЦЕЛИ И ЗАДАЧИ ПОЛОЖЕНИЯ О КОНФЛИКТЕ ИНТЕРЕСОВ</w:t>
      </w:r>
    </w:p>
    <w:p w:rsidR="00F478B2" w:rsidRPr="004320B6" w:rsidRDefault="00F478B2" w:rsidP="00B331AB">
      <w:pPr>
        <w:shd w:val="clear" w:color="auto" w:fill="FFFFFF"/>
        <w:spacing w:after="0" w:line="240" w:lineRule="auto"/>
        <w:ind w:firstLine="567"/>
        <w:jc w:val="center"/>
        <w:textAlignment w:val="baseline"/>
        <w:outlineLvl w:val="2"/>
        <w:rPr>
          <w:rFonts w:ascii="Times New Roman" w:eastAsia="Times New Roman" w:hAnsi="Times New Roman" w:cs="Times New Roman"/>
          <w:bCs/>
          <w:caps/>
          <w:sz w:val="26"/>
          <w:szCs w:val="26"/>
          <w:lang w:eastAsia="ru-RU"/>
        </w:rPr>
      </w:pPr>
    </w:p>
    <w:p w:rsidR="00F478B2" w:rsidRPr="0032363E" w:rsidRDefault="00F478B2" w:rsidP="00B331AB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pacing w:val="-4"/>
          <w:sz w:val="26"/>
          <w:szCs w:val="26"/>
          <w:lang w:eastAsia="ru-RU"/>
        </w:rPr>
      </w:pPr>
      <w:r w:rsidRPr="0032363E">
        <w:rPr>
          <w:rFonts w:ascii="Times New Roman" w:eastAsia="Times New Roman" w:hAnsi="Times New Roman" w:cs="Times New Roman"/>
          <w:spacing w:val="-4"/>
          <w:sz w:val="26"/>
          <w:szCs w:val="26"/>
          <w:lang w:eastAsia="ru-RU"/>
        </w:rPr>
        <w:t xml:space="preserve">Положение о конфликте интересов в </w:t>
      </w:r>
      <w:r w:rsidR="005D71F7" w:rsidRPr="0032363E">
        <w:rPr>
          <w:rFonts w:ascii="Times New Roman" w:eastAsia="Times New Roman" w:hAnsi="Times New Roman" w:cs="Times New Roman"/>
          <w:spacing w:val="-4"/>
          <w:sz w:val="26"/>
          <w:szCs w:val="26"/>
          <w:lang w:eastAsia="ru-RU"/>
        </w:rPr>
        <w:t>МБУ г. Астрахани «Пресс-центр» (</w:t>
      </w:r>
      <w:r w:rsidRPr="0032363E">
        <w:rPr>
          <w:rFonts w:ascii="Times New Roman" w:eastAsia="Times New Roman" w:hAnsi="Times New Roman" w:cs="Times New Roman"/>
          <w:spacing w:val="-4"/>
          <w:sz w:val="26"/>
          <w:szCs w:val="26"/>
          <w:lang w:eastAsia="ru-RU"/>
        </w:rPr>
        <w:t>далее – Учреждение) разработано и утверждено с целью регулирования и предотвращения конфликта интересов в деятельности своих работников (а значит и возможных негативных последствий конфликта интересов для Учреждения).</w:t>
      </w:r>
    </w:p>
    <w:p w:rsidR="00F478B2" w:rsidRPr="004320B6" w:rsidRDefault="00F478B2" w:rsidP="00F478B2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4320B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Положение о конфликте интересов </w:t>
      </w:r>
      <w:r w:rsidR="00927418">
        <w:rPr>
          <w:rFonts w:ascii="Times New Roman" w:eastAsia="Times New Roman" w:hAnsi="Times New Roman" w:cs="Times New Roman"/>
          <w:sz w:val="26"/>
          <w:szCs w:val="26"/>
          <w:lang w:eastAsia="ru-RU"/>
        </w:rPr>
        <w:t>–</w:t>
      </w:r>
      <w:r w:rsidRPr="004320B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это внутренний документ Учреждения, устанавливающий порядок выявления и урегулирования конфликтов интересов, возникающих у работников Учреждения в ходе выполнения ими трудовых обязанностей.</w:t>
      </w:r>
    </w:p>
    <w:p w:rsidR="00F478B2" w:rsidRDefault="00F478B2" w:rsidP="00F478B2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proofErr w:type="gramStart"/>
      <w:r w:rsidRPr="004320B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Конфликт интересов </w:t>
      </w:r>
      <w:r w:rsidR="00927418">
        <w:rPr>
          <w:rFonts w:ascii="Times New Roman" w:eastAsia="Times New Roman" w:hAnsi="Times New Roman" w:cs="Times New Roman"/>
          <w:sz w:val="26"/>
          <w:szCs w:val="26"/>
          <w:lang w:eastAsia="ru-RU"/>
        </w:rPr>
        <w:t>–</w:t>
      </w:r>
      <w:r w:rsidRPr="004320B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ситуация, при которой личная заинтересованность (прямая или косвенная) работника (представителя Учреждения) влияет или может повлиять на надлежащее исполнение им должностных (трудовых) обязанностей и при которой возникает или может возникнуть противоречие между личной заинтересованностью работника (представителя Учреждения) и правами и законными интересами организации, способное привести к причинению вреда правам и законным интересам, имуществу и (или) деловой репутации Учреждения, работником</w:t>
      </w:r>
      <w:proofErr w:type="gramEnd"/>
      <w:r w:rsidRPr="004320B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(представителем Учреждения) которой он является.</w:t>
      </w:r>
    </w:p>
    <w:p w:rsidR="004320B6" w:rsidRPr="004320B6" w:rsidRDefault="004320B6" w:rsidP="00F478B2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F478B2" w:rsidRPr="004320B6" w:rsidRDefault="00F478B2" w:rsidP="00F478B2">
      <w:pPr>
        <w:shd w:val="clear" w:color="auto" w:fill="FFFFFF"/>
        <w:spacing w:after="0" w:line="240" w:lineRule="auto"/>
        <w:ind w:firstLine="567"/>
        <w:jc w:val="center"/>
        <w:textAlignment w:val="baseline"/>
        <w:outlineLvl w:val="2"/>
        <w:rPr>
          <w:rFonts w:ascii="Times New Roman" w:eastAsia="Times New Roman" w:hAnsi="Times New Roman" w:cs="Times New Roman"/>
          <w:bCs/>
          <w:caps/>
          <w:sz w:val="26"/>
          <w:szCs w:val="26"/>
          <w:lang w:eastAsia="ru-RU"/>
        </w:rPr>
      </w:pPr>
      <w:r w:rsidRPr="004320B6">
        <w:rPr>
          <w:rFonts w:ascii="Times New Roman" w:eastAsia="Times New Roman" w:hAnsi="Times New Roman" w:cs="Times New Roman"/>
          <w:b/>
          <w:bCs/>
          <w:caps/>
          <w:sz w:val="26"/>
          <w:szCs w:val="26"/>
          <w:lang w:val="en-US" w:eastAsia="ru-RU"/>
        </w:rPr>
        <w:t>II</w:t>
      </w:r>
      <w:r w:rsidRPr="004320B6">
        <w:rPr>
          <w:rFonts w:ascii="Times New Roman" w:eastAsia="Times New Roman" w:hAnsi="Times New Roman" w:cs="Times New Roman"/>
          <w:b/>
          <w:bCs/>
          <w:caps/>
          <w:sz w:val="26"/>
          <w:szCs w:val="26"/>
          <w:lang w:eastAsia="ru-RU"/>
        </w:rPr>
        <w:t>. КРУГ ЛИЦ, ПОПАДАЮЩИХ ПОД ДЕЙСТВИЕ ПОЛОЖЕНИЯ</w:t>
      </w:r>
    </w:p>
    <w:p w:rsidR="005D71F7" w:rsidRPr="004320B6" w:rsidRDefault="005D71F7" w:rsidP="00F478B2">
      <w:pPr>
        <w:shd w:val="clear" w:color="auto" w:fill="FFFFFF"/>
        <w:spacing w:after="0" w:line="240" w:lineRule="auto"/>
        <w:ind w:firstLine="567"/>
        <w:jc w:val="center"/>
        <w:textAlignment w:val="baseline"/>
        <w:outlineLvl w:val="2"/>
        <w:rPr>
          <w:rFonts w:ascii="Times New Roman" w:eastAsia="Times New Roman" w:hAnsi="Times New Roman" w:cs="Times New Roman"/>
          <w:bCs/>
          <w:caps/>
          <w:sz w:val="26"/>
          <w:szCs w:val="26"/>
          <w:lang w:eastAsia="ru-RU"/>
        </w:rPr>
      </w:pPr>
    </w:p>
    <w:p w:rsidR="00F478B2" w:rsidRPr="004320B6" w:rsidRDefault="00F478B2" w:rsidP="00F478B2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4320B6">
        <w:rPr>
          <w:rFonts w:ascii="Times New Roman" w:eastAsia="Times New Roman" w:hAnsi="Times New Roman" w:cs="Times New Roman"/>
          <w:sz w:val="26"/>
          <w:szCs w:val="26"/>
          <w:lang w:eastAsia="ru-RU"/>
        </w:rPr>
        <w:t>Действие настоящего положения распространяется на всех работников Учреждения вне зависимости от уровня занимаемой ими должности и на физические лица, сотрудничающие с организацией на основе гражданско-правовых договоров.</w:t>
      </w:r>
    </w:p>
    <w:p w:rsidR="005D71F7" w:rsidRPr="004320B6" w:rsidRDefault="005D71F7" w:rsidP="00F478B2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F478B2" w:rsidRPr="004320B6" w:rsidRDefault="00F478B2" w:rsidP="005D71F7">
      <w:pPr>
        <w:shd w:val="clear" w:color="auto" w:fill="FFFFFF"/>
        <w:spacing w:after="0" w:line="240" w:lineRule="auto"/>
        <w:ind w:firstLine="567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caps/>
          <w:sz w:val="26"/>
          <w:szCs w:val="26"/>
          <w:lang w:eastAsia="ru-RU"/>
        </w:rPr>
      </w:pPr>
      <w:r w:rsidRPr="004320B6">
        <w:rPr>
          <w:rFonts w:ascii="Times New Roman" w:eastAsia="Times New Roman" w:hAnsi="Times New Roman" w:cs="Times New Roman"/>
          <w:b/>
          <w:bCs/>
          <w:caps/>
          <w:sz w:val="26"/>
          <w:szCs w:val="26"/>
          <w:lang w:val="en-US" w:eastAsia="ru-RU"/>
        </w:rPr>
        <w:t>III</w:t>
      </w:r>
      <w:r w:rsidRPr="004320B6">
        <w:rPr>
          <w:rFonts w:ascii="Times New Roman" w:eastAsia="Times New Roman" w:hAnsi="Times New Roman" w:cs="Times New Roman"/>
          <w:b/>
          <w:bCs/>
          <w:caps/>
          <w:sz w:val="26"/>
          <w:szCs w:val="26"/>
          <w:lang w:eastAsia="ru-RU"/>
        </w:rPr>
        <w:t>. ОСНОВНЫЕ ПРИНЦИПЫ УПРАВЛЕНИЯ КОНФЛИКТОМ ИНТЕРЕСОВ В УЧРЕЖДЕНИИ</w:t>
      </w:r>
    </w:p>
    <w:p w:rsidR="005D71F7" w:rsidRPr="004320B6" w:rsidRDefault="005D71F7" w:rsidP="00F478B2">
      <w:pPr>
        <w:shd w:val="clear" w:color="auto" w:fill="FFFFFF"/>
        <w:spacing w:after="0" w:line="240" w:lineRule="auto"/>
        <w:ind w:firstLine="567"/>
        <w:jc w:val="both"/>
        <w:textAlignment w:val="baseline"/>
        <w:outlineLvl w:val="2"/>
        <w:rPr>
          <w:rFonts w:ascii="Times New Roman" w:eastAsia="Times New Roman" w:hAnsi="Times New Roman" w:cs="Times New Roman"/>
          <w:bCs/>
          <w:caps/>
          <w:sz w:val="26"/>
          <w:szCs w:val="26"/>
          <w:lang w:eastAsia="ru-RU"/>
        </w:rPr>
      </w:pPr>
    </w:p>
    <w:p w:rsidR="00F478B2" w:rsidRPr="004320B6" w:rsidRDefault="00F478B2" w:rsidP="00F478B2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4320B6">
        <w:rPr>
          <w:rFonts w:ascii="Times New Roman" w:eastAsia="Times New Roman" w:hAnsi="Times New Roman" w:cs="Times New Roman"/>
          <w:sz w:val="26"/>
          <w:szCs w:val="26"/>
          <w:lang w:eastAsia="ru-RU"/>
        </w:rPr>
        <w:t>В основу работы по управлению конфликтом интересов в Учреждении положены следующие принципы:</w:t>
      </w:r>
    </w:p>
    <w:p w:rsidR="00F478B2" w:rsidRPr="004320B6" w:rsidRDefault="00F478B2" w:rsidP="00F478B2">
      <w:pPr>
        <w:numPr>
          <w:ilvl w:val="0"/>
          <w:numId w:val="1"/>
        </w:numPr>
        <w:spacing w:after="0" w:line="240" w:lineRule="auto"/>
        <w:ind w:left="0" w:firstLine="567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4320B6">
        <w:rPr>
          <w:rFonts w:ascii="Times New Roman" w:eastAsia="Times New Roman" w:hAnsi="Times New Roman" w:cs="Times New Roman"/>
          <w:sz w:val="26"/>
          <w:szCs w:val="26"/>
          <w:lang w:eastAsia="ru-RU"/>
        </w:rPr>
        <w:t>обязательность раскрытия сведений о реальном или потенциальном конфликте интересов;</w:t>
      </w:r>
    </w:p>
    <w:p w:rsidR="00F478B2" w:rsidRPr="004320B6" w:rsidRDefault="00F478B2" w:rsidP="00F478B2">
      <w:pPr>
        <w:numPr>
          <w:ilvl w:val="0"/>
          <w:numId w:val="1"/>
        </w:numPr>
        <w:spacing w:after="0" w:line="240" w:lineRule="auto"/>
        <w:ind w:left="0" w:firstLine="567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4320B6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 xml:space="preserve">индивидуальное рассмотрение и оценка </w:t>
      </w:r>
      <w:proofErr w:type="spellStart"/>
      <w:r w:rsidRPr="004320B6">
        <w:rPr>
          <w:rFonts w:ascii="Times New Roman" w:eastAsia="Times New Roman" w:hAnsi="Times New Roman" w:cs="Times New Roman"/>
          <w:sz w:val="26"/>
          <w:szCs w:val="26"/>
          <w:lang w:eastAsia="ru-RU"/>
        </w:rPr>
        <w:t>репутационных</w:t>
      </w:r>
      <w:proofErr w:type="spellEnd"/>
      <w:r w:rsidRPr="004320B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рисков для Учреждения при выявлении каждого конфликта интересов и его урегулирование;</w:t>
      </w:r>
    </w:p>
    <w:p w:rsidR="00F478B2" w:rsidRPr="004320B6" w:rsidRDefault="00F478B2" w:rsidP="00F478B2">
      <w:pPr>
        <w:numPr>
          <w:ilvl w:val="0"/>
          <w:numId w:val="1"/>
        </w:numPr>
        <w:spacing w:after="0" w:line="240" w:lineRule="auto"/>
        <w:ind w:left="0" w:firstLine="567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4320B6">
        <w:rPr>
          <w:rFonts w:ascii="Times New Roman" w:eastAsia="Times New Roman" w:hAnsi="Times New Roman" w:cs="Times New Roman"/>
          <w:sz w:val="26"/>
          <w:szCs w:val="26"/>
          <w:lang w:eastAsia="ru-RU"/>
        </w:rPr>
        <w:t>конфиденциальность процесса раскрытия сведений о конфликте интересов и процесса его урегулирования;</w:t>
      </w:r>
    </w:p>
    <w:p w:rsidR="00F478B2" w:rsidRPr="004320B6" w:rsidRDefault="00F478B2" w:rsidP="00F478B2">
      <w:pPr>
        <w:numPr>
          <w:ilvl w:val="0"/>
          <w:numId w:val="1"/>
        </w:numPr>
        <w:spacing w:after="0" w:line="240" w:lineRule="auto"/>
        <w:ind w:left="0" w:firstLine="567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4320B6">
        <w:rPr>
          <w:rFonts w:ascii="Times New Roman" w:eastAsia="Times New Roman" w:hAnsi="Times New Roman" w:cs="Times New Roman"/>
          <w:sz w:val="26"/>
          <w:szCs w:val="26"/>
          <w:lang w:eastAsia="ru-RU"/>
        </w:rPr>
        <w:t>соблюдение баланса интересов Учреждения и работника при урегулировании конфликта интересов;</w:t>
      </w:r>
    </w:p>
    <w:p w:rsidR="00F478B2" w:rsidRDefault="00F478B2" w:rsidP="00F478B2">
      <w:pPr>
        <w:numPr>
          <w:ilvl w:val="0"/>
          <w:numId w:val="1"/>
        </w:numPr>
        <w:spacing w:after="0" w:line="240" w:lineRule="auto"/>
        <w:ind w:left="0" w:firstLine="567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4320B6">
        <w:rPr>
          <w:rFonts w:ascii="Times New Roman" w:eastAsia="Times New Roman" w:hAnsi="Times New Roman" w:cs="Times New Roman"/>
          <w:sz w:val="26"/>
          <w:szCs w:val="26"/>
          <w:lang w:eastAsia="ru-RU"/>
        </w:rPr>
        <w:t>защита работника от преследования в связи с сообщением о конфликте интересов, который был своевременно раскрыт работником и урегулирован (предотвращен) Учреждением.</w:t>
      </w:r>
    </w:p>
    <w:p w:rsidR="004320B6" w:rsidRPr="004320B6" w:rsidRDefault="004320B6" w:rsidP="004320B6">
      <w:pPr>
        <w:spacing w:after="0" w:line="240" w:lineRule="auto"/>
        <w:ind w:left="567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F478B2" w:rsidRPr="004320B6" w:rsidRDefault="00F478B2" w:rsidP="005D71F7">
      <w:pPr>
        <w:shd w:val="clear" w:color="auto" w:fill="FFFFFF"/>
        <w:spacing w:after="0" w:line="240" w:lineRule="auto"/>
        <w:ind w:firstLine="567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caps/>
          <w:sz w:val="26"/>
          <w:szCs w:val="26"/>
          <w:lang w:eastAsia="ru-RU"/>
        </w:rPr>
      </w:pPr>
      <w:r w:rsidRPr="004320B6">
        <w:rPr>
          <w:rFonts w:ascii="Times New Roman" w:eastAsia="Times New Roman" w:hAnsi="Times New Roman" w:cs="Times New Roman"/>
          <w:b/>
          <w:bCs/>
          <w:caps/>
          <w:sz w:val="26"/>
          <w:szCs w:val="26"/>
          <w:lang w:eastAsia="ru-RU"/>
        </w:rPr>
        <w:t>IV. ПОРЯДОК РАСКРЫТИЯ КОНФЛИКТА ИНТЕРЕСОВ РАБОТНИКОМ УЧРЕЖДЕНИЯ И ПОРЯДОК ЕГО УРЕГУЛИРОВАНИЯ, В</w:t>
      </w:r>
      <w:r w:rsidR="004F13F4">
        <w:rPr>
          <w:rFonts w:ascii="Times New Roman" w:eastAsia="Times New Roman" w:hAnsi="Times New Roman" w:cs="Times New Roman"/>
          <w:b/>
          <w:bCs/>
          <w:caps/>
          <w:sz w:val="26"/>
          <w:szCs w:val="26"/>
          <w:lang w:eastAsia="ru-RU"/>
        </w:rPr>
        <w:t> </w:t>
      </w:r>
      <w:r w:rsidRPr="004320B6">
        <w:rPr>
          <w:rFonts w:ascii="Times New Roman" w:eastAsia="Times New Roman" w:hAnsi="Times New Roman" w:cs="Times New Roman"/>
          <w:b/>
          <w:bCs/>
          <w:caps/>
          <w:sz w:val="26"/>
          <w:szCs w:val="26"/>
          <w:lang w:eastAsia="ru-RU"/>
        </w:rPr>
        <w:t>ТОМ ЧИСЛЕ ВОЗМОЖНЫЕ СПОСОБЫ РАЗРЕШЕНИЯ ВОЗНИКШЕГО КОНФЛИКТА ИНТЕРЕСОВ</w:t>
      </w:r>
    </w:p>
    <w:p w:rsidR="005D71F7" w:rsidRPr="004320B6" w:rsidRDefault="005D71F7" w:rsidP="005D71F7">
      <w:pPr>
        <w:shd w:val="clear" w:color="auto" w:fill="FFFFFF"/>
        <w:spacing w:after="0" w:line="240" w:lineRule="auto"/>
        <w:ind w:firstLine="567"/>
        <w:jc w:val="center"/>
        <w:textAlignment w:val="baseline"/>
        <w:outlineLvl w:val="2"/>
        <w:rPr>
          <w:rFonts w:ascii="Times New Roman" w:eastAsia="Times New Roman" w:hAnsi="Times New Roman" w:cs="Times New Roman"/>
          <w:bCs/>
          <w:caps/>
          <w:sz w:val="26"/>
          <w:szCs w:val="26"/>
          <w:lang w:eastAsia="ru-RU"/>
        </w:rPr>
      </w:pPr>
    </w:p>
    <w:p w:rsidR="00F478B2" w:rsidRPr="004320B6" w:rsidRDefault="00F478B2" w:rsidP="00F478B2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4320B6">
        <w:rPr>
          <w:rFonts w:ascii="Times New Roman" w:eastAsia="Times New Roman" w:hAnsi="Times New Roman" w:cs="Times New Roman"/>
          <w:sz w:val="26"/>
          <w:szCs w:val="26"/>
          <w:lang w:eastAsia="ru-RU"/>
        </w:rPr>
        <w:t>Процедура раскрытия конфликта интересов доводится до сведения всех работников Учреждения. Устанавливаются следующие вида раскрытия конфликта интересов, в том числе:</w:t>
      </w:r>
    </w:p>
    <w:p w:rsidR="00F478B2" w:rsidRPr="004320B6" w:rsidRDefault="00F478B2" w:rsidP="00F478B2">
      <w:pPr>
        <w:numPr>
          <w:ilvl w:val="0"/>
          <w:numId w:val="2"/>
        </w:numPr>
        <w:spacing w:after="0" w:line="240" w:lineRule="auto"/>
        <w:ind w:left="0" w:firstLine="567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4320B6">
        <w:rPr>
          <w:rFonts w:ascii="Times New Roman" w:eastAsia="Times New Roman" w:hAnsi="Times New Roman" w:cs="Times New Roman"/>
          <w:sz w:val="26"/>
          <w:szCs w:val="26"/>
          <w:lang w:eastAsia="ru-RU"/>
        </w:rPr>
        <w:t>раскрытие сведений о конфликте интересов при приеме на работу;</w:t>
      </w:r>
    </w:p>
    <w:p w:rsidR="00F478B2" w:rsidRPr="004320B6" w:rsidRDefault="00F478B2" w:rsidP="00F478B2">
      <w:pPr>
        <w:numPr>
          <w:ilvl w:val="0"/>
          <w:numId w:val="2"/>
        </w:numPr>
        <w:spacing w:after="0" w:line="240" w:lineRule="auto"/>
        <w:ind w:left="0" w:firstLine="567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4320B6">
        <w:rPr>
          <w:rFonts w:ascii="Times New Roman" w:eastAsia="Times New Roman" w:hAnsi="Times New Roman" w:cs="Times New Roman"/>
          <w:sz w:val="26"/>
          <w:szCs w:val="26"/>
          <w:lang w:eastAsia="ru-RU"/>
        </w:rPr>
        <w:t>раскрытие сведений о конфликте интересов при назначении на новую должность;</w:t>
      </w:r>
    </w:p>
    <w:p w:rsidR="00F478B2" w:rsidRPr="004320B6" w:rsidRDefault="00F478B2" w:rsidP="00F478B2">
      <w:pPr>
        <w:numPr>
          <w:ilvl w:val="0"/>
          <w:numId w:val="2"/>
        </w:numPr>
        <w:spacing w:after="0" w:line="240" w:lineRule="auto"/>
        <w:ind w:left="0" w:firstLine="567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4320B6">
        <w:rPr>
          <w:rFonts w:ascii="Times New Roman" w:eastAsia="Times New Roman" w:hAnsi="Times New Roman" w:cs="Times New Roman"/>
          <w:sz w:val="26"/>
          <w:szCs w:val="26"/>
          <w:lang w:eastAsia="ru-RU"/>
        </w:rPr>
        <w:t>разовое раскрытие сведений по мере возникновения ситуаций конфликта интересов.</w:t>
      </w:r>
    </w:p>
    <w:p w:rsidR="00F478B2" w:rsidRPr="004320B6" w:rsidRDefault="00F478B2" w:rsidP="00F478B2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4320B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Раскрытие сведений о конфликте интересов осуществляется в письменном виде. Может быть допустимым первоначальное раскрытие конфликта интересов в устной форме с последующей фиксацией в письменном виде. Должностным лицом, ответственным за прием сведений о возникающих (имеющихся) конфликтах интересов является </w:t>
      </w:r>
      <w:r w:rsidR="00101E1B" w:rsidRPr="004320B6">
        <w:rPr>
          <w:rFonts w:ascii="Times New Roman" w:eastAsia="Times New Roman" w:hAnsi="Times New Roman" w:cs="Times New Roman"/>
          <w:sz w:val="26"/>
          <w:szCs w:val="26"/>
          <w:lang w:eastAsia="ru-RU"/>
        </w:rPr>
        <w:t>директор</w:t>
      </w:r>
      <w:r w:rsidRPr="004320B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Учреждения.</w:t>
      </w:r>
    </w:p>
    <w:p w:rsidR="00F478B2" w:rsidRPr="004320B6" w:rsidRDefault="00F478B2" w:rsidP="00F478B2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4320B6">
        <w:rPr>
          <w:rFonts w:ascii="Times New Roman" w:eastAsia="Times New Roman" w:hAnsi="Times New Roman" w:cs="Times New Roman"/>
          <w:sz w:val="26"/>
          <w:szCs w:val="26"/>
          <w:lang w:eastAsia="ru-RU"/>
        </w:rPr>
        <w:t>Учреждение берет на себя обязательство конфиденциального рассмотрения представленных сведений и урегулирования конфликта интересов. Поступившая информация должна быть тщательно проверена уполномоченным на это должностным лицом с целью оценки серьезности возникающих для Учреждения рисков и выбора наиболее подходящей формы урегулирования конфликта интересов. В итоге этой работы Учреждение может прийти к выводу, что ситуация, сведения о которой были представлены работником, не является конфликтом интересов и, как следствие, не нуждается в специальных способах урегулирования. Учреждения также может прийти к выводу, что конфликт интересов имеет место, и использовать различные способы его разрешения, в том числе:</w:t>
      </w:r>
    </w:p>
    <w:p w:rsidR="00F478B2" w:rsidRPr="004320B6" w:rsidRDefault="00F478B2" w:rsidP="00F478B2">
      <w:pPr>
        <w:numPr>
          <w:ilvl w:val="0"/>
          <w:numId w:val="3"/>
        </w:numPr>
        <w:spacing w:after="0" w:line="240" w:lineRule="auto"/>
        <w:ind w:left="0" w:firstLine="567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4320B6">
        <w:rPr>
          <w:rFonts w:ascii="Times New Roman" w:eastAsia="Times New Roman" w:hAnsi="Times New Roman" w:cs="Times New Roman"/>
          <w:sz w:val="26"/>
          <w:szCs w:val="26"/>
          <w:lang w:eastAsia="ru-RU"/>
        </w:rPr>
        <w:t>ограничение доступа работника к конкретной информации, которая может затрагивать личные интересы работника;</w:t>
      </w:r>
    </w:p>
    <w:p w:rsidR="00F478B2" w:rsidRPr="004320B6" w:rsidRDefault="00F478B2" w:rsidP="00F478B2">
      <w:pPr>
        <w:numPr>
          <w:ilvl w:val="0"/>
          <w:numId w:val="3"/>
        </w:numPr>
        <w:spacing w:after="0" w:line="240" w:lineRule="auto"/>
        <w:ind w:left="0" w:firstLine="567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4320B6">
        <w:rPr>
          <w:rFonts w:ascii="Times New Roman" w:eastAsia="Times New Roman" w:hAnsi="Times New Roman" w:cs="Times New Roman"/>
          <w:sz w:val="26"/>
          <w:szCs w:val="26"/>
          <w:lang w:eastAsia="ru-RU"/>
        </w:rPr>
        <w:t>добровольный отказ работника Учреждения или его отстранение (постоянное или временное) от участия в обсуждении и процессе принятия решений по вопросам, которые находятся или могут оказаться под влиянием конфликта интересов;</w:t>
      </w:r>
    </w:p>
    <w:p w:rsidR="00F478B2" w:rsidRPr="004320B6" w:rsidRDefault="00F478B2" w:rsidP="00F478B2">
      <w:pPr>
        <w:numPr>
          <w:ilvl w:val="0"/>
          <w:numId w:val="3"/>
        </w:numPr>
        <w:spacing w:after="0" w:line="240" w:lineRule="auto"/>
        <w:ind w:left="0" w:firstLine="567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4320B6">
        <w:rPr>
          <w:rFonts w:ascii="Times New Roman" w:eastAsia="Times New Roman" w:hAnsi="Times New Roman" w:cs="Times New Roman"/>
          <w:sz w:val="26"/>
          <w:szCs w:val="26"/>
          <w:lang w:eastAsia="ru-RU"/>
        </w:rPr>
        <w:t>пересмотр и изменение функциональных обязанностей работника;</w:t>
      </w:r>
    </w:p>
    <w:p w:rsidR="00F478B2" w:rsidRPr="004320B6" w:rsidRDefault="00F478B2" w:rsidP="00F478B2">
      <w:pPr>
        <w:numPr>
          <w:ilvl w:val="0"/>
          <w:numId w:val="3"/>
        </w:numPr>
        <w:spacing w:after="0" w:line="240" w:lineRule="auto"/>
        <w:ind w:left="0" w:firstLine="567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4320B6">
        <w:rPr>
          <w:rFonts w:ascii="Times New Roman" w:eastAsia="Times New Roman" w:hAnsi="Times New Roman" w:cs="Times New Roman"/>
          <w:sz w:val="26"/>
          <w:szCs w:val="26"/>
          <w:lang w:eastAsia="ru-RU"/>
        </w:rPr>
        <w:t>перевод работника на должность, предусматривающую выполнение функциональных обязанностей, не связанных с конфликтом интересов;</w:t>
      </w:r>
    </w:p>
    <w:p w:rsidR="00F478B2" w:rsidRPr="004320B6" w:rsidRDefault="00F478B2" w:rsidP="00F478B2">
      <w:pPr>
        <w:numPr>
          <w:ilvl w:val="0"/>
          <w:numId w:val="3"/>
        </w:numPr>
        <w:spacing w:after="0" w:line="240" w:lineRule="auto"/>
        <w:ind w:left="0" w:firstLine="567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4320B6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отказ работника от своего личного интереса, порождающего конфликт с интересами организации;</w:t>
      </w:r>
    </w:p>
    <w:p w:rsidR="00F478B2" w:rsidRPr="004320B6" w:rsidRDefault="00F478B2" w:rsidP="00F478B2">
      <w:pPr>
        <w:numPr>
          <w:ilvl w:val="0"/>
          <w:numId w:val="3"/>
        </w:numPr>
        <w:spacing w:after="0" w:line="240" w:lineRule="auto"/>
        <w:ind w:left="0" w:firstLine="567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4320B6">
        <w:rPr>
          <w:rFonts w:ascii="Times New Roman" w:eastAsia="Times New Roman" w:hAnsi="Times New Roman" w:cs="Times New Roman"/>
          <w:sz w:val="26"/>
          <w:szCs w:val="26"/>
          <w:lang w:eastAsia="ru-RU"/>
        </w:rPr>
        <w:t>увольнение работника из организации по инициативе работника.</w:t>
      </w:r>
    </w:p>
    <w:p w:rsidR="00F478B2" w:rsidRPr="004320B6" w:rsidRDefault="00F478B2" w:rsidP="00F478B2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4320B6">
        <w:rPr>
          <w:rFonts w:ascii="Times New Roman" w:eastAsia="Times New Roman" w:hAnsi="Times New Roman" w:cs="Times New Roman"/>
          <w:sz w:val="26"/>
          <w:szCs w:val="26"/>
          <w:lang w:eastAsia="ru-RU"/>
        </w:rPr>
        <w:t>Приведенный перечень способов разрешения конфликта интересов не является исчерпывающим. В каждом конкретном случае по договоренности Учреждения и работника, раскрывшего сведения о конфликте интересов, могут быть найдены иные формы его урегулирования.</w:t>
      </w:r>
    </w:p>
    <w:p w:rsidR="00F478B2" w:rsidRPr="004320B6" w:rsidRDefault="00F478B2" w:rsidP="00F478B2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4320B6">
        <w:rPr>
          <w:rFonts w:ascii="Times New Roman" w:eastAsia="Times New Roman" w:hAnsi="Times New Roman" w:cs="Times New Roman"/>
          <w:sz w:val="26"/>
          <w:szCs w:val="26"/>
          <w:lang w:eastAsia="ru-RU"/>
        </w:rPr>
        <w:t>При разрешении имеющегося конфликта интересов следует выбрать наиболее «мягкую» меру урегулирования из возможных с учетом существующих обстоятельств. Более жесткие меры следует использовать только в случае, когда это вызвано реальной необходимостью или в случае, если более «мягкие» меры оказались недостаточно эффективными.</w:t>
      </w:r>
    </w:p>
    <w:p w:rsidR="00F478B2" w:rsidRPr="004320B6" w:rsidRDefault="00F478B2" w:rsidP="00F478B2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4320B6">
        <w:rPr>
          <w:rFonts w:ascii="Times New Roman" w:eastAsia="Times New Roman" w:hAnsi="Times New Roman" w:cs="Times New Roman"/>
          <w:sz w:val="26"/>
          <w:szCs w:val="26"/>
          <w:lang w:eastAsia="ru-RU"/>
        </w:rPr>
        <w:t>При принятии решения о выборе конкретного метода разрешения конфликта интересов важно учитывать значимость личного интереса работника и вероятность того, что этот личный интерес будет реализован в ущерб интересам Учреждения.</w:t>
      </w:r>
    </w:p>
    <w:p w:rsidR="005D71F7" w:rsidRPr="004320B6" w:rsidRDefault="005D71F7" w:rsidP="00F478B2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F478B2" w:rsidRPr="004320B6" w:rsidRDefault="00F478B2" w:rsidP="005D71F7">
      <w:pPr>
        <w:shd w:val="clear" w:color="auto" w:fill="FFFFFF"/>
        <w:spacing w:after="0" w:line="240" w:lineRule="auto"/>
        <w:ind w:firstLine="567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caps/>
          <w:sz w:val="26"/>
          <w:szCs w:val="26"/>
          <w:lang w:eastAsia="ru-RU"/>
        </w:rPr>
      </w:pPr>
      <w:r w:rsidRPr="004320B6">
        <w:rPr>
          <w:rFonts w:ascii="Times New Roman" w:eastAsia="Times New Roman" w:hAnsi="Times New Roman" w:cs="Times New Roman"/>
          <w:b/>
          <w:bCs/>
          <w:caps/>
          <w:sz w:val="26"/>
          <w:szCs w:val="26"/>
          <w:lang w:val="en-US" w:eastAsia="ru-RU"/>
        </w:rPr>
        <w:t>V</w:t>
      </w:r>
      <w:r w:rsidRPr="004320B6">
        <w:rPr>
          <w:rFonts w:ascii="Times New Roman" w:eastAsia="Times New Roman" w:hAnsi="Times New Roman" w:cs="Times New Roman"/>
          <w:b/>
          <w:bCs/>
          <w:caps/>
          <w:sz w:val="26"/>
          <w:szCs w:val="26"/>
          <w:lang w:eastAsia="ru-RU"/>
        </w:rPr>
        <w:t>. ОБЯЗАННОСТИ РАБОТНИКОВ В СВЯЗИ С РАСКРЫТИЕМ И УРЕГУЛИРОВАНИЕМ КОНФЛИКТА ИНТЕРЕСОВ</w:t>
      </w:r>
    </w:p>
    <w:p w:rsidR="005D71F7" w:rsidRPr="004320B6" w:rsidRDefault="005D71F7" w:rsidP="005D71F7">
      <w:pPr>
        <w:shd w:val="clear" w:color="auto" w:fill="FFFFFF"/>
        <w:spacing w:after="0" w:line="240" w:lineRule="auto"/>
        <w:ind w:firstLine="567"/>
        <w:jc w:val="center"/>
        <w:textAlignment w:val="baseline"/>
        <w:outlineLvl w:val="2"/>
        <w:rPr>
          <w:rFonts w:ascii="Times New Roman" w:eastAsia="Times New Roman" w:hAnsi="Times New Roman" w:cs="Times New Roman"/>
          <w:bCs/>
          <w:caps/>
          <w:sz w:val="26"/>
          <w:szCs w:val="26"/>
          <w:lang w:eastAsia="ru-RU"/>
        </w:rPr>
      </w:pPr>
    </w:p>
    <w:p w:rsidR="00F478B2" w:rsidRPr="004320B6" w:rsidRDefault="00F478B2" w:rsidP="00F478B2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4320B6">
        <w:rPr>
          <w:rFonts w:ascii="Times New Roman" w:eastAsia="Times New Roman" w:hAnsi="Times New Roman" w:cs="Times New Roman"/>
          <w:sz w:val="26"/>
          <w:szCs w:val="26"/>
          <w:lang w:eastAsia="ru-RU"/>
        </w:rPr>
        <w:t>Положением устанавливаются следующие обязанности работников в связи с раскрытием и урегулированием конфликта интересов:</w:t>
      </w:r>
    </w:p>
    <w:p w:rsidR="00F478B2" w:rsidRPr="004320B6" w:rsidRDefault="00F478B2" w:rsidP="00F478B2">
      <w:pPr>
        <w:numPr>
          <w:ilvl w:val="0"/>
          <w:numId w:val="4"/>
        </w:numPr>
        <w:spacing w:after="0" w:line="240" w:lineRule="auto"/>
        <w:ind w:left="0" w:firstLine="567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4320B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при принятии решений по деловым вопросам и выполнении своих трудовых обязанностей руководствоваться интересами </w:t>
      </w:r>
      <w:r w:rsidR="00101E1B" w:rsidRPr="004320B6">
        <w:rPr>
          <w:rFonts w:ascii="Times New Roman" w:eastAsia="Times New Roman" w:hAnsi="Times New Roman" w:cs="Times New Roman"/>
          <w:sz w:val="26"/>
          <w:szCs w:val="26"/>
          <w:lang w:eastAsia="ru-RU"/>
        </w:rPr>
        <w:t>Учреждения</w:t>
      </w:r>
      <w:r w:rsidRPr="004320B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32363E">
        <w:rPr>
          <w:rFonts w:ascii="Times New Roman" w:eastAsia="Times New Roman" w:hAnsi="Times New Roman" w:cs="Times New Roman"/>
          <w:sz w:val="26"/>
          <w:szCs w:val="26"/>
          <w:lang w:eastAsia="ru-RU"/>
        </w:rPr>
        <w:t>–</w:t>
      </w:r>
      <w:r w:rsidRPr="004320B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без учета своих личных интересов, интересов своих родственников и друзей;</w:t>
      </w:r>
    </w:p>
    <w:p w:rsidR="00F478B2" w:rsidRPr="004320B6" w:rsidRDefault="00F478B2" w:rsidP="00F478B2">
      <w:pPr>
        <w:numPr>
          <w:ilvl w:val="0"/>
          <w:numId w:val="4"/>
        </w:numPr>
        <w:spacing w:after="0" w:line="240" w:lineRule="auto"/>
        <w:ind w:left="0" w:firstLine="567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4320B6">
        <w:rPr>
          <w:rFonts w:ascii="Times New Roman" w:eastAsia="Times New Roman" w:hAnsi="Times New Roman" w:cs="Times New Roman"/>
          <w:sz w:val="26"/>
          <w:szCs w:val="26"/>
          <w:lang w:eastAsia="ru-RU"/>
        </w:rPr>
        <w:t>избегать (по возможности) ситуаций и обстоятельств, которые могут привести к конфликту интересов;</w:t>
      </w:r>
    </w:p>
    <w:p w:rsidR="00F478B2" w:rsidRPr="004320B6" w:rsidRDefault="00F478B2" w:rsidP="00F478B2">
      <w:pPr>
        <w:numPr>
          <w:ilvl w:val="0"/>
          <w:numId w:val="4"/>
        </w:numPr>
        <w:spacing w:after="0" w:line="240" w:lineRule="auto"/>
        <w:ind w:left="0" w:firstLine="567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4320B6">
        <w:rPr>
          <w:rFonts w:ascii="Times New Roman" w:eastAsia="Times New Roman" w:hAnsi="Times New Roman" w:cs="Times New Roman"/>
          <w:sz w:val="26"/>
          <w:szCs w:val="26"/>
          <w:lang w:eastAsia="ru-RU"/>
        </w:rPr>
        <w:t>раскрывать возникший (реальный) или потенциальный конфликт интересов;</w:t>
      </w:r>
    </w:p>
    <w:p w:rsidR="00F478B2" w:rsidRPr="004320B6" w:rsidRDefault="00F478B2" w:rsidP="00F478B2">
      <w:pPr>
        <w:numPr>
          <w:ilvl w:val="0"/>
          <w:numId w:val="4"/>
        </w:numPr>
        <w:spacing w:after="0" w:line="240" w:lineRule="auto"/>
        <w:ind w:left="0" w:firstLine="567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4320B6">
        <w:rPr>
          <w:rFonts w:ascii="Times New Roman" w:eastAsia="Times New Roman" w:hAnsi="Times New Roman" w:cs="Times New Roman"/>
          <w:sz w:val="26"/>
          <w:szCs w:val="26"/>
          <w:lang w:eastAsia="ru-RU"/>
        </w:rPr>
        <w:t>содействовать урегулированию возникшего конфликта интересов.</w:t>
      </w:r>
    </w:p>
    <w:p w:rsidR="004313F4" w:rsidRDefault="004313F4" w:rsidP="00F478B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</w:p>
    <w:p w:rsidR="004320B6" w:rsidRDefault="004320B6" w:rsidP="00F478B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</w:p>
    <w:p w:rsidR="004320B6" w:rsidRDefault="004320B6" w:rsidP="00F478B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</w:p>
    <w:p w:rsidR="004320B6" w:rsidRDefault="004320B6" w:rsidP="00F478B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</w:p>
    <w:p w:rsidR="004320B6" w:rsidRDefault="004320B6" w:rsidP="00F478B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</w:p>
    <w:p w:rsidR="004320B6" w:rsidRDefault="004320B6" w:rsidP="00F478B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</w:p>
    <w:p w:rsidR="004320B6" w:rsidRDefault="004320B6" w:rsidP="00F478B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</w:p>
    <w:p w:rsidR="004320B6" w:rsidRDefault="004320B6" w:rsidP="00F478B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</w:p>
    <w:p w:rsidR="004320B6" w:rsidRDefault="004320B6" w:rsidP="00F478B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</w:p>
    <w:p w:rsidR="004320B6" w:rsidRDefault="004320B6" w:rsidP="00F478B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</w:p>
    <w:p w:rsidR="004320B6" w:rsidRDefault="004320B6" w:rsidP="00F478B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</w:p>
    <w:p w:rsidR="004320B6" w:rsidRDefault="004320B6" w:rsidP="00F478B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</w:p>
    <w:p w:rsidR="004320B6" w:rsidRDefault="004320B6" w:rsidP="00F478B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</w:p>
    <w:p w:rsidR="004320B6" w:rsidRDefault="004320B6" w:rsidP="00F478B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</w:p>
    <w:p w:rsidR="004320B6" w:rsidRDefault="004320B6" w:rsidP="00F478B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</w:p>
    <w:p w:rsidR="004320B6" w:rsidRDefault="004320B6" w:rsidP="00F478B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</w:p>
    <w:p w:rsidR="004320B6" w:rsidRDefault="004320B6" w:rsidP="00F478B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</w:p>
    <w:p w:rsidR="004320B6" w:rsidRDefault="004320B6" w:rsidP="00F478B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</w:p>
    <w:p w:rsidR="004320B6" w:rsidRDefault="004320B6" w:rsidP="00F478B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</w:p>
    <w:p w:rsidR="004320B6" w:rsidRDefault="004320B6" w:rsidP="00F478B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</w:p>
    <w:p w:rsidR="004320B6" w:rsidRDefault="004320B6" w:rsidP="00F478B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</w:p>
    <w:p w:rsidR="004320B6" w:rsidRPr="004320B6" w:rsidRDefault="004320B6" w:rsidP="004320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320B6">
        <w:rPr>
          <w:rFonts w:ascii="Times New Roman" w:hAnsi="Times New Roman" w:cs="Times New Roman"/>
          <w:sz w:val="28"/>
          <w:szCs w:val="28"/>
        </w:rPr>
        <w:t xml:space="preserve">Листок ознакомления </w:t>
      </w:r>
    </w:p>
    <w:p w:rsidR="004320B6" w:rsidRPr="004320B6" w:rsidRDefault="004320B6" w:rsidP="004320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320B6">
        <w:rPr>
          <w:rFonts w:ascii="Times New Roman" w:hAnsi="Times New Roman" w:cs="Times New Roman"/>
          <w:sz w:val="28"/>
          <w:szCs w:val="28"/>
        </w:rPr>
        <w:t xml:space="preserve">с </w:t>
      </w:r>
      <w:r>
        <w:rPr>
          <w:rFonts w:ascii="Times New Roman" w:hAnsi="Times New Roman" w:cs="Times New Roman"/>
          <w:sz w:val="28"/>
          <w:szCs w:val="28"/>
        </w:rPr>
        <w:t>Положением о конфликте интересов в МБУ г.</w:t>
      </w:r>
      <w:r w:rsidRPr="004320B6">
        <w:rPr>
          <w:rFonts w:ascii="Times New Roman" w:hAnsi="Times New Roman" w:cs="Times New Roman"/>
          <w:sz w:val="28"/>
          <w:szCs w:val="28"/>
        </w:rPr>
        <w:t xml:space="preserve"> Астрахани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320B6">
        <w:rPr>
          <w:rFonts w:ascii="Times New Roman" w:hAnsi="Times New Roman" w:cs="Times New Roman"/>
          <w:sz w:val="28"/>
          <w:szCs w:val="28"/>
        </w:rPr>
        <w:t>«Пресс-центр»</w:t>
      </w:r>
    </w:p>
    <w:tbl>
      <w:tblPr>
        <w:tblStyle w:val="a6"/>
        <w:tblpPr w:leftFromText="180" w:rightFromText="180" w:vertAnchor="text" w:horzAnchor="margin" w:tblpY="639"/>
        <w:tblW w:w="9606" w:type="dxa"/>
        <w:tblLook w:val="04A0" w:firstRow="1" w:lastRow="0" w:firstColumn="1" w:lastColumn="0" w:noHBand="0" w:noVBand="1"/>
      </w:tblPr>
      <w:tblGrid>
        <w:gridCol w:w="988"/>
        <w:gridCol w:w="4483"/>
        <w:gridCol w:w="2261"/>
        <w:gridCol w:w="1874"/>
      </w:tblGrid>
      <w:tr w:rsidR="004320B6" w:rsidRPr="009F1B87" w:rsidTr="00BA63A9">
        <w:tc>
          <w:tcPr>
            <w:tcW w:w="988" w:type="dxa"/>
          </w:tcPr>
          <w:p w:rsidR="004320B6" w:rsidRPr="009F1B87" w:rsidRDefault="0032363E" w:rsidP="00BA63A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№</w:t>
            </w:r>
            <w:r w:rsidR="004320B6" w:rsidRPr="009F1B87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</w:t>
            </w:r>
            <w:proofErr w:type="gramStart"/>
            <w:r w:rsidR="004320B6" w:rsidRPr="009F1B87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п</w:t>
            </w:r>
            <w:proofErr w:type="gramEnd"/>
            <w:r w:rsidR="004320B6" w:rsidRPr="009F1B87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/п</w:t>
            </w:r>
          </w:p>
        </w:tc>
        <w:tc>
          <w:tcPr>
            <w:tcW w:w="4483" w:type="dxa"/>
          </w:tcPr>
          <w:p w:rsidR="004320B6" w:rsidRPr="009F1B87" w:rsidRDefault="004320B6" w:rsidP="00BA63A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  <w:r w:rsidRPr="009F1B87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Фамилия, имя, отчество</w:t>
            </w:r>
          </w:p>
        </w:tc>
        <w:tc>
          <w:tcPr>
            <w:tcW w:w="2261" w:type="dxa"/>
          </w:tcPr>
          <w:p w:rsidR="004320B6" w:rsidRPr="009F1B87" w:rsidRDefault="004320B6" w:rsidP="00BA63A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  <w:r w:rsidRPr="009F1B87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Дата </w:t>
            </w:r>
          </w:p>
        </w:tc>
        <w:tc>
          <w:tcPr>
            <w:tcW w:w="1874" w:type="dxa"/>
          </w:tcPr>
          <w:p w:rsidR="004320B6" w:rsidRPr="009F1B87" w:rsidRDefault="004320B6" w:rsidP="00BA63A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  <w:r w:rsidRPr="009F1B87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Подпись</w:t>
            </w:r>
          </w:p>
        </w:tc>
      </w:tr>
      <w:tr w:rsidR="004320B6" w:rsidRPr="009F1B87" w:rsidTr="00BA63A9">
        <w:tc>
          <w:tcPr>
            <w:tcW w:w="988" w:type="dxa"/>
          </w:tcPr>
          <w:p w:rsidR="004320B6" w:rsidRPr="00560115" w:rsidRDefault="004320B6" w:rsidP="00BA63A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1</w:t>
            </w:r>
            <w:r w:rsidR="0032363E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.</w:t>
            </w:r>
          </w:p>
        </w:tc>
        <w:tc>
          <w:tcPr>
            <w:tcW w:w="4483" w:type="dxa"/>
          </w:tcPr>
          <w:p w:rsidR="004320B6" w:rsidRPr="00560115" w:rsidRDefault="004320B6" w:rsidP="00BA63A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</w:p>
          <w:p w:rsidR="004320B6" w:rsidRPr="00560115" w:rsidRDefault="004320B6" w:rsidP="00BA63A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</w:p>
        </w:tc>
        <w:tc>
          <w:tcPr>
            <w:tcW w:w="2261" w:type="dxa"/>
          </w:tcPr>
          <w:p w:rsidR="004320B6" w:rsidRPr="00560115" w:rsidRDefault="004320B6" w:rsidP="00BA63A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</w:p>
        </w:tc>
        <w:tc>
          <w:tcPr>
            <w:tcW w:w="1874" w:type="dxa"/>
          </w:tcPr>
          <w:p w:rsidR="004320B6" w:rsidRPr="00560115" w:rsidRDefault="004320B6" w:rsidP="00BA63A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</w:p>
        </w:tc>
      </w:tr>
      <w:tr w:rsidR="004320B6" w:rsidRPr="009F1B87" w:rsidTr="00BA63A9">
        <w:tc>
          <w:tcPr>
            <w:tcW w:w="988" w:type="dxa"/>
          </w:tcPr>
          <w:p w:rsidR="004320B6" w:rsidRPr="00560115" w:rsidRDefault="004320B6" w:rsidP="00BA63A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2</w:t>
            </w:r>
            <w:r w:rsidR="0032363E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.</w:t>
            </w:r>
          </w:p>
        </w:tc>
        <w:tc>
          <w:tcPr>
            <w:tcW w:w="4483" w:type="dxa"/>
          </w:tcPr>
          <w:p w:rsidR="004320B6" w:rsidRPr="00560115" w:rsidRDefault="004320B6" w:rsidP="00BA63A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</w:p>
          <w:p w:rsidR="004320B6" w:rsidRPr="00560115" w:rsidRDefault="004320B6" w:rsidP="00BA63A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</w:p>
        </w:tc>
        <w:tc>
          <w:tcPr>
            <w:tcW w:w="2261" w:type="dxa"/>
          </w:tcPr>
          <w:p w:rsidR="004320B6" w:rsidRPr="00560115" w:rsidRDefault="004320B6" w:rsidP="00BA63A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</w:p>
        </w:tc>
        <w:tc>
          <w:tcPr>
            <w:tcW w:w="1874" w:type="dxa"/>
          </w:tcPr>
          <w:p w:rsidR="004320B6" w:rsidRPr="00560115" w:rsidRDefault="004320B6" w:rsidP="00BA63A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</w:p>
        </w:tc>
      </w:tr>
      <w:tr w:rsidR="004320B6" w:rsidRPr="009F1B87" w:rsidTr="00BA63A9">
        <w:tc>
          <w:tcPr>
            <w:tcW w:w="988" w:type="dxa"/>
          </w:tcPr>
          <w:p w:rsidR="004320B6" w:rsidRPr="00560115" w:rsidRDefault="004320B6" w:rsidP="00BA63A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3</w:t>
            </w:r>
            <w:r w:rsidR="0032363E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.</w:t>
            </w:r>
          </w:p>
        </w:tc>
        <w:tc>
          <w:tcPr>
            <w:tcW w:w="4483" w:type="dxa"/>
          </w:tcPr>
          <w:p w:rsidR="004320B6" w:rsidRPr="00560115" w:rsidRDefault="004320B6" w:rsidP="00BA63A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</w:p>
        </w:tc>
        <w:tc>
          <w:tcPr>
            <w:tcW w:w="2261" w:type="dxa"/>
          </w:tcPr>
          <w:p w:rsidR="004320B6" w:rsidRPr="00560115" w:rsidRDefault="004320B6" w:rsidP="00BA63A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</w:p>
        </w:tc>
        <w:tc>
          <w:tcPr>
            <w:tcW w:w="1874" w:type="dxa"/>
          </w:tcPr>
          <w:p w:rsidR="004320B6" w:rsidRPr="00560115" w:rsidRDefault="004320B6" w:rsidP="00BA63A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</w:p>
          <w:p w:rsidR="004320B6" w:rsidRPr="00560115" w:rsidRDefault="004320B6" w:rsidP="00BA63A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320B6" w:rsidRPr="009F1B87" w:rsidTr="00BA63A9">
        <w:tc>
          <w:tcPr>
            <w:tcW w:w="988" w:type="dxa"/>
          </w:tcPr>
          <w:p w:rsidR="004320B6" w:rsidRPr="00560115" w:rsidRDefault="004320B6" w:rsidP="00BA63A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4</w:t>
            </w:r>
            <w:r w:rsidR="0032363E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.</w:t>
            </w:r>
          </w:p>
        </w:tc>
        <w:tc>
          <w:tcPr>
            <w:tcW w:w="4483" w:type="dxa"/>
          </w:tcPr>
          <w:p w:rsidR="004320B6" w:rsidRPr="00560115" w:rsidRDefault="004320B6" w:rsidP="00BA63A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</w:p>
        </w:tc>
        <w:tc>
          <w:tcPr>
            <w:tcW w:w="2261" w:type="dxa"/>
          </w:tcPr>
          <w:p w:rsidR="004320B6" w:rsidRPr="00560115" w:rsidRDefault="004320B6" w:rsidP="00BA63A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</w:p>
        </w:tc>
        <w:tc>
          <w:tcPr>
            <w:tcW w:w="1874" w:type="dxa"/>
          </w:tcPr>
          <w:p w:rsidR="004320B6" w:rsidRPr="00560115" w:rsidRDefault="004320B6" w:rsidP="00BA63A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</w:p>
          <w:p w:rsidR="004320B6" w:rsidRPr="00560115" w:rsidRDefault="004320B6" w:rsidP="00BA63A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320B6" w:rsidRPr="009F1B87" w:rsidTr="00BA63A9">
        <w:tc>
          <w:tcPr>
            <w:tcW w:w="988" w:type="dxa"/>
          </w:tcPr>
          <w:p w:rsidR="004320B6" w:rsidRPr="00560115" w:rsidRDefault="004320B6" w:rsidP="00BA63A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5</w:t>
            </w:r>
            <w:r w:rsidR="0032363E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.</w:t>
            </w:r>
          </w:p>
        </w:tc>
        <w:tc>
          <w:tcPr>
            <w:tcW w:w="4483" w:type="dxa"/>
          </w:tcPr>
          <w:p w:rsidR="004320B6" w:rsidRPr="00560115" w:rsidRDefault="004320B6" w:rsidP="00BA63A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</w:p>
        </w:tc>
        <w:tc>
          <w:tcPr>
            <w:tcW w:w="2261" w:type="dxa"/>
          </w:tcPr>
          <w:p w:rsidR="004320B6" w:rsidRPr="00560115" w:rsidRDefault="004320B6" w:rsidP="00BA63A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</w:p>
        </w:tc>
        <w:tc>
          <w:tcPr>
            <w:tcW w:w="1874" w:type="dxa"/>
          </w:tcPr>
          <w:p w:rsidR="004320B6" w:rsidRPr="00560115" w:rsidRDefault="004320B6" w:rsidP="00BA63A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</w:p>
          <w:p w:rsidR="004320B6" w:rsidRPr="00560115" w:rsidRDefault="004320B6" w:rsidP="00BA63A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320B6" w:rsidRPr="009F1B87" w:rsidTr="00BA63A9">
        <w:tc>
          <w:tcPr>
            <w:tcW w:w="988" w:type="dxa"/>
          </w:tcPr>
          <w:p w:rsidR="004320B6" w:rsidRPr="00560115" w:rsidRDefault="004320B6" w:rsidP="00BA63A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6</w:t>
            </w:r>
            <w:r w:rsidR="0032363E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.</w:t>
            </w:r>
          </w:p>
        </w:tc>
        <w:tc>
          <w:tcPr>
            <w:tcW w:w="4483" w:type="dxa"/>
          </w:tcPr>
          <w:p w:rsidR="004320B6" w:rsidRPr="00560115" w:rsidRDefault="004320B6" w:rsidP="00BA63A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</w:p>
        </w:tc>
        <w:tc>
          <w:tcPr>
            <w:tcW w:w="2261" w:type="dxa"/>
          </w:tcPr>
          <w:p w:rsidR="004320B6" w:rsidRPr="00560115" w:rsidRDefault="004320B6" w:rsidP="00BA63A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</w:p>
        </w:tc>
        <w:tc>
          <w:tcPr>
            <w:tcW w:w="1874" w:type="dxa"/>
          </w:tcPr>
          <w:p w:rsidR="004320B6" w:rsidRPr="00560115" w:rsidRDefault="004320B6" w:rsidP="00BA63A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</w:p>
          <w:p w:rsidR="004320B6" w:rsidRPr="00560115" w:rsidRDefault="004320B6" w:rsidP="00BA63A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320B6" w:rsidRPr="009F1B87" w:rsidTr="00BA63A9">
        <w:tc>
          <w:tcPr>
            <w:tcW w:w="988" w:type="dxa"/>
          </w:tcPr>
          <w:p w:rsidR="004320B6" w:rsidRPr="00560115" w:rsidRDefault="004320B6" w:rsidP="00BA63A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7</w:t>
            </w:r>
            <w:r w:rsidR="0032363E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.</w:t>
            </w:r>
          </w:p>
        </w:tc>
        <w:tc>
          <w:tcPr>
            <w:tcW w:w="4483" w:type="dxa"/>
          </w:tcPr>
          <w:p w:rsidR="004320B6" w:rsidRPr="00560115" w:rsidRDefault="004320B6" w:rsidP="00BA63A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</w:p>
        </w:tc>
        <w:tc>
          <w:tcPr>
            <w:tcW w:w="2261" w:type="dxa"/>
          </w:tcPr>
          <w:p w:rsidR="004320B6" w:rsidRPr="00560115" w:rsidRDefault="004320B6" w:rsidP="00BA63A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</w:p>
        </w:tc>
        <w:tc>
          <w:tcPr>
            <w:tcW w:w="1874" w:type="dxa"/>
          </w:tcPr>
          <w:p w:rsidR="004320B6" w:rsidRPr="00560115" w:rsidRDefault="004320B6" w:rsidP="00BA63A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</w:p>
          <w:p w:rsidR="004320B6" w:rsidRPr="00560115" w:rsidRDefault="004320B6" w:rsidP="00BA63A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320B6" w:rsidRPr="009F1B87" w:rsidTr="00BA63A9">
        <w:tc>
          <w:tcPr>
            <w:tcW w:w="988" w:type="dxa"/>
          </w:tcPr>
          <w:p w:rsidR="004320B6" w:rsidRPr="00560115" w:rsidRDefault="004320B6" w:rsidP="00BA63A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8</w:t>
            </w:r>
            <w:r w:rsidR="0032363E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.</w:t>
            </w:r>
          </w:p>
        </w:tc>
        <w:tc>
          <w:tcPr>
            <w:tcW w:w="4483" w:type="dxa"/>
          </w:tcPr>
          <w:p w:rsidR="004320B6" w:rsidRPr="00560115" w:rsidRDefault="004320B6" w:rsidP="00BA63A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</w:p>
        </w:tc>
        <w:tc>
          <w:tcPr>
            <w:tcW w:w="2261" w:type="dxa"/>
          </w:tcPr>
          <w:p w:rsidR="004320B6" w:rsidRPr="00560115" w:rsidRDefault="004320B6" w:rsidP="00BA63A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</w:p>
        </w:tc>
        <w:tc>
          <w:tcPr>
            <w:tcW w:w="1874" w:type="dxa"/>
          </w:tcPr>
          <w:p w:rsidR="004320B6" w:rsidRPr="00560115" w:rsidRDefault="004320B6" w:rsidP="00BA63A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</w:p>
          <w:p w:rsidR="004320B6" w:rsidRPr="00560115" w:rsidRDefault="004320B6" w:rsidP="00BA63A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320B6" w:rsidRPr="009F1B87" w:rsidTr="00BA63A9">
        <w:tc>
          <w:tcPr>
            <w:tcW w:w="988" w:type="dxa"/>
          </w:tcPr>
          <w:p w:rsidR="004320B6" w:rsidRPr="00560115" w:rsidRDefault="004320B6" w:rsidP="00BA63A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9</w:t>
            </w:r>
            <w:r w:rsidR="0032363E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.</w:t>
            </w:r>
          </w:p>
        </w:tc>
        <w:tc>
          <w:tcPr>
            <w:tcW w:w="4483" w:type="dxa"/>
          </w:tcPr>
          <w:p w:rsidR="004320B6" w:rsidRPr="00560115" w:rsidRDefault="004320B6" w:rsidP="00BA63A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</w:p>
        </w:tc>
        <w:tc>
          <w:tcPr>
            <w:tcW w:w="2261" w:type="dxa"/>
          </w:tcPr>
          <w:p w:rsidR="004320B6" w:rsidRPr="00560115" w:rsidRDefault="004320B6" w:rsidP="00BA63A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</w:p>
        </w:tc>
        <w:tc>
          <w:tcPr>
            <w:tcW w:w="1874" w:type="dxa"/>
          </w:tcPr>
          <w:p w:rsidR="004320B6" w:rsidRPr="00560115" w:rsidRDefault="004320B6" w:rsidP="00BA63A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</w:p>
          <w:p w:rsidR="004320B6" w:rsidRPr="00560115" w:rsidRDefault="004320B6" w:rsidP="00BA63A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320B6" w:rsidRPr="00560115" w:rsidTr="00BA63A9">
        <w:tc>
          <w:tcPr>
            <w:tcW w:w="988" w:type="dxa"/>
          </w:tcPr>
          <w:p w:rsidR="004320B6" w:rsidRPr="00560115" w:rsidRDefault="004320B6" w:rsidP="00BA63A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10</w:t>
            </w:r>
            <w:r w:rsidR="0032363E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.</w:t>
            </w:r>
          </w:p>
        </w:tc>
        <w:tc>
          <w:tcPr>
            <w:tcW w:w="4483" w:type="dxa"/>
          </w:tcPr>
          <w:p w:rsidR="004320B6" w:rsidRPr="00560115" w:rsidRDefault="004320B6" w:rsidP="00BA63A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</w:p>
        </w:tc>
        <w:tc>
          <w:tcPr>
            <w:tcW w:w="2261" w:type="dxa"/>
          </w:tcPr>
          <w:p w:rsidR="004320B6" w:rsidRPr="00560115" w:rsidRDefault="004320B6" w:rsidP="00BA63A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</w:p>
        </w:tc>
        <w:tc>
          <w:tcPr>
            <w:tcW w:w="1874" w:type="dxa"/>
          </w:tcPr>
          <w:p w:rsidR="004320B6" w:rsidRPr="00560115" w:rsidRDefault="004320B6" w:rsidP="00BA63A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</w:p>
          <w:p w:rsidR="004320B6" w:rsidRPr="00560115" w:rsidRDefault="004320B6" w:rsidP="00BA63A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320B6" w:rsidRPr="00560115" w:rsidTr="00BA63A9">
        <w:tc>
          <w:tcPr>
            <w:tcW w:w="988" w:type="dxa"/>
          </w:tcPr>
          <w:p w:rsidR="004320B6" w:rsidRPr="00560115" w:rsidRDefault="004320B6" w:rsidP="00BA63A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11</w:t>
            </w:r>
            <w:r w:rsidR="0032363E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.</w:t>
            </w:r>
          </w:p>
        </w:tc>
        <w:tc>
          <w:tcPr>
            <w:tcW w:w="4483" w:type="dxa"/>
          </w:tcPr>
          <w:p w:rsidR="004320B6" w:rsidRPr="00560115" w:rsidRDefault="004320B6" w:rsidP="00BA63A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</w:p>
        </w:tc>
        <w:tc>
          <w:tcPr>
            <w:tcW w:w="2261" w:type="dxa"/>
          </w:tcPr>
          <w:p w:rsidR="004320B6" w:rsidRPr="00560115" w:rsidRDefault="004320B6" w:rsidP="00BA63A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</w:p>
        </w:tc>
        <w:tc>
          <w:tcPr>
            <w:tcW w:w="1874" w:type="dxa"/>
          </w:tcPr>
          <w:p w:rsidR="004320B6" w:rsidRPr="00560115" w:rsidRDefault="004320B6" w:rsidP="00BA63A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</w:p>
          <w:p w:rsidR="004320B6" w:rsidRPr="00560115" w:rsidRDefault="004320B6" w:rsidP="00BA63A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320B6" w:rsidRPr="00560115" w:rsidTr="00BA63A9">
        <w:tc>
          <w:tcPr>
            <w:tcW w:w="988" w:type="dxa"/>
          </w:tcPr>
          <w:p w:rsidR="004320B6" w:rsidRPr="00560115" w:rsidRDefault="004320B6" w:rsidP="00BA63A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12</w:t>
            </w:r>
            <w:r w:rsidR="0032363E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.</w:t>
            </w:r>
          </w:p>
        </w:tc>
        <w:tc>
          <w:tcPr>
            <w:tcW w:w="4483" w:type="dxa"/>
          </w:tcPr>
          <w:p w:rsidR="004320B6" w:rsidRPr="00560115" w:rsidRDefault="004320B6" w:rsidP="00BA63A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</w:p>
        </w:tc>
        <w:tc>
          <w:tcPr>
            <w:tcW w:w="2261" w:type="dxa"/>
          </w:tcPr>
          <w:p w:rsidR="004320B6" w:rsidRPr="00560115" w:rsidRDefault="004320B6" w:rsidP="00BA63A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</w:p>
        </w:tc>
        <w:tc>
          <w:tcPr>
            <w:tcW w:w="1874" w:type="dxa"/>
          </w:tcPr>
          <w:p w:rsidR="004320B6" w:rsidRPr="00560115" w:rsidRDefault="004320B6" w:rsidP="00BA63A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</w:p>
          <w:p w:rsidR="004320B6" w:rsidRPr="00560115" w:rsidRDefault="004320B6" w:rsidP="00BA63A9">
            <w:pPr>
              <w:rPr>
                <w:sz w:val="28"/>
                <w:szCs w:val="28"/>
              </w:rPr>
            </w:pPr>
          </w:p>
        </w:tc>
      </w:tr>
      <w:tr w:rsidR="004320B6" w:rsidRPr="00560115" w:rsidTr="00BA63A9">
        <w:tc>
          <w:tcPr>
            <w:tcW w:w="988" w:type="dxa"/>
          </w:tcPr>
          <w:p w:rsidR="004320B6" w:rsidRPr="00560115" w:rsidRDefault="004320B6" w:rsidP="00BA63A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13</w:t>
            </w:r>
            <w:r w:rsidR="0032363E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.</w:t>
            </w:r>
          </w:p>
        </w:tc>
        <w:tc>
          <w:tcPr>
            <w:tcW w:w="4483" w:type="dxa"/>
          </w:tcPr>
          <w:p w:rsidR="004320B6" w:rsidRPr="00560115" w:rsidRDefault="004320B6" w:rsidP="00BA63A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</w:p>
        </w:tc>
        <w:tc>
          <w:tcPr>
            <w:tcW w:w="2261" w:type="dxa"/>
          </w:tcPr>
          <w:p w:rsidR="004320B6" w:rsidRPr="00560115" w:rsidRDefault="004320B6" w:rsidP="00BA63A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</w:p>
        </w:tc>
        <w:tc>
          <w:tcPr>
            <w:tcW w:w="1874" w:type="dxa"/>
          </w:tcPr>
          <w:p w:rsidR="004320B6" w:rsidRPr="00560115" w:rsidRDefault="004320B6" w:rsidP="00BA63A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</w:p>
          <w:p w:rsidR="004320B6" w:rsidRPr="00560115" w:rsidRDefault="004320B6" w:rsidP="00BA63A9">
            <w:pPr>
              <w:rPr>
                <w:sz w:val="28"/>
                <w:szCs w:val="28"/>
              </w:rPr>
            </w:pPr>
          </w:p>
        </w:tc>
      </w:tr>
      <w:tr w:rsidR="004320B6" w:rsidRPr="00560115" w:rsidTr="00BA63A9">
        <w:tc>
          <w:tcPr>
            <w:tcW w:w="988" w:type="dxa"/>
          </w:tcPr>
          <w:p w:rsidR="004320B6" w:rsidRPr="00560115" w:rsidRDefault="004320B6" w:rsidP="00BA63A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14</w:t>
            </w:r>
            <w:r w:rsidR="0032363E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.</w:t>
            </w:r>
          </w:p>
        </w:tc>
        <w:tc>
          <w:tcPr>
            <w:tcW w:w="4483" w:type="dxa"/>
          </w:tcPr>
          <w:p w:rsidR="004320B6" w:rsidRPr="00560115" w:rsidRDefault="004320B6" w:rsidP="00BA63A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</w:p>
        </w:tc>
        <w:tc>
          <w:tcPr>
            <w:tcW w:w="2261" w:type="dxa"/>
          </w:tcPr>
          <w:p w:rsidR="004320B6" w:rsidRPr="00560115" w:rsidRDefault="004320B6" w:rsidP="00BA63A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</w:p>
        </w:tc>
        <w:tc>
          <w:tcPr>
            <w:tcW w:w="1874" w:type="dxa"/>
          </w:tcPr>
          <w:p w:rsidR="004320B6" w:rsidRPr="00560115" w:rsidRDefault="004320B6" w:rsidP="00BA63A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</w:p>
          <w:p w:rsidR="004320B6" w:rsidRPr="00560115" w:rsidRDefault="004320B6" w:rsidP="00BA63A9">
            <w:pPr>
              <w:rPr>
                <w:sz w:val="28"/>
                <w:szCs w:val="28"/>
              </w:rPr>
            </w:pPr>
          </w:p>
        </w:tc>
      </w:tr>
      <w:tr w:rsidR="004320B6" w:rsidRPr="00560115" w:rsidTr="00BA63A9">
        <w:tc>
          <w:tcPr>
            <w:tcW w:w="988" w:type="dxa"/>
          </w:tcPr>
          <w:p w:rsidR="004320B6" w:rsidRPr="00560115" w:rsidRDefault="004320B6" w:rsidP="00BA63A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15</w:t>
            </w:r>
            <w:r w:rsidR="0032363E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.</w:t>
            </w:r>
          </w:p>
        </w:tc>
        <w:tc>
          <w:tcPr>
            <w:tcW w:w="4483" w:type="dxa"/>
          </w:tcPr>
          <w:p w:rsidR="004320B6" w:rsidRPr="00560115" w:rsidRDefault="004320B6" w:rsidP="00BA63A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</w:p>
        </w:tc>
        <w:tc>
          <w:tcPr>
            <w:tcW w:w="2261" w:type="dxa"/>
          </w:tcPr>
          <w:p w:rsidR="004320B6" w:rsidRPr="00560115" w:rsidRDefault="004320B6" w:rsidP="00BA63A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</w:p>
        </w:tc>
        <w:tc>
          <w:tcPr>
            <w:tcW w:w="1874" w:type="dxa"/>
          </w:tcPr>
          <w:p w:rsidR="004320B6" w:rsidRPr="00560115" w:rsidRDefault="004320B6" w:rsidP="00BA63A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</w:p>
          <w:p w:rsidR="004320B6" w:rsidRPr="00560115" w:rsidRDefault="004320B6" w:rsidP="00BA63A9">
            <w:pPr>
              <w:rPr>
                <w:sz w:val="28"/>
                <w:szCs w:val="28"/>
              </w:rPr>
            </w:pPr>
          </w:p>
        </w:tc>
      </w:tr>
      <w:tr w:rsidR="004320B6" w:rsidRPr="00560115" w:rsidTr="00BA63A9">
        <w:tc>
          <w:tcPr>
            <w:tcW w:w="988" w:type="dxa"/>
          </w:tcPr>
          <w:p w:rsidR="004320B6" w:rsidRPr="00560115" w:rsidRDefault="004320B6" w:rsidP="00BA63A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16</w:t>
            </w:r>
            <w:r w:rsidR="0032363E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.</w:t>
            </w:r>
          </w:p>
        </w:tc>
        <w:tc>
          <w:tcPr>
            <w:tcW w:w="4483" w:type="dxa"/>
          </w:tcPr>
          <w:p w:rsidR="004320B6" w:rsidRPr="00560115" w:rsidRDefault="004320B6" w:rsidP="00BA63A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</w:p>
        </w:tc>
        <w:tc>
          <w:tcPr>
            <w:tcW w:w="2261" w:type="dxa"/>
          </w:tcPr>
          <w:p w:rsidR="004320B6" w:rsidRPr="00560115" w:rsidRDefault="004320B6" w:rsidP="00BA63A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</w:p>
        </w:tc>
        <w:tc>
          <w:tcPr>
            <w:tcW w:w="1874" w:type="dxa"/>
          </w:tcPr>
          <w:p w:rsidR="004320B6" w:rsidRPr="00560115" w:rsidRDefault="004320B6" w:rsidP="00BA63A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</w:p>
          <w:p w:rsidR="004320B6" w:rsidRPr="00560115" w:rsidRDefault="004320B6" w:rsidP="00BA63A9">
            <w:pPr>
              <w:rPr>
                <w:sz w:val="28"/>
                <w:szCs w:val="28"/>
              </w:rPr>
            </w:pPr>
          </w:p>
        </w:tc>
      </w:tr>
      <w:tr w:rsidR="004320B6" w:rsidRPr="00560115" w:rsidTr="00BA63A9">
        <w:tc>
          <w:tcPr>
            <w:tcW w:w="988" w:type="dxa"/>
          </w:tcPr>
          <w:p w:rsidR="004320B6" w:rsidRPr="00560115" w:rsidRDefault="004320B6" w:rsidP="00BA63A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17</w:t>
            </w:r>
            <w:r w:rsidR="0032363E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.</w:t>
            </w:r>
          </w:p>
        </w:tc>
        <w:tc>
          <w:tcPr>
            <w:tcW w:w="4483" w:type="dxa"/>
          </w:tcPr>
          <w:p w:rsidR="004320B6" w:rsidRPr="00560115" w:rsidRDefault="004320B6" w:rsidP="00BA63A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</w:p>
        </w:tc>
        <w:tc>
          <w:tcPr>
            <w:tcW w:w="2261" w:type="dxa"/>
          </w:tcPr>
          <w:p w:rsidR="004320B6" w:rsidRPr="00560115" w:rsidRDefault="004320B6" w:rsidP="00BA63A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</w:p>
        </w:tc>
        <w:tc>
          <w:tcPr>
            <w:tcW w:w="1874" w:type="dxa"/>
          </w:tcPr>
          <w:p w:rsidR="004320B6" w:rsidRPr="00560115" w:rsidRDefault="004320B6" w:rsidP="00BA63A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</w:p>
          <w:p w:rsidR="004320B6" w:rsidRPr="00560115" w:rsidRDefault="004320B6" w:rsidP="00BA63A9">
            <w:pPr>
              <w:rPr>
                <w:sz w:val="28"/>
                <w:szCs w:val="28"/>
              </w:rPr>
            </w:pPr>
          </w:p>
        </w:tc>
      </w:tr>
      <w:tr w:rsidR="004320B6" w:rsidRPr="00560115" w:rsidTr="00BA63A9">
        <w:tc>
          <w:tcPr>
            <w:tcW w:w="988" w:type="dxa"/>
          </w:tcPr>
          <w:p w:rsidR="004320B6" w:rsidRDefault="004320B6" w:rsidP="00BA63A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18</w:t>
            </w:r>
            <w:r w:rsidR="0032363E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.</w:t>
            </w:r>
          </w:p>
          <w:p w:rsidR="004320B6" w:rsidRPr="004320B6" w:rsidRDefault="004320B6" w:rsidP="004320B6"/>
        </w:tc>
        <w:tc>
          <w:tcPr>
            <w:tcW w:w="4483" w:type="dxa"/>
          </w:tcPr>
          <w:p w:rsidR="004320B6" w:rsidRPr="00560115" w:rsidRDefault="004320B6" w:rsidP="00BA63A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</w:p>
        </w:tc>
        <w:tc>
          <w:tcPr>
            <w:tcW w:w="2261" w:type="dxa"/>
          </w:tcPr>
          <w:p w:rsidR="004320B6" w:rsidRPr="00560115" w:rsidRDefault="004320B6" w:rsidP="00BA63A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</w:p>
        </w:tc>
        <w:tc>
          <w:tcPr>
            <w:tcW w:w="1874" w:type="dxa"/>
          </w:tcPr>
          <w:p w:rsidR="004320B6" w:rsidRPr="00560115" w:rsidRDefault="004320B6" w:rsidP="00BA63A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</w:p>
        </w:tc>
      </w:tr>
      <w:tr w:rsidR="004320B6" w:rsidRPr="00560115" w:rsidTr="00BA63A9">
        <w:tc>
          <w:tcPr>
            <w:tcW w:w="988" w:type="dxa"/>
          </w:tcPr>
          <w:p w:rsidR="004320B6" w:rsidRDefault="004320B6" w:rsidP="00BA63A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19</w:t>
            </w:r>
            <w:r w:rsidR="0032363E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.</w:t>
            </w:r>
          </w:p>
          <w:p w:rsidR="004320B6" w:rsidRPr="004320B6" w:rsidRDefault="004320B6" w:rsidP="004320B6"/>
        </w:tc>
        <w:tc>
          <w:tcPr>
            <w:tcW w:w="4483" w:type="dxa"/>
          </w:tcPr>
          <w:p w:rsidR="004320B6" w:rsidRPr="00560115" w:rsidRDefault="004320B6" w:rsidP="00BA63A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</w:p>
        </w:tc>
        <w:tc>
          <w:tcPr>
            <w:tcW w:w="2261" w:type="dxa"/>
          </w:tcPr>
          <w:p w:rsidR="004320B6" w:rsidRPr="00560115" w:rsidRDefault="004320B6" w:rsidP="00BA63A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</w:p>
        </w:tc>
        <w:tc>
          <w:tcPr>
            <w:tcW w:w="1874" w:type="dxa"/>
          </w:tcPr>
          <w:p w:rsidR="004320B6" w:rsidRPr="00560115" w:rsidRDefault="004320B6" w:rsidP="00BA63A9">
            <w:pPr>
              <w:pStyle w:val="2"/>
              <w:spacing w:before="0"/>
              <w:jc w:val="center"/>
              <w:outlineLvl w:val="1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</w:p>
        </w:tc>
      </w:tr>
    </w:tbl>
    <w:p w:rsidR="004320B6" w:rsidRPr="006455DA" w:rsidRDefault="004320B6" w:rsidP="0032363E">
      <w:pPr>
        <w:spacing w:after="0" w:line="240" w:lineRule="auto"/>
        <w:jc w:val="center"/>
        <w:rPr>
          <w:sz w:val="28"/>
          <w:szCs w:val="28"/>
        </w:rPr>
      </w:pPr>
    </w:p>
    <w:sectPr w:rsidR="004320B6" w:rsidRPr="006455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1E38CD"/>
    <w:multiLevelType w:val="multilevel"/>
    <w:tmpl w:val="970884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A782A56"/>
    <w:multiLevelType w:val="multilevel"/>
    <w:tmpl w:val="DE02B3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378701B"/>
    <w:multiLevelType w:val="multilevel"/>
    <w:tmpl w:val="1A5E02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8523AAF"/>
    <w:multiLevelType w:val="multilevel"/>
    <w:tmpl w:val="F8C8BD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7D10"/>
    <w:rsid w:val="00101E1B"/>
    <w:rsid w:val="00124BFE"/>
    <w:rsid w:val="0032363E"/>
    <w:rsid w:val="003656D2"/>
    <w:rsid w:val="004313F4"/>
    <w:rsid w:val="004320B6"/>
    <w:rsid w:val="004E431C"/>
    <w:rsid w:val="004F13F4"/>
    <w:rsid w:val="005D71F7"/>
    <w:rsid w:val="006D6ADC"/>
    <w:rsid w:val="00927418"/>
    <w:rsid w:val="00AB7D10"/>
    <w:rsid w:val="00B331AB"/>
    <w:rsid w:val="00F478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F478B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320B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">
    <w:name w:val="heading 3"/>
    <w:basedOn w:val="a"/>
    <w:link w:val="30"/>
    <w:uiPriority w:val="9"/>
    <w:qFormat/>
    <w:rsid w:val="00F478B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478B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F478B2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F478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101E1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101E1B"/>
    <w:rPr>
      <w:rFonts w:ascii="Segoe UI" w:hAnsi="Segoe UI" w:cs="Segoe UI"/>
      <w:sz w:val="18"/>
      <w:szCs w:val="18"/>
    </w:rPr>
  </w:style>
  <w:style w:type="paragraph" w:customStyle="1" w:styleId="ConsPlusNonformat">
    <w:name w:val="ConsPlusNonformat"/>
    <w:uiPriority w:val="99"/>
    <w:rsid w:val="00B331AB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4320B6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table" w:styleId="a6">
    <w:name w:val="Table Grid"/>
    <w:basedOn w:val="a1"/>
    <w:uiPriority w:val="59"/>
    <w:rsid w:val="004320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F478B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320B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">
    <w:name w:val="heading 3"/>
    <w:basedOn w:val="a"/>
    <w:link w:val="30"/>
    <w:uiPriority w:val="9"/>
    <w:qFormat/>
    <w:rsid w:val="00F478B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478B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F478B2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F478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101E1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101E1B"/>
    <w:rPr>
      <w:rFonts w:ascii="Segoe UI" w:hAnsi="Segoe UI" w:cs="Segoe UI"/>
      <w:sz w:val="18"/>
      <w:szCs w:val="18"/>
    </w:rPr>
  </w:style>
  <w:style w:type="paragraph" w:customStyle="1" w:styleId="ConsPlusNonformat">
    <w:name w:val="ConsPlusNonformat"/>
    <w:uiPriority w:val="99"/>
    <w:rsid w:val="00B331AB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4320B6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table" w:styleId="a6">
    <w:name w:val="Table Grid"/>
    <w:basedOn w:val="a1"/>
    <w:uiPriority w:val="59"/>
    <w:rsid w:val="004320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16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5</Pages>
  <Words>1100</Words>
  <Characters>6271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15</cp:revision>
  <cp:lastPrinted>2021-09-03T12:25:00Z</cp:lastPrinted>
  <dcterms:created xsi:type="dcterms:W3CDTF">2021-09-03T12:13:00Z</dcterms:created>
  <dcterms:modified xsi:type="dcterms:W3CDTF">2022-11-21T11:28:00Z</dcterms:modified>
</cp:coreProperties>
</file>