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FC0" w:rsidRPr="00B86FC0" w:rsidRDefault="00B86FC0" w:rsidP="00B86FC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 w:rsidRPr="00B86FC0">
        <w:rPr>
          <w:rFonts w:ascii="Times New Roman" w:hAnsi="Times New Roman" w:cs="Times New Roman"/>
          <w:b/>
          <w:sz w:val="32"/>
          <w:szCs w:val="32"/>
        </w:rPr>
        <w:t xml:space="preserve">Муниципальное бюджетное учреждение города Астрахани </w:t>
      </w:r>
    </w:p>
    <w:p w:rsidR="00B86FC0" w:rsidRPr="00B86FC0" w:rsidRDefault="00B86FC0" w:rsidP="00B86FC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86FC0">
        <w:rPr>
          <w:rFonts w:ascii="Times New Roman" w:hAnsi="Times New Roman" w:cs="Times New Roman"/>
          <w:b/>
          <w:sz w:val="32"/>
          <w:szCs w:val="32"/>
        </w:rPr>
        <w:t>«Пресс-центр»</w:t>
      </w:r>
    </w:p>
    <w:p w:rsidR="00B86FC0" w:rsidRPr="00B86FC0" w:rsidRDefault="00B86FC0" w:rsidP="00B86FC0">
      <w:pPr>
        <w:tabs>
          <w:tab w:val="left" w:pos="3174"/>
        </w:tabs>
        <w:jc w:val="center"/>
        <w:rPr>
          <w:rFonts w:ascii="Times New Roman" w:hAnsi="Times New Roman" w:cs="Times New Roman"/>
          <w:b/>
          <w:spacing w:val="80"/>
          <w:sz w:val="26"/>
          <w:szCs w:val="26"/>
        </w:rPr>
      </w:pPr>
    </w:p>
    <w:p w:rsidR="00B86FC0" w:rsidRPr="00B86FC0" w:rsidRDefault="00B86FC0" w:rsidP="00B86FC0">
      <w:pPr>
        <w:tabs>
          <w:tab w:val="left" w:pos="3174"/>
        </w:tabs>
        <w:jc w:val="center"/>
        <w:rPr>
          <w:rFonts w:ascii="Times New Roman" w:hAnsi="Times New Roman" w:cs="Times New Roman"/>
          <w:b/>
          <w:spacing w:val="80"/>
          <w:sz w:val="26"/>
          <w:szCs w:val="26"/>
        </w:rPr>
      </w:pPr>
    </w:p>
    <w:p w:rsidR="00B86FC0" w:rsidRPr="00B86FC0" w:rsidRDefault="00B86FC0" w:rsidP="00B86FC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86FC0">
        <w:rPr>
          <w:rFonts w:ascii="Times New Roman" w:hAnsi="Times New Roman" w:cs="Times New Roman"/>
          <w:b/>
          <w:sz w:val="32"/>
          <w:szCs w:val="32"/>
        </w:rPr>
        <w:t>ПРИКАЗ № 1</w:t>
      </w:r>
      <w:r w:rsidR="0084260E">
        <w:rPr>
          <w:rFonts w:ascii="Times New Roman" w:hAnsi="Times New Roman" w:cs="Times New Roman"/>
          <w:b/>
          <w:sz w:val="32"/>
          <w:szCs w:val="32"/>
        </w:rPr>
        <w:t>97</w:t>
      </w:r>
    </w:p>
    <w:p w:rsidR="00B86FC0" w:rsidRPr="00B86FC0" w:rsidRDefault="00B86FC0" w:rsidP="00B86FC0">
      <w:pPr>
        <w:jc w:val="center"/>
        <w:rPr>
          <w:rFonts w:ascii="Times New Roman" w:hAnsi="Times New Roman" w:cs="Times New Roman"/>
          <w:sz w:val="28"/>
          <w:szCs w:val="28"/>
        </w:rPr>
      </w:pPr>
      <w:r w:rsidRPr="00B86FC0">
        <w:rPr>
          <w:rFonts w:ascii="Times New Roman" w:hAnsi="Times New Roman" w:cs="Times New Roman"/>
          <w:sz w:val="28"/>
          <w:szCs w:val="28"/>
        </w:rPr>
        <w:t xml:space="preserve">Об утверждении Положения об организации системы внутреннего обеспечения соответствия требованиям антимонопольного законодательства (антимонопольный </w:t>
      </w:r>
      <w:proofErr w:type="spellStart"/>
      <w:r w:rsidRPr="00B86FC0">
        <w:rPr>
          <w:rFonts w:ascii="Times New Roman" w:hAnsi="Times New Roman" w:cs="Times New Roman"/>
          <w:sz w:val="28"/>
          <w:szCs w:val="28"/>
        </w:rPr>
        <w:t>компл</w:t>
      </w:r>
      <w:r w:rsidR="004230E8">
        <w:rPr>
          <w:rFonts w:ascii="Times New Roman" w:hAnsi="Times New Roman" w:cs="Times New Roman"/>
          <w:sz w:val="28"/>
          <w:szCs w:val="28"/>
        </w:rPr>
        <w:t>аенс</w:t>
      </w:r>
      <w:proofErr w:type="spellEnd"/>
      <w:r w:rsidRPr="00B86FC0">
        <w:rPr>
          <w:rFonts w:ascii="Times New Roman" w:hAnsi="Times New Roman" w:cs="Times New Roman"/>
          <w:sz w:val="28"/>
          <w:szCs w:val="28"/>
        </w:rPr>
        <w:t>) в муниципальном бюджетном учреждении города Астрахани «Пресс-центр»</w:t>
      </w:r>
    </w:p>
    <w:p w:rsidR="00B86FC0" w:rsidRPr="00B86FC0" w:rsidRDefault="00B86FC0" w:rsidP="00B86FC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86FC0" w:rsidRPr="00B86FC0" w:rsidRDefault="00B86FC0" w:rsidP="00B86FC0">
      <w:pPr>
        <w:tabs>
          <w:tab w:val="left" w:pos="3174"/>
        </w:tabs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:rsidR="00B86FC0" w:rsidRDefault="00B86FC0" w:rsidP="00B86FC0">
      <w:pPr>
        <w:pStyle w:val="a3"/>
        <w:jc w:val="center"/>
        <w:rPr>
          <w:sz w:val="28"/>
          <w:szCs w:val="28"/>
        </w:rPr>
      </w:pPr>
      <w:r w:rsidRPr="00B86FC0">
        <w:rPr>
          <w:sz w:val="28"/>
          <w:szCs w:val="28"/>
        </w:rPr>
        <w:t>г. Астрахань                                                                      «</w:t>
      </w:r>
      <w:r>
        <w:rPr>
          <w:sz w:val="28"/>
          <w:szCs w:val="28"/>
        </w:rPr>
        <w:t>2</w:t>
      </w:r>
      <w:r w:rsidR="00227E61">
        <w:rPr>
          <w:sz w:val="28"/>
          <w:szCs w:val="28"/>
        </w:rPr>
        <w:t>3</w:t>
      </w:r>
      <w:r w:rsidRPr="00B86FC0">
        <w:rPr>
          <w:sz w:val="28"/>
          <w:szCs w:val="28"/>
        </w:rPr>
        <w:t xml:space="preserve">» </w:t>
      </w:r>
      <w:r>
        <w:rPr>
          <w:sz w:val="28"/>
          <w:szCs w:val="28"/>
        </w:rPr>
        <w:t xml:space="preserve">ноября </w:t>
      </w:r>
      <w:r w:rsidRPr="00B86FC0">
        <w:rPr>
          <w:sz w:val="28"/>
          <w:szCs w:val="28"/>
        </w:rPr>
        <w:t>2022 года</w:t>
      </w:r>
    </w:p>
    <w:p w:rsidR="00B86FC0" w:rsidRDefault="00B86FC0" w:rsidP="00B86FC0">
      <w:pPr>
        <w:pStyle w:val="a3"/>
        <w:jc w:val="center"/>
        <w:rPr>
          <w:sz w:val="28"/>
          <w:szCs w:val="28"/>
        </w:rPr>
      </w:pPr>
    </w:p>
    <w:p w:rsidR="00B86FC0" w:rsidRDefault="00043A3E" w:rsidP="00043A3E">
      <w:pPr>
        <w:pStyle w:val="a3"/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Во исполнение Указа президента Российской Федерации от 21.12.2017 </w:t>
      </w:r>
      <w:r w:rsidR="00227E61">
        <w:rPr>
          <w:sz w:val="28"/>
          <w:szCs w:val="28"/>
        </w:rPr>
        <w:t xml:space="preserve">                 </w:t>
      </w:r>
      <w:r>
        <w:rPr>
          <w:sz w:val="28"/>
          <w:szCs w:val="28"/>
        </w:rPr>
        <w:t>№ 618 «Об основных направлениях государственной политики по развитию конкуренции», на основании распоряжения администрации муниципального образования «Город Астрахань» от 16.07.2021 № 1222-р «Об организации системы внутреннего обеспечения соответствия требованиям антимонопольного законодательства в администрации муниципального образования «Город Астрахань», протокола рабочего совещания от 09.08.2021 № Пр-12-5,</w:t>
      </w:r>
    </w:p>
    <w:p w:rsidR="00043A3E" w:rsidRPr="00B86FC0" w:rsidRDefault="00043A3E" w:rsidP="00043A3E">
      <w:pPr>
        <w:pStyle w:val="a3"/>
        <w:ind w:firstLine="567"/>
        <w:rPr>
          <w:sz w:val="28"/>
          <w:szCs w:val="28"/>
        </w:rPr>
      </w:pPr>
    </w:p>
    <w:p w:rsidR="00273423" w:rsidRDefault="00043A3E" w:rsidP="00043A3E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ПРИКАЗЫВАЮ:</w:t>
      </w:r>
    </w:p>
    <w:p w:rsidR="00043A3E" w:rsidRDefault="00043A3E" w:rsidP="00043A3E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043A3E" w:rsidRDefault="00043A3E" w:rsidP="00043A3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Утвердить Положение об организации системы внутреннего обеспечения соответствия требованиям антимонопольного законодательства (антимонопольный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компл</w:t>
      </w:r>
      <w:r w:rsidR="004230E8">
        <w:rPr>
          <w:rFonts w:ascii="Times New Roman" w:hAnsi="Times New Roman" w:cs="Times New Roman"/>
          <w:sz w:val="28"/>
          <w:szCs w:val="28"/>
        </w:rPr>
        <w:t>аенс</w:t>
      </w:r>
      <w:proofErr w:type="spellEnd"/>
      <w:r>
        <w:rPr>
          <w:rFonts w:ascii="Times New Roman" w:hAnsi="Times New Roman" w:cs="Times New Roman"/>
          <w:sz w:val="28"/>
          <w:szCs w:val="28"/>
        </w:rPr>
        <w:t>) в муниципальном бюджетном учреждении города Астрахани «Пресс-центр».</w:t>
      </w:r>
    </w:p>
    <w:p w:rsidR="00043A3E" w:rsidRDefault="00043A3E" w:rsidP="00043A3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Обязанности по организации и функцион</w:t>
      </w:r>
      <w:r w:rsidR="004230E8">
        <w:rPr>
          <w:rFonts w:ascii="Times New Roman" w:hAnsi="Times New Roman" w:cs="Times New Roman"/>
          <w:sz w:val="28"/>
          <w:szCs w:val="28"/>
        </w:rPr>
        <w:t xml:space="preserve">ированию антимонопольного </w:t>
      </w:r>
      <w:proofErr w:type="spellStart"/>
      <w:r w:rsidR="004230E8">
        <w:rPr>
          <w:rFonts w:ascii="Times New Roman" w:hAnsi="Times New Roman" w:cs="Times New Roman"/>
          <w:sz w:val="28"/>
          <w:szCs w:val="28"/>
        </w:rPr>
        <w:t>комплаенса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муниципальном бюджетном учреждении города Астрахани «Пресс-центр» возложить на заместителя директора – начальника отдела допечатной подготовки (контрактного управляющего) Бабаеву Алину Владимировну.</w:t>
      </w:r>
    </w:p>
    <w:p w:rsidR="00043A3E" w:rsidRDefault="00043A3E" w:rsidP="00043A3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Заместителю директора – начальнику отдела допечатной подготовки Бабаевой А.В. ознакомить с утверждённым Положением всех работников учреждения.</w:t>
      </w:r>
    </w:p>
    <w:p w:rsidR="00043A3E" w:rsidRDefault="00043A3E" w:rsidP="00043A3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Контроль за исполнением настоящего приказа оставляю за собой.</w:t>
      </w:r>
    </w:p>
    <w:p w:rsidR="00043A3E" w:rsidRDefault="00043A3E" w:rsidP="00043A3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43A3E" w:rsidRDefault="00043A3E" w:rsidP="00043A3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43A3E" w:rsidRDefault="00043A3E" w:rsidP="00043A3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И.о. директора                                                                               Д.А. Горбунов </w:t>
      </w:r>
    </w:p>
    <w:p w:rsidR="00043A3E" w:rsidRDefault="00043A3E" w:rsidP="00043A3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43A3E" w:rsidRDefault="00043A3E" w:rsidP="00043A3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43A3E" w:rsidRDefault="00043A3E" w:rsidP="00043A3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43A3E" w:rsidRDefault="00043A3E" w:rsidP="00043A3E">
      <w:pPr>
        <w:jc w:val="both"/>
        <w:rPr>
          <w:rFonts w:ascii="Times New Roman" w:hAnsi="Times New Roman" w:cs="Times New Roman"/>
        </w:rPr>
      </w:pPr>
      <w:r w:rsidRPr="00043A3E">
        <w:rPr>
          <w:rFonts w:ascii="Times New Roman" w:hAnsi="Times New Roman" w:cs="Times New Roman"/>
        </w:rPr>
        <w:t>С приказом работник ознакомлен:        _______________ «___» ___________ 2022 г.</w:t>
      </w:r>
    </w:p>
    <w:p w:rsidR="0084260E" w:rsidRDefault="0084260E" w:rsidP="00043A3E">
      <w:pPr>
        <w:jc w:val="both"/>
        <w:rPr>
          <w:rFonts w:ascii="Times New Roman" w:hAnsi="Times New Roman" w:cs="Times New Roman"/>
        </w:rPr>
      </w:pPr>
    </w:p>
    <w:p w:rsidR="0084260E" w:rsidRPr="009C3B87" w:rsidRDefault="0084260E" w:rsidP="0084260E">
      <w:pPr>
        <w:autoSpaceDE w:val="0"/>
        <w:autoSpaceDN w:val="0"/>
        <w:adjustRightInd w:val="0"/>
        <w:ind w:firstLine="5670"/>
        <w:outlineLvl w:val="0"/>
        <w:rPr>
          <w:rFonts w:ascii="Times New Roman" w:hAnsi="Times New Roman"/>
          <w:sz w:val="26"/>
          <w:szCs w:val="26"/>
        </w:rPr>
      </w:pPr>
      <w:r w:rsidRPr="009C3B87">
        <w:rPr>
          <w:rFonts w:ascii="Times New Roman" w:hAnsi="Times New Roman"/>
          <w:sz w:val="26"/>
          <w:szCs w:val="26"/>
        </w:rPr>
        <w:lastRenderedPageBreak/>
        <w:t>Утвержден</w:t>
      </w:r>
    </w:p>
    <w:p w:rsidR="0084260E" w:rsidRPr="009C3B87" w:rsidRDefault="0084260E" w:rsidP="0084260E">
      <w:pPr>
        <w:autoSpaceDE w:val="0"/>
        <w:autoSpaceDN w:val="0"/>
        <w:adjustRightInd w:val="0"/>
        <w:ind w:firstLine="5670"/>
        <w:rPr>
          <w:rFonts w:ascii="Times New Roman" w:hAnsi="Times New Roman"/>
          <w:sz w:val="26"/>
          <w:szCs w:val="26"/>
        </w:rPr>
      </w:pPr>
      <w:r w:rsidRPr="009C3B87">
        <w:rPr>
          <w:rFonts w:ascii="Times New Roman" w:hAnsi="Times New Roman"/>
          <w:sz w:val="26"/>
          <w:szCs w:val="26"/>
        </w:rPr>
        <w:t xml:space="preserve">Приказом МБУ г. Астрахани </w:t>
      </w:r>
    </w:p>
    <w:p w:rsidR="0084260E" w:rsidRPr="009C3B87" w:rsidRDefault="0084260E" w:rsidP="0084260E">
      <w:pPr>
        <w:autoSpaceDE w:val="0"/>
        <w:autoSpaceDN w:val="0"/>
        <w:adjustRightInd w:val="0"/>
        <w:ind w:firstLine="5670"/>
        <w:rPr>
          <w:rFonts w:ascii="Times New Roman" w:hAnsi="Times New Roman"/>
          <w:sz w:val="26"/>
          <w:szCs w:val="26"/>
        </w:rPr>
      </w:pPr>
      <w:r w:rsidRPr="009C3B87">
        <w:rPr>
          <w:rFonts w:ascii="Times New Roman" w:hAnsi="Times New Roman"/>
          <w:sz w:val="26"/>
          <w:szCs w:val="26"/>
        </w:rPr>
        <w:t>«Пресс-центр»</w:t>
      </w:r>
    </w:p>
    <w:p w:rsidR="0084260E" w:rsidRPr="009C3B87" w:rsidRDefault="0084260E" w:rsidP="0084260E">
      <w:pPr>
        <w:autoSpaceDE w:val="0"/>
        <w:autoSpaceDN w:val="0"/>
        <w:adjustRightInd w:val="0"/>
        <w:ind w:firstLine="5670"/>
        <w:rPr>
          <w:rFonts w:ascii="Times New Roman" w:hAnsi="Times New Roman"/>
          <w:sz w:val="26"/>
          <w:szCs w:val="26"/>
        </w:rPr>
      </w:pPr>
      <w:r w:rsidRPr="009C3B87">
        <w:rPr>
          <w:rFonts w:ascii="Times New Roman" w:hAnsi="Times New Roman"/>
          <w:sz w:val="26"/>
          <w:szCs w:val="26"/>
        </w:rPr>
        <w:t xml:space="preserve">от </w:t>
      </w:r>
      <w:r>
        <w:rPr>
          <w:rFonts w:ascii="Times New Roman" w:hAnsi="Times New Roman"/>
          <w:sz w:val="26"/>
          <w:szCs w:val="26"/>
        </w:rPr>
        <w:t>2</w:t>
      </w:r>
      <w:r w:rsidR="00227E61">
        <w:rPr>
          <w:rFonts w:ascii="Times New Roman" w:hAnsi="Times New Roman"/>
          <w:sz w:val="26"/>
          <w:szCs w:val="26"/>
        </w:rPr>
        <w:t>3</w:t>
      </w:r>
      <w:r>
        <w:rPr>
          <w:rFonts w:ascii="Times New Roman" w:hAnsi="Times New Roman"/>
          <w:sz w:val="26"/>
          <w:szCs w:val="26"/>
        </w:rPr>
        <w:t xml:space="preserve"> ноября</w:t>
      </w:r>
      <w:r w:rsidRPr="009C3B87">
        <w:rPr>
          <w:rFonts w:ascii="Times New Roman" w:hAnsi="Times New Roman"/>
          <w:sz w:val="26"/>
          <w:szCs w:val="26"/>
        </w:rPr>
        <w:t xml:space="preserve"> 2022 года № 1</w:t>
      </w:r>
      <w:r w:rsidR="00227E61">
        <w:rPr>
          <w:rFonts w:ascii="Times New Roman" w:hAnsi="Times New Roman"/>
          <w:sz w:val="26"/>
          <w:szCs w:val="26"/>
        </w:rPr>
        <w:t>97</w:t>
      </w:r>
    </w:p>
    <w:p w:rsidR="0084260E" w:rsidRDefault="0084260E" w:rsidP="0084260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:rsidR="0084260E" w:rsidRDefault="0084260E" w:rsidP="0084260E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8"/>
          <w:szCs w:val="28"/>
        </w:rPr>
      </w:pPr>
      <w:bookmarkStart w:id="1" w:name="Par28"/>
      <w:bookmarkEnd w:id="1"/>
    </w:p>
    <w:p w:rsidR="0084260E" w:rsidRDefault="0084260E" w:rsidP="0084260E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Положение </w:t>
      </w:r>
    </w:p>
    <w:p w:rsidR="0084260E" w:rsidRPr="009C3B87" w:rsidRDefault="0084260E" w:rsidP="0084260E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об организации системы внутреннего обеспечения соответствия требованиям антимонопольного законодательства (антимонопольный 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компл</w:t>
      </w:r>
      <w:r w:rsidR="003544D9">
        <w:rPr>
          <w:rFonts w:ascii="Times New Roman" w:hAnsi="Times New Roman"/>
          <w:b/>
          <w:bCs/>
          <w:sz w:val="28"/>
          <w:szCs w:val="28"/>
        </w:rPr>
        <w:t>аенс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>) в муниципальном бюджетном учреждении города Астрахани «Пресс-центр»</w:t>
      </w:r>
    </w:p>
    <w:p w:rsidR="0084260E" w:rsidRDefault="0084260E" w:rsidP="0084260E">
      <w:pPr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</w:p>
    <w:p w:rsidR="0084260E" w:rsidRPr="004D62D4" w:rsidRDefault="005E468E" w:rsidP="0084260E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8"/>
          <w:szCs w:val="28"/>
        </w:rPr>
      </w:pPr>
      <w:r w:rsidRPr="004D62D4">
        <w:rPr>
          <w:rFonts w:ascii="Times New Roman" w:hAnsi="Times New Roman"/>
          <w:b/>
          <w:sz w:val="28"/>
          <w:szCs w:val="28"/>
        </w:rPr>
        <w:t>1. Общие положения</w:t>
      </w:r>
    </w:p>
    <w:p w:rsidR="004D62D4" w:rsidRDefault="004D62D4" w:rsidP="0084260E">
      <w:pPr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</w:p>
    <w:p w:rsidR="005E468E" w:rsidRDefault="005E468E" w:rsidP="005E468E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1.1. Настоящее Положение об организации системы внутреннего обеспечения соответствия требованиям антимонопольного законодательства (антимонопольный </w:t>
      </w:r>
      <w:proofErr w:type="spellStart"/>
      <w:r>
        <w:rPr>
          <w:rFonts w:ascii="Times New Roman" w:hAnsi="Times New Roman"/>
          <w:sz w:val="28"/>
          <w:szCs w:val="28"/>
        </w:rPr>
        <w:t>компл</w:t>
      </w:r>
      <w:r w:rsidR="003544D9">
        <w:rPr>
          <w:rFonts w:ascii="Times New Roman" w:hAnsi="Times New Roman"/>
          <w:sz w:val="28"/>
          <w:szCs w:val="28"/>
        </w:rPr>
        <w:t>аенс</w:t>
      </w:r>
      <w:proofErr w:type="spellEnd"/>
      <w:r>
        <w:rPr>
          <w:rFonts w:ascii="Times New Roman" w:hAnsi="Times New Roman"/>
          <w:sz w:val="28"/>
          <w:szCs w:val="28"/>
        </w:rPr>
        <w:t xml:space="preserve">) в муниципальном бюджетном учреждении города Астрахани «Пресс-центр» (далее – Учреждение) устанавливает порядок создания и организации в Учреждении системы внутреннего обеспечения соответствия деятельности Учреждения требованиям антимонопольного законодательства (далее – антимонопольный </w:t>
      </w:r>
      <w:proofErr w:type="spellStart"/>
      <w:r>
        <w:rPr>
          <w:rFonts w:ascii="Times New Roman" w:hAnsi="Times New Roman"/>
          <w:sz w:val="28"/>
          <w:szCs w:val="28"/>
        </w:rPr>
        <w:t>комп</w:t>
      </w:r>
      <w:r w:rsidR="003544D9">
        <w:rPr>
          <w:rFonts w:ascii="Times New Roman" w:hAnsi="Times New Roman"/>
          <w:sz w:val="28"/>
          <w:szCs w:val="28"/>
        </w:rPr>
        <w:t>лаенс</w:t>
      </w:r>
      <w:proofErr w:type="spellEnd"/>
      <w:r>
        <w:rPr>
          <w:rFonts w:ascii="Times New Roman" w:hAnsi="Times New Roman"/>
          <w:sz w:val="28"/>
          <w:szCs w:val="28"/>
        </w:rPr>
        <w:t>).</w:t>
      </w:r>
    </w:p>
    <w:p w:rsidR="005E468E" w:rsidRDefault="005E468E" w:rsidP="005E468E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1.2. Термины и понятия, используемые в настоящем Положении, принимаются в значениях, определенных антимонопольным законодательством Российской Федерации, иными нормативными правовыми актами, Методическими рекомендациями по созданию и организации федеральными органами исполнительной власти системы внутреннего обеспечения соответствия требованиям антимонопольного законодательства, утвержденным распоряжением Правительства Российской Федерации от 18.10.2018 № 2258-р.</w:t>
      </w:r>
    </w:p>
    <w:p w:rsidR="005E468E" w:rsidRDefault="005E468E" w:rsidP="005E468E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5E468E" w:rsidRPr="004D62D4" w:rsidRDefault="005E468E" w:rsidP="004D62D4">
      <w:pPr>
        <w:autoSpaceDE w:val="0"/>
        <w:autoSpaceDN w:val="0"/>
        <w:adjustRightInd w:val="0"/>
        <w:ind w:firstLine="567"/>
        <w:jc w:val="center"/>
        <w:rPr>
          <w:rFonts w:ascii="Times New Roman" w:hAnsi="Times New Roman"/>
          <w:b/>
          <w:sz w:val="28"/>
          <w:szCs w:val="28"/>
        </w:rPr>
      </w:pPr>
      <w:r w:rsidRPr="004D62D4">
        <w:rPr>
          <w:rFonts w:ascii="Times New Roman" w:hAnsi="Times New Roman"/>
          <w:b/>
          <w:sz w:val="28"/>
          <w:szCs w:val="28"/>
        </w:rPr>
        <w:t xml:space="preserve">2. Цели, задачи и принципы антимонопольного </w:t>
      </w:r>
      <w:proofErr w:type="spellStart"/>
      <w:r w:rsidRPr="004D62D4">
        <w:rPr>
          <w:rFonts w:ascii="Times New Roman" w:hAnsi="Times New Roman"/>
          <w:b/>
          <w:sz w:val="28"/>
          <w:szCs w:val="28"/>
        </w:rPr>
        <w:t>компл</w:t>
      </w:r>
      <w:r w:rsidR="003544D9">
        <w:rPr>
          <w:rFonts w:ascii="Times New Roman" w:hAnsi="Times New Roman"/>
          <w:b/>
          <w:sz w:val="28"/>
          <w:szCs w:val="28"/>
        </w:rPr>
        <w:t>аенса</w:t>
      </w:r>
      <w:proofErr w:type="spellEnd"/>
    </w:p>
    <w:p w:rsidR="005E468E" w:rsidRDefault="005E468E" w:rsidP="005E468E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5E468E" w:rsidRDefault="005E468E" w:rsidP="005E468E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2.1. Цели антимонопольного </w:t>
      </w:r>
      <w:proofErr w:type="spellStart"/>
      <w:r>
        <w:rPr>
          <w:rFonts w:ascii="Times New Roman" w:hAnsi="Times New Roman"/>
          <w:sz w:val="28"/>
          <w:szCs w:val="28"/>
        </w:rPr>
        <w:t>компл</w:t>
      </w:r>
      <w:r w:rsidR="003544D9">
        <w:rPr>
          <w:rFonts w:ascii="Times New Roman" w:hAnsi="Times New Roman"/>
          <w:sz w:val="28"/>
          <w:szCs w:val="28"/>
        </w:rPr>
        <w:t>аенса</w:t>
      </w:r>
      <w:proofErr w:type="spellEnd"/>
      <w:r>
        <w:rPr>
          <w:rFonts w:ascii="Times New Roman" w:hAnsi="Times New Roman"/>
          <w:sz w:val="28"/>
          <w:szCs w:val="28"/>
        </w:rPr>
        <w:t>:</w:t>
      </w:r>
    </w:p>
    <w:p w:rsidR="005E468E" w:rsidRDefault="005E468E" w:rsidP="005E468E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обеспечение соответствия деятельности Учреждения требованиям антимонопольного законодательства;</w:t>
      </w:r>
    </w:p>
    <w:p w:rsidR="005E468E" w:rsidRDefault="005E468E" w:rsidP="005E468E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профилактика нарушений требований антимонопольного законодательства в деятельности Учреждения;</w:t>
      </w:r>
    </w:p>
    <w:p w:rsidR="005E468E" w:rsidRDefault="005E468E" w:rsidP="005E468E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повышение уровня правовой культуры Учреждения</w:t>
      </w:r>
      <w:r w:rsidR="004D62D4">
        <w:rPr>
          <w:rFonts w:ascii="Times New Roman" w:hAnsi="Times New Roman"/>
          <w:sz w:val="28"/>
          <w:szCs w:val="28"/>
        </w:rPr>
        <w:t>.</w:t>
      </w:r>
    </w:p>
    <w:p w:rsidR="005E468E" w:rsidRDefault="004D62D4" w:rsidP="005E468E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2.2. Задачи антимонопольного </w:t>
      </w:r>
      <w:proofErr w:type="spellStart"/>
      <w:r>
        <w:rPr>
          <w:rFonts w:ascii="Times New Roman" w:hAnsi="Times New Roman"/>
          <w:sz w:val="28"/>
          <w:szCs w:val="28"/>
        </w:rPr>
        <w:t>компл</w:t>
      </w:r>
      <w:r w:rsidR="003544D9">
        <w:rPr>
          <w:rFonts w:ascii="Times New Roman" w:hAnsi="Times New Roman"/>
          <w:sz w:val="28"/>
          <w:szCs w:val="28"/>
        </w:rPr>
        <w:t>аенса</w:t>
      </w:r>
      <w:proofErr w:type="spellEnd"/>
      <w:r>
        <w:rPr>
          <w:rFonts w:ascii="Times New Roman" w:hAnsi="Times New Roman"/>
          <w:sz w:val="28"/>
          <w:szCs w:val="28"/>
        </w:rPr>
        <w:t>:</w:t>
      </w:r>
    </w:p>
    <w:p w:rsidR="004D62D4" w:rsidRDefault="004D62D4" w:rsidP="005E468E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выявление рисков нарушения антимонопольного законодательства;</w:t>
      </w:r>
    </w:p>
    <w:p w:rsidR="004D62D4" w:rsidRDefault="004D62D4" w:rsidP="005E468E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управление рисками нарушения антимонопольного законодательства;</w:t>
      </w:r>
    </w:p>
    <w:p w:rsidR="004D62D4" w:rsidRDefault="004D62D4" w:rsidP="005E468E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контроль за осуществлением деятельности Учреждения требованиям антимонопольного законодательства;</w:t>
      </w:r>
    </w:p>
    <w:p w:rsidR="004D62D4" w:rsidRDefault="004D62D4" w:rsidP="005E468E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оценка эффективности функционирования в Учреждении антимонопольного </w:t>
      </w:r>
      <w:proofErr w:type="spellStart"/>
      <w:r>
        <w:rPr>
          <w:rFonts w:ascii="Times New Roman" w:hAnsi="Times New Roman"/>
          <w:sz w:val="28"/>
          <w:szCs w:val="28"/>
        </w:rPr>
        <w:t>компл</w:t>
      </w:r>
      <w:r w:rsidR="003544D9">
        <w:rPr>
          <w:rFonts w:ascii="Times New Roman" w:hAnsi="Times New Roman"/>
          <w:sz w:val="28"/>
          <w:szCs w:val="28"/>
        </w:rPr>
        <w:t>аенса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4D62D4" w:rsidRDefault="004D62D4" w:rsidP="005E468E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2.3. При организации антимонопольного </w:t>
      </w:r>
      <w:proofErr w:type="spellStart"/>
      <w:r>
        <w:rPr>
          <w:rFonts w:ascii="Times New Roman" w:hAnsi="Times New Roman"/>
          <w:sz w:val="28"/>
          <w:szCs w:val="28"/>
        </w:rPr>
        <w:t>компл</w:t>
      </w:r>
      <w:r w:rsidR="003544D9">
        <w:rPr>
          <w:rFonts w:ascii="Times New Roman" w:hAnsi="Times New Roman"/>
          <w:sz w:val="28"/>
          <w:szCs w:val="28"/>
        </w:rPr>
        <w:t>аенса</w:t>
      </w:r>
      <w:proofErr w:type="spellEnd"/>
      <w:r>
        <w:rPr>
          <w:rFonts w:ascii="Times New Roman" w:hAnsi="Times New Roman"/>
          <w:sz w:val="28"/>
          <w:szCs w:val="28"/>
        </w:rPr>
        <w:t xml:space="preserve"> Учреждение руководствуется следующими принципами:</w:t>
      </w:r>
    </w:p>
    <w:p w:rsidR="004D62D4" w:rsidRDefault="004D62D4" w:rsidP="005E468E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заинтересованность руководства Учреждения в эффективности функционирования антимонопольного </w:t>
      </w:r>
      <w:proofErr w:type="spellStart"/>
      <w:r>
        <w:rPr>
          <w:rFonts w:ascii="Times New Roman" w:hAnsi="Times New Roman"/>
          <w:sz w:val="28"/>
          <w:szCs w:val="28"/>
        </w:rPr>
        <w:t>компл</w:t>
      </w:r>
      <w:r w:rsidR="003544D9">
        <w:rPr>
          <w:rFonts w:ascii="Times New Roman" w:hAnsi="Times New Roman"/>
          <w:sz w:val="28"/>
          <w:szCs w:val="28"/>
        </w:rPr>
        <w:t>аенса</w:t>
      </w:r>
      <w:proofErr w:type="spellEnd"/>
      <w:r>
        <w:rPr>
          <w:rFonts w:ascii="Times New Roman" w:hAnsi="Times New Roman"/>
          <w:sz w:val="28"/>
          <w:szCs w:val="28"/>
        </w:rPr>
        <w:t>;</w:t>
      </w:r>
    </w:p>
    <w:p w:rsidR="004D62D4" w:rsidRDefault="004D62D4" w:rsidP="005E468E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регулярность оценки рисков нарушения антимонопольного законодательства;</w:t>
      </w:r>
    </w:p>
    <w:p w:rsidR="004D62D4" w:rsidRDefault="004D62D4" w:rsidP="005E468E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обеспечение информационной открытости функционирования антимонопольного </w:t>
      </w:r>
      <w:proofErr w:type="spellStart"/>
      <w:r>
        <w:rPr>
          <w:rFonts w:ascii="Times New Roman" w:hAnsi="Times New Roman"/>
          <w:sz w:val="28"/>
          <w:szCs w:val="28"/>
        </w:rPr>
        <w:t>компл</w:t>
      </w:r>
      <w:r w:rsidR="003544D9">
        <w:rPr>
          <w:rFonts w:ascii="Times New Roman" w:hAnsi="Times New Roman"/>
          <w:sz w:val="28"/>
          <w:szCs w:val="28"/>
        </w:rPr>
        <w:t>аенса</w:t>
      </w:r>
      <w:proofErr w:type="spellEnd"/>
      <w:r>
        <w:rPr>
          <w:rFonts w:ascii="Times New Roman" w:hAnsi="Times New Roman"/>
          <w:sz w:val="28"/>
          <w:szCs w:val="28"/>
        </w:rPr>
        <w:t>;</w:t>
      </w:r>
    </w:p>
    <w:p w:rsidR="004D62D4" w:rsidRDefault="004D62D4" w:rsidP="005E468E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непрерывность функционирования антимонопольного </w:t>
      </w:r>
      <w:proofErr w:type="spellStart"/>
      <w:r>
        <w:rPr>
          <w:rFonts w:ascii="Times New Roman" w:hAnsi="Times New Roman"/>
          <w:sz w:val="28"/>
          <w:szCs w:val="28"/>
        </w:rPr>
        <w:t>компл</w:t>
      </w:r>
      <w:r w:rsidR="003544D9">
        <w:rPr>
          <w:rFonts w:ascii="Times New Roman" w:hAnsi="Times New Roman"/>
          <w:sz w:val="28"/>
          <w:szCs w:val="28"/>
        </w:rPr>
        <w:t>аенса</w:t>
      </w:r>
      <w:proofErr w:type="spellEnd"/>
      <w:r>
        <w:rPr>
          <w:rFonts w:ascii="Times New Roman" w:hAnsi="Times New Roman"/>
          <w:sz w:val="28"/>
          <w:szCs w:val="28"/>
        </w:rPr>
        <w:t xml:space="preserve"> в Учреждении;</w:t>
      </w:r>
    </w:p>
    <w:p w:rsidR="004D62D4" w:rsidRDefault="004D62D4" w:rsidP="005E468E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совершенствование антимонопольного </w:t>
      </w:r>
      <w:proofErr w:type="spellStart"/>
      <w:r>
        <w:rPr>
          <w:rFonts w:ascii="Times New Roman" w:hAnsi="Times New Roman"/>
          <w:sz w:val="28"/>
          <w:szCs w:val="28"/>
        </w:rPr>
        <w:t>компл</w:t>
      </w:r>
      <w:r w:rsidR="003544D9">
        <w:rPr>
          <w:rFonts w:ascii="Times New Roman" w:hAnsi="Times New Roman"/>
          <w:sz w:val="28"/>
          <w:szCs w:val="28"/>
        </w:rPr>
        <w:t>аенса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4D62D4" w:rsidRDefault="004D62D4" w:rsidP="005E468E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4D62D4" w:rsidRDefault="004D62D4" w:rsidP="004D62D4">
      <w:pPr>
        <w:autoSpaceDE w:val="0"/>
        <w:autoSpaceDN w:val="0"/>
        <w:adjustRightInd w:val="0"/>
        <w:ind w:firstLine="567"/>
        <w:jc w:val="center"/>
        <w:rPr>
          <w:rFonts w:ascii="Times New Roman" w:hAnsi="Times New Roman"/>
          <w:b/>
          <w:sz w:val="28"/>
          <w:szCs w:val="28"/>
        </w:rPr>
      </w:pPr>
      <w:r w:rsidRPr="004D62D4">
        <w:rPr>
          <w:rFonts w:ascii="Times New Roman" w:hAnsi="Times New Roman"/>
          <w:b/>
          <w:sz w:val="28"/>
          <w:szCs w:val="28"/>
        </w:rPr>
        <w:t>3. Организация антимонопольного комплекса</w:t>
      </w:r>
    </w:p>
    <w:p w:rsidR="004D62D4" w:rsidRDefault="004D62D4" w:rsidP="004D62D4">
      <w:pPr>
        <w:autoSpaceDE w:val="0"/>
        <w:autoSpaceDN w:val="0"/>
        <w:adjustRightInd w:val="0"/>
        <w:ind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4D62D4" w:rsidRDefault="00227E61" w:rsidP="004D62D4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3.1. Общий контроль за организацией и функционированием в Учреждении антимонопольного </w:t>
      </w:r>
      <w:proofErr w:type="spellStart"/>
      <w:r>
        <w:rPr>
          <w:rFonts w:ascii="Times New Roman" w:hAnsi="Times New Roman"/>
          <w:sz w:val="28"/>
          <w:szCs w:val="28"/>
        </w:rPr>
        <w:t>компла</w:t>
      </w:r>
      <w:r w:rsidR="003544D9">
        <w:rPr>
          <w:rFonts w:ascii="Times New Roman" w:hAnsi="Times New Roman"/>
          <w:sz w:val="28"/>
          <w:szCs w:val="28"/>
        </w:rPr>
        <w:t>енса</w:t>
      </w:r>
      <w:proofErr w:type="spellEnd"/>
      <w:r>
        <w:rPr>
          <w:rFonts w:ascii="Times New Roman" w:hAnsi="Times New Roman"/>
          <w:sz w:val="28"/>
          <w:szCs w:val="28"/>
        </w:rPr>
        <w:t xml:space="preserve"> осуществляется директорам Учреждения, который:</w:t>
      </w:r>
    </w:p>
    <w:p w:rsidR="00227E61" w:rsidRDefault="00227E61" w:rsidP="004D62D4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вводит в действие правовой акт об антимонопольном </w:t>
      </w:r>
      <w:proofErr w:type="spellStart"/>
      <w:r>
        <w:rPr>
          <w:rFonts w:ascii="Times New Roman" w:hAnsi="Times New Roman"/>
          <w:sz w:val="28"/>
          <w:szCs w:val="28"/>
        </w:rPr>
        <w:t>компл</w:t>
      </w:r>
      <w:r w:rsidR="003544D9">
        <w:rPr>
          <w:rFonts w:ascii="Times New Roman" w:hAnsi="Times New Roman"/>
          <w:sz w:val="28"/>
          <w:szCs w:val="28"/>
        </w:rPr>
        <w:t>аенсе</w:t>
      </w:r>
      <w:proofErr w:type="spellEnd"/>
      <w:r>
        <w:rPr>
          <w:rFonts w:ascii="Times New Roman" w:hAnsi="Times New Roman"/>
          <w:sz w:val="28"/>
          <w:szCs w:val="28"/>
        </w:rPr>
        <w:t xml:space="preserve">, вносит в него изменения и дополнения, а также принимает иные внутренние локальные документы, регламентирующие функционирование антимонопольного </w:t>
      </w:r>
      <w:proofErr w:type="spellStart"/>
      <w:r>
        <w:rPr>
          <w:rFonts w:ascii="Times New Roman" w:hAnsi="Times New Roman"/>
          <w:sz w:val="28"/>
          <w:szCs w:val="28"/>
        </w:rPr>
        <w:t>компл</w:t>
      </w:r>
      <w:r w:rsidR="003544D9">
        <w:rPr>
          <w:rFonts w:ascii="Times New Roman" w:hAnsi="Times New Roman"/>
          <w:sz w:val="28"/>
          <w:szCs w:val="28"/>
        </w:rPr>
        <w:t>аенса</w:t>
      </w:r>
      <w:proofErr w:type="spellEnd"/>
      <w:r>
        <w:rPr>
          <w:rFonts w:ascii="Times New Roman" w:hAnsi="Times New Roman"/>
          <w:sz w:val="28"/>
          <w:szCs w:val="28"/>
        </w:rPr>
        <w:t>;</w:t>
      </w:r>
    </w:p>
    <w:p w:rsidR="00227E61" w:rsidRDefault="00227E61" w:rsidP="004D62D4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принимает предусмотренные законодательством Российской Федерации меры ответственности за несоблюдение работниками Учреждения правового акта об антимонопольном </w:t>
      </w:r>
      <w:proofErr w:type="spellStart"/>
      <w:r>
        <w:rPr>
          <w:rFonts w:ascii="Times New Roman" w:hAnsi="Times New Roman"/>
          <w:sz w:val="28"/>
          <w:szCs w:val="28"/>
        </w:rPr>
        <w:t>компл</w:t>
      </w:r>
      <w:r w:rsidR="00E7688D">
        <w:rPr>
          <w:rFonts w:ascii="Times New Roman" w:hAnsi="Times New Roman"/>
          <w:sz w:val="28"/>
          <w:szCs w:val="28"/>
        </w:rPr>
        <w:t>аенсе</w:t>
      </w:r>
      <w:proofErr w:type="spellEnd"/>
      <w:r>
        <w:rPr>
          <w:rFonts w:ascii="Times New Roman" w:hAnsi="Times New Roman"/>
          <w:sz w:val="28"/>
          <w:szCs w:val="28"/>
        </w:rPr>
        <w:t>;</w:t>
      </w:r>
    </w:p>
    <w:p w:rsidR="00227E61" w:rsidRDefault="00227E61" w:rsidP="004D62D4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рассматривает материалы, отчеты и результаты периодических оценок эффективности функционирования антимонопольного </w:t>
      </w:r>
      <w:proofErr w:type="spellStart"/>
      <w:r>
        <w:rPr>
          <w:rFonts w:ascii="Times New Roman" w:hAnsi="Times New Roman"/>
          <w:sz w:val="28"/>
          <w:szCs w:val="28"/>
        </w:rPr>
        <w:t>компл</w:t>
      </w:r>
      <w:r w:rsidR="00E7688D">
        <w:rPr>
          <w:rFonts w:ascii="Times New Roman" w:hAnsi="Times New Roman"/>
          <w:sz w:val="28"/>
          <w:szCs w:val="28"/>
        </w:rPr>
        <w:t>аенса</w:t>
      </w:r>
      <w:proofErr w:type="spellEnd"/>
      <w:r>
        <w:rPr>
          <w:rFonts w:ascii="Times New Roman" w:hAnsi="Times New Roman"/>
          <w:sz w:val="28"/>
          <w:szCs w:val="28"/>
        </w:rPr>
        <w:t xml:space="preserve"> и принимает меры, направленные на устранение выявленных недостатков;</w:t>
      </w:r>
    </w:p>
    <w:p w:rsidR="00227E61" w:rsidRDefault="00227E61" w:rsidP="004D62D4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осуществляет контроль за устранением выявленных недостатков антимонопольного </w:t>
      </w:r>
      <w:proofErr w:type="spellStart"/>
      <w:r>
        <w:rPr>
          <w:rFonts w:ascii="Times New Roman" w:hAnsi="Times New Roman"/>
          <w:sz w:val="28"/>
          <w:szCs w:val="28"/>
        </w:rPr>
        <w:t>компл</w:t>
      </w:r>
      <w:r w:rsidR="00E7688D">
        <w:rPr>
          <w:rFonts w:ascii="Times New Roman" w:hAnsi="Times New Roman"/>
          <w:sz w:val="28"/>
          <w:szCs w:val="28"/>
        </w:rPr>
        <w:t>аенса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227E61" w:rsidRDefault="00227E61" w:rsidP="004D62D4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3.2. Функции уполномоченного лица по обеспечению функционирования антимонопольного </w:t>
      </w:r>
      <w:proofErr w:type="spellStart"/>
      <w:r>
        <w:rPr>
          <w:rFonts w:ascii="Times New Roman" w:hAnsi="Times New Roman"/>
          <w:sz w:val="28"/>
          <w:szCs w:val="28"/>
        </w:rPr>
        <w:t>компл</w:t>
      </w:r>
      <w:r w:rsidR="00E7688D">
        <w:rPr>
          <w:rFonts w:ascii="Times New Roman" w:hAnsi="Times New Roman"/>
          <w:sz w:val="28"/>
          <w:szCs w:val="28"/>
        </w:rPr>
        <w:t>аенса</w:t>
      </w:r>
      <w:proofErr w:type="spellEnd"/>
      <w:r>
        <w:rPr>
          <w:rFonts w:ascii="Times New Roman" w:hAnsi="Times New Roman"/>
          <w:sz w:val="28"/>
          <w:szCs w:val="28"/>
        </w:rPr>
        <w:t xml:space="preserve"> в Учреждении выполняется заместителем директора – начальником отдела допечатной подготовки (контрактным управляющим).</w:t>
      </w:r>
    </w:p>
    <w:p w:rsidR="00227E61" w:rsidRDefault="005455D6" w:rsidP="004D62D4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3.3. </w:t>
      </w:r>
      <w:r w:rsidR="00227E61">
        <w:rPr>
          <w:rFonts w:ascii="Times New Roman" w:hAnsi="Times New Roman"/>
          <w:sz w:val="28"/>
          <w:szCs w:val="28"/>
        </w:rPr>
        <w:t>К функциям уполномоченного лица</w:t>
      </w:r>
      <w:r>
        <w:rPr>
          <w:rFonts w:ascii="Times New Roman" w:hAnsi="Times New Roman"/>
          <w:sz w:val="28"/>
          <w:szCs w:val="28"/>
        </w:rPr>
        <w:t xml:space="preserve"> относятся:</w:t>
      </w:r>
    </w:p>
    <w:p w:rsidR="005455D6" w:rsidRDefault="005455D6" w:rsidP="004D62D4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организация разработки предоставлению директору Учреждения на утверждение внутренних документов Учреждения, регламентирующих реализацию антимонопольного </w:t>
      </w:r>
      <w:proofErr w:type="spellStart"/>
      <w:r>
        <w:rPr>
          <w:rFonts w:ascii="Times New Roman" w:hAnsi="Times New Roman"/>
          <w:sz w:val="28"/>
          <w:szCs w:val="28"/>
        </w:rPr>
        <w:t>компл</w:t>
      </w:r>
      <w:r w:rsidR="00E7688D">
        <w:rPr>
          <w:rFonts w:ascii="Times New Roman" w:hAnsi="Times New Roman"/>
          <w:sz w:val="28"/>
          <w:szCs w:val="28"/>
        </w:rPr>
        <w:t>аенса</w:t>
      </w:r>
      <w:proofErr w:type="spellEnd"/>
      <w:r>
        <w:rPr>
          <w:rFonts w:ascii="Times New Roman" w:hAnsi="Times New Roman"/>
          <w:sz w:val="28"/>
          <w:szCs w:val="28"/>
        </w:rPr>
        <w:t>, и внесение изменений в документы антимонопольного законодательства;</w:t>
      </w:r>
    </w:p>
    <w:p w:rsidR="005455D6" w:rsidRDefault="005455D6" w:rsidP="004D62D4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выявление рисков нарушения антимонопольного законодательства, учет обстоятельств, связанных с рисками нарушения антимонопольного законодательства, определения вероятности их возникновения;</w:t>
      </w:r>
    </w:p>
    <w:p w:rsidR="005455D6" w:rsidRDefault="005455D6" w:rsidP="004D62D4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консультирование работников Учреждения по вопросам, связанным с соблюдением антимонопольного законодательства;</w:t>
      </w:r>
    </w:p>
    <w:p w:rsidR="005455D6" w:rsidRDefault="005455D6" w:rsidP="004D62D4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организация систематического обучения работников Учреждения требованиям антимонопольного законодательства;</w:t>
      </w:r>
    </w:p>
    <w:p w:rsidR="005455D6" w:rsidRDefault="005455D6" w:rsidP="004D62D4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- организация взаимодействия со структурными подразделениями Учреждения по вопросам, связанным с антимонопольным </w:t>
      </w:r>
      <w:proofErr w:type="spellStart"/>
      <w:r>
        <w:rPr>
          <w:rFonts w:ascii="Times New Roman" w:hAnsi="Times New Roman"/>
          <w:sz w:val="28"/>
          <w:szCs w:val="28"/>
        </w:rPr>
        <w:t>компл</w:t>
      </w:r>
      <w:r w:rsidR="00E7688D">
        <w:rPr>
          <w:rFonts w:ascii="Times New Roman" w:hAnsi="Times New Roman"/>
          <w:sz w:val="28"/>
          <w:szCs w:val="28"/>
        </w:rPr>
        <w:t>аемсом</w:t>
      </w:r>
      <w:proofErr w:type="spellEnd"/>
      <w:r>
        <w:rPr>
          <w:rFonts w:ascii="Times New Roman" w:hAnsi="Times New Roman"/>
          <w:sz w:val="28"/>
          <w:szCs w:val="28"/>
        </w:rPr>
        <w:t>;</w:t>
      </w:r>
    </w:p>
    <w:p w:rsidR="005455D6" w:rsidRDefault="005455D6" w:rsidP="004D62D4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информирование директора Учреждения о внутренних документах, которые могут повлечь нарушение антимонопольного законодательства, противоречить антимонопольному законодательству и антимонопольному </w:t>
      </w:r>
      <w:proofErr w:type="spellStart"/>
      <w:r>
        <w:rPr>
          <w:rFonts w:ascii="Times New Roman" w:hAnsi="Times New Roman"/>
          <w:sz w:val="28"/>
          <w:szCs w:val="28"/>
        </w:rPr>
        <w:t>компл</w:t>
      </w:r>
      <w:r w:rsidR="00E7688D">
        <w:rPr>
          <w:rFonts w:ascii="Times New Roman" w:hAnsi="Times New Roman"/>
          <w:sz w:val="28"/>
          <w:szCs w:val="28"/>
        </w:rPr>
        <w:t>аенсу</w:t>
      </w:r>
      <w:proofErr w:type="spellEnd"/>
      <w:r>
        <w:rPr>
          <w:rFonts w:ascii="Times New Roman" w:hAnsi="Times New Roman"/>
          <w:sz w:val="28"/>
          <w:szCs w:val="28"/>
        </w:rPr>
        <w:t>;</w:t>
      </w:r>
    </w:p>
    <w:p w:rsidR="005455D6" w:rsidRDefault="005455D6" w:rsidP="004D62D4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взаимодействовать с антимонопольным органом и организация содействия ему по вопросам, связанным с выявлением нарушения, привлечения к ответственности;</w:t>
      </w:r>
    </w:p>
    <w:p w:rsidR="005664A0" w:rsidRDefault="005455D6" w:rsidP="004D62D4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инициирование проверок, связанных с нарушениями, выявленными в ходе контроля соответствия деятельности работников Учреждения требованиям антимонопольного законодательства, проведение и участие </w:t>
      </w:r>
      <w:r w:rsidR="005664A0">
        <w:rPr>
          <w:rFonts w:ascii="Times New Roman" w:hAnsi="Times New Roman"/>
          <w:sz w:val="28"/>
          <w:szCs w:val="28"/>
        </w:rPr>
        <w:t>в них, в порядке, установленном действующим законодательством;</w:t>
      </w:r>
    </w:p>
    <w:p w:rsidR="005664A0" w:rsidRDefault="005664A0" w:rsidP="004D62D4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выявление конфликта интересов в деятельности работников и структурных подразделений Учреждения, разработка предложений по их исключению;</w:t>
      </w:r>
    </w:p>
    <w:p w:rsidR="005664A0" w:rsidRDefault="005664A0" w:rsidP="004D62D4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ознакомление работников Учреждения с настоящим Положением и внутренними документами об организации антимонопольного </w:t>
      </w:r>
      <w:proofErr w:type="spellStart"/>
      <w:r>
        <w:rPr>
          <w:rFonts w:ascii="Times New Roman" w:hAnsi="Times New Roman"/>
          <w:sz w:val="28"/>
          <w:szCs w:val="28"/>
        </w:rPr>
        <w:t>компл</w:t>
      </w:r>
      <w:r w:rsidR="00E7688D">
        <w:rPr>
          <w:rFonts w:ascii="Times New Roman" w:hAnsi="Times New Roman"/>
          <w:sz w:val="28"/>
          <w:szCs w:val="28"/>
        </w:rPr>
        <w:t>аенса</w:t>
      </w:r>
      <w:proofErr w:type="spellEnd"/>
      <w:r>
        <w:rPr>
          <w:rFonts w:ascii="Times New Roman" w:hAnsi="Times New Roman"/>
          <w:sz w:val="28"/>
          <w:szCs w:val="28"/>
        </w:rPr>
        <w:t>;</w:t>
      </w:r>
    </w:p>
    <w:p w:rsidR="005455D6" w:rsidRDefault="005664A0" w:rsidP="004D62D4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выявление рисков нарушения антимонопольного законодательства, учет обстоятельств, связанных с рисками нарушения антимонопольного законодательства, определения вероятности их возникновения;</w:t>
      </w:r>
    </w:p>
    <w:p w:rsidR="005664A0" w:rsidRDefault="005664A0" w:rsidP="004D62D4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иные функции, связанные с функционированием антимонопольного </w:t>
      </w:r>
      <w:proofErr w:type="spellStart"/>
      <w:r>
        <w:rPr>
          <w:rFonts w:ascii="Times New Roman" w:hAnsi="Times New Roman"/>
          <w:sz w:val="28"/>
          <w:szCs w:val="28"/>
        </w:rPr>
        <w:t>компл</w:t>
      </w:r>
      <w:r w:rsidR="00E7688D">
        <w:rPr>
          <w:rFonts w:ascii="Times New Roman" w:hAnsi="Times New Roman"/>
          <w:sz w:val="28"/>
          <w:szCs w:val="28"/>
        </w:rPr>
        <w:t>аенса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5664A0" w:rsidRDefault="005664A0" w:rsidP="004D62D4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3.4. Оценка эффективности организации и функционирования в Учреждении антимонопольного </w:t>
      </w:r>
      <w:proofErr w:type="spellStart"/>
      <w:r>
        <w:rPr>
          <w:rFonts w:ascii="Times New Roman" w:hAnsi="Times New Roman"/>
          <w:sz w:val="28"/>
          <w:szCs w:val="28"/>
        </w:rPr>
        <w:t>компл</w:t>
      </w:r>
      <w:r w:rsidR="00E7688D">
        <w:rPr>
          <w:rFonts w:ascii="Times New Roman" w:hAnsi="Times New Roman"/>
          <w:sz w:val="28"/>
          <w:szCs w:val="28"/>
        </w:rPr>
        <w:t>аенса</w:t>
      </w:r>
      <w:proofErr w:type="spellEnd"/>
      <w:r>
        <w:rPr>
          <w:rFonts w:ascii="Times New Roman" w:hAnsi="Times New Roman"/>
          <w:sz w:val="28"/>
          <w:szCs w:val="28"/>
        </w:rPr>
        <w:t xml:space="preserve"> осуществляется </w:t>
      </w:r>
      <w:r w:rsidR="00E2220F">
        <w:rPr>
          <w:rFonts w:ascii="Times New Roman" w:hAnsi="Times New Roman"/>
          <w:sz w:val="28"/>
          <w:szCs w:val="28"/>
        </w:rPr>
        <w:t>директором Учреждения.</w:t>
      </w:r>
    </w:p>
    <w:p w:rsidR="005664A0" w:rsidRDefault="005664A0" w:rsidP="004D62D4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5664A0" w:rsidRPr="005664A0" w:rsidRDefault="005664A0" w:rsidP="005664A0">
      <w:pPr>
        <w:autoSpaceDE w:val="0"/>
        <w:autoSpaceDN w:val="0"/>
        <w:adjustRightInd w:val="0"/>
        <w:ind w:firstLine="567"/>
        <w:jc w:val="center"/>
        <w:rPr>
          <w:rFonts w:ascii="Times New Roman" w:hAnsi="Times New Roman"/>
          <w:b/>
          <w:sz w:val="28"/>
          <w:szCs w:val="28"/>
        </w:rPr>
      </w:pPr>
      <w:r w:rsidRPr="005664A0">
        <w:rPr>
          <w:rFonts w:ascii="Times New Roman" w:hAnsi="Times New Roman"/>
          <w:b/>
          <w:sz w:val="28"/>
          <w:szCs w:val="28"/>
        </w:rPr>
        <w:t>4. Выявление и оценка рисков нарушение Учреждением</w:t>
      </w:r>
    </w:p>
    <w:p w:rsidR="005664A0" w:rsidRDefault="005664A0" w:rsidP="005664A0">
      <w:pPr>
        <w:autoSpaceDE w:val="0"/>
        <w:autoSpaceDN w:val="0"/>
        <w:adjustRightInd w:val="0"/>
        <w:ind w:firstLine="567"/>
        <w:jc w:val="center"/>
        <w:rPr>
          <w:rFonts w:ascii="Times New Roman" w:hAnsi="Times New Roman"/>
          <w:b/>
          <w:sz w:val="28"/>
          <w:szCs w:val="28"/>
        </w:rPr>
      </w:pPr>
      <w:r w:rsidRPr="005664A0">
        <w:rPr>
          <w:rFonts w:ascii="Times New Roman" w:hAnsi="Times New Roman"/>
          <w:b/>
          <w:sz w:val="28"/>
          <w:szCs w:val="28"/>
        </w:rPr>
        <w:t>антимонопольного законодательства</w:t>
      </w:r>
    </w:p>
    <w:p w:rsidR="005664A0" w:rsidRDefault="005664A0" w:rsidP="005664A0">
      <w:pPr>
        <w:autoSpaceDE w:val="0"/>
        <w:autoSpaceDN w:val="0"/>
        <w:adjustRightInd w:val="0"/>
        <w:ind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5664A0" w:rsidRDefault="005664A0" w:rsidP="005664A0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4.1. В целях выявления рисков нарушения антимонопольного законодательства уполномоченным лицом совместно со структурными подразделениями Учреждения на регулярной основе проводятся следующие мероприятия:</w:t>
      </w:r>
    </w:p>
    <w:p w:rsidR="005664A0" w:rsidRDefault="005664A0" w:rsidP="005664A0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анализ выявленных нарушений антимонопольного законодательства в деятел</w:t>
      </w:r>
      <w:r w:rsidR="0029253A">
        <w:rPr>
          <w:rFonts w:ascii="Times New Roman" w:hAnsi="Times New Roman"/>
          <w:sz w:val="28"/>
          <w:szCs w:val="28"/>
        </w:rPr>
        <w:t>ьности Учреждения за предыдущий год (наличие предложений, предупреждений, штрафов, жалоб возбужденных дел);</w:t>
      </w:r>
    </w:p>
    <w:p w:rsidR="0029253A" w:rsidRDefault="0029253A" w:rsidP="005664A0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мониторинг и анализ практики применения Учреждением антимонопольного законодательства;</w:t>
      </w:r>
    </w:p>
    <w:p w:rsidR="0029253A" w:rsidRDefault="0029253A" w:rsidP="005664A0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анализ проектов внутренних документов Учреждения, регламентирующих реализацию антимонопольного </w:t>
      </w:r>
      <w:proofErr w:type="spellStart"/>
      <w:r>
        <w:rPr>
          <w:rFonts w:ascii="Times New Roman" w:hAnsi="Times New Roman"/>
          <w:sz w:val="28"/>
          <w:szCs w:val="28"/>
        </w:rPr>
        <w:t>компл</w:t>
      </w:r>
      <w:r w:rsidR="00E7688D">
        <w:rPr>
          <w:rFonts w:ascii="Times New Roman" w:hAnsi="Times New Roman"/>
          <w:sz w:val="28"/>
          <w:szCs w:val="28"/>
        </w:rPr>
        <w:t>аенса</w:t>
      </w:r>
      <w:proofErr w:type="spellEnd"/>
      <w:r>
        <w:rPr>
          <w:rFonts w:ascii="Times New Roman" w:hAnsi="Times New Roman"/>
          <w:sz w:val="28"/>
          <w:szCs w:val="28"/>
        </w:rPr>
        <w:t>;</w:t>
      </w:r>
    </w:p>
    <w:p w:rsidR="0029253A" w:rsidRDefault="0029253A" w:rsidP="005664A0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систематическая оценка эффективности разработанных и реализуемых мероприятий по снижению рисков нарушения антимонопольного законодательства.</w:t>
      </w:r>
    </w:p>
    <w:p w:rsidR="0029253A" w:rsidRDefault="0029253A" w:rsidP="005664A0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4.2. При проведении (не реже одного раза в год) анализа выявленных </w:t>
      </w:r>
      <w:r>
        <w:rPr>
          <w:rFonts w:ascii="Times New Roman" w:hAnsi="Times New Roman"/>
          <w:sz w:val="28"/>
          <w:szCs w:val="28"/>
        </w:rPr>
        <w:lastRenderedPageBreak/>
        <w:t>нарушений антимонопольного законодательства реализуются следующие мероприятия:</w:t>
      </w:r>
    </w:p>
    <w:p w:rsidR="0029253A" w:rsidRDefault="0029253A" w:rsidP="005664A0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сбор в структурных подразделениях Учреждения сведений о наличии нарушений антимонопольного законодательства;</w:t>
      </w:r>
    </w:p>
    <w:p w:rsidR="00A2328F" w:rsidRDefault="0029253A" w:rsidP="005664A0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составление перечня нарушений антимонопольного законодательства в Учреждении, который содержит классифицированные по сфере деятельности Учреждения сведения о выявленных за последний год нарушения антимонопольного законодательства (отдельно по каждому нарушению) и информацию о нарушении (с указанием нарушенной нормы антимонопольного законодательства, краткого изложения сути нарушения, последствий нарушения антимонопольного законодательства и результата</w:t>
      </w:r>
      <w:r w:rsidR="00A2328F">
        <w:rPr>
          <w:rFonts w:ascii="Times New Roman" w:hAnsi="Times New Roman"/>
          <w:sz w:val="28"/>
          <w:szCs w:val="28"/>
        </w:rPr>
        <w:t xml:space="preserve"> рассмотрения нарушения антимонопольным органом), позицию антимонопольного органа, сведения о мерах по устранению нарушения, сведения о мерах, направленных на недопущение повторения нарушения.</w:t>
      </w:r>
    </w:p>
    <w:p w:rsidR="00A2328F" w:rsidRDefault="00A2328F" w:rsidP="005664A0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4.3. При проведении мониторинга и анализа практики применения антимонопольного законодательства в Учреждении уполномоченным лицом реализуются мероприятия:</w:t>
      </w:r>
    </w:p>
    <w:p w:rsidR="00A2328F" w:rsidRDefault="00A2328F" w:rsidP="005664A0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сбор на постоянной основе сведений о правоприменительной практике в Учреждении;</w:t>
      </w:r>
    </w:p>
    <w:p w:rsidR="00A2328F" w:rsidRDefault="00A2328F" w:rsidP="005664A0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подготовка по итогам сбора аналитической справки об изменениях и основных аспектах правоприменительной практики в Учреждении, а также о проблемах применения;</w:t>
      </w:r>
    </w:p>
    <w:p w:rsidR="00A2328F" w:rsidRDefault="00A2328F" w:rsidP="005664A0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проведение (не реже одного раза в год) рабочих совещаний по обсуждению результатов правоприменительной практики в Учреждении и по вопросам проблем </w:t>
      </w:r>
      <w:proofErr w:type="spellStart"/>
      <w:r>
        <w:rPr>
          <w:rFonts w:ascii="Times New Roman" w:hAnsi="Times New Roman"/>
          <w:sz w:val="28"/>
          <w:szCs w:val="28"/>
        </w:rPr>
        <w:t>правоприменения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A2328F" w:rsidRDefault="00A2328F" w:rsidP="005664A0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4.4. При выявлении рисков нарушения антимонопольного законодательства проводится их оценка по уровням.</w:t>
      </w:r>
    </w:p>
    <w:p w:rsidR="00CC41C0" w:rsidRDefault="00A2328F" w:rsidP="005664A0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4.5. Информация о проведении оценки рисков нарушения антимонопольного законодательства</w:t>
      </w:r>
      <w:r w:rsidR="00CC41C0">
        <w:rPr>
          <w:rFonts w:ascii="Times New Roman" w:hAnsi="Times New Roman"/>
          <w:sz w:val="28"/>
          <w:szCs w:val="28"/>
        </w:rPr>
        <w:t xml:space="preserve"> включается в антимонопольную справку.</w:t>
      </w:r>
    </w:p>
    <w:p w:rsidR="00CC41C0" w:rsidRDefault="00CC41C0" w:rsidP="005664A0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CC41C0" w:rsidRPr="00CC41C0" w:rsidRDefault="00CC41C0" w:rsidP="00CC41C0">
      <w:pPr>
        <w:autoSpaceDE w:val="0"/>
        <w:autoSpaceDN w:val="0"/>
        <w:adjustRightInd w:val="0"/>
        <w:ind w:firstLine="567"/>
        <w:jc w:val="center"/>
        <w:rPr>
          <w:rFonts w:ascii="Times New Roman" w:hAnsi="Times New Roman"/>
          <w:b/>
          <w:sz w:val="28"/>
          <w:szCs w:val="28"/>
        </w:rPr>
      </w:pPr>
      <w:r w:rsidRPr="00CC41C0">
        <w:rPr>
          <w:rFonts w:ascii="Times New Roman" w:hAnsi="Times New Roman"/>
          <w:b/>
          <w:sz w:val="28"/>
          <w:szCs w:val="28"/>
        </w:rPr>
        <w:t>5. Мероприятия по снижению рисков нарушения антимонопольного законодательства</w:t>
      </w:r>
    </w:p>
    <w:p w:rsidR="00CC41C0" w:rsidRDefault="00CC41C0" w:rsidP="005664A0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A2328F" w:rsidRDefault="00CC41C0" w:rsidP="005664A0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5.1. В целях снижения рисков нарушения антимонопольного законодательства уполномоченным лицом Учреждения разрабатывается план мероприятий («дорожная карта») по снижению риска нарушения антимонопольного законодательства (далее – План мероприятий). </w:t>
      </w:r>
      <w:r w:rsidR="00A2328F">
        <w:rPr>
          <w:rFonts w:ascii="Times New Roman" w:hAnsi="Times New Roman"/>
          <w:sz w:val="28"/>
          <w:szCs w:val="28"/>
        </w:rPr>
        <w:t xml:space="preserve"> </w:t>
      </w:r>
    </w:p>
    <w:p w:rsidR="00CC41C0" w:rsidRDefault="00CC41C0" w:rsidP="005664A0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5.2. План мероприятий («дорожная карта») по снижению рисков нарушения антимонопольного законодательства разрабатывается ежегодно.</w:t>
      </w:r>
    </w:p>
    <w:p w:rsidR="00E75AA1" w:rsidRDefault="00E75AA1" w:rsidP="005664A0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5.3. План мероприятий («дорожная карта») по снижению рисков нарушения антимонопольного законодательства утверждается директором Учреждения.</w:t>
      </w:r>
    </w:p>
    <w:p w:rsidR="00E75AA1" w:rsidRPr="00F52B5E" w:rsidRDefault="00E75AA1" w:rsidP="005664A0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pacing w:val="-6"/>
          <w:sz w:val="28"/>
          <w:szCs w:val="28"/>
        </w:rPr>
      </w:pPr>
      <w:r w:rsidRPr="00F52B5E">
        <w:rPr>
          <w:rFonts w:ascii="Times New Roman" w:hAnsi="Times New Roman"/>
          <w:spacing w:val="-6"/>
          <w:sz w:val="28"/>
          <w:szCs w:val="28"/>
        </w:rPr>
        <w:t xml:space="preserve">5.4. Информация об исполнении Плана мероприятий («дорожная карта») по снижению рисков нарушения антимонопольного законодательства включается в </w:t>
      </w:r>
      <w:r w:rsidRPr="00F52B5E">
        <w:rPr>
          <w:rFonts w:ascii="Times New Roman" w:hAnsi="Times New Roman"/>
          <w:spacing w:val="-6"/>
          <w:sz w:val="28"/>
          <w:szCs w:val="28"/>
        </w:rPr>
        <w:lastRenderedPageBreak/>
        <w:t>аналитическую справку.</w:t>
      </w:r>
    </w:p>
    <w:p w:rsidR="00E75AA1" w:rsidRDefault="00E75AA1" w:rsidP="005664A0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E75AA1" w:rsidRPr="00E75AA1" w:rsidRDefault="00E75AA1" w:rsidP="00E75AA1">
      <w:pPr>
        <w:autoSpaceDE w:val="0"/>
        <w:autoSpaceDN w:val="0"/>
        <w:adjustRightInd w:val="0"/>
        <w:ind w:firstLine="567"/>
        <w:jc w:val="center"/>
        <w:rPr>
          <w:rFonts w:ascii="Times New Roman" w:hAnsi="Times New Roman"/>
          <w:b/>
          <w:sz w:val="28"/>
          <w:szCs w:val="28"/>
        </w:rPr>
      </w:pPr>
      <w:r w:rsidRPr="00E75AA1">
        <w:rPr>
          <w:rFonts w:ascii="Times New Roman" w:hAnsi="Times New Roman"/>
          <w:b/>
          <w:sz w:val="28"/>
          <w:szCs w:val="28"/>
        </w:rPr>
        <w:t xml:space="preserve">6. Оценка эффективности функционирования в Учреждении антимонопольного </w:t>
      </w:r>
      <w:proofErr w:type="spellStart"/>
      <w:r w:rsidRPr="00E75AA1">
        <w:rPr>
          <w:rFonts w:ascii="Times New Roman" w:hAnsi="Times New Roman"/>
          <w:b/>
          <w:sz w:val="28"/>
          <w:szCs w:val="28"/>
        </w:rPr>
        <w:t>комп</w:t>
      </w:r>
      <w:r w:rsidR="00E7688D">
        <w:rPr>
          <w:rFonts w:ascii="Times New Roman" w:hAnsi="Times New Roman"/>
          <w:b/>
          <w:sz w:val="28"/>
          <w:szCs w:val="28"/>
        </w:rPr>
        <w:t>лаенса</w:t>
      </w:r>
      <w:proofErr w:type="spellEnd"/>
    </w:p>
    <w:p w:rsidR="00A2328F" w:rsidRDefault="00A2328F" w:rsidP="005664A0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E75AA1" w:rsidRDefault="00E75AA1" w:rsidP="005664A0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6.1. В целях оценки эффективности функционирования в Учреждении антимонопольного </w:t>
      </w:r>
      <w:proofErr w:type="spellStart"/>
      <w:r>
        <w:rPr>
          <w:rFonts w:ascii="Times New Roman" w:hAnsi="Times New Roman"/>
          <w:sz w:val="28"/>
          <w:szCs w:val="28"/>
        </w:rPr>
        <w:t>компл</w:t>
      </w:r>
      <w:r w:rsidR="00E7688D">
        <w:rPr>
          <w:rFonts w:ascii="Times New Roman" w:hAnsi="Times New Roman"/>
          <w:sz w:val="28"/>
          <w:szCs w:val="28"/>
        </w:rPr>
        <w:t>аенса</w:t>
      </w:r>
      <w:proofErr w:type="spellEnd"/>
      <w:r>
        <w:rPr>
          <w:rFonts w:ascii="Times New Roman" w:hAnsi="Times New Roman"/>
          <w:sz w:val="28"/>
          <w:szCs w:val="28"/>
        </w:rPr>
        <w:t xml:space="preserve"> устанавливаются ключевые показатели.</w:t>
      </w:r>
    </w:p>
    <w:p w:rsidR="00E75AA1" w:rsidRDefault="00E75AA1" w:rsidP="005664A0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6.2. Расчет ключевых показателей эффективности функционирования антимонопольного </w:t>
      </w:r>
      <w:proofErr w:type="spellStart"/>
      <w:r>
        <w:rPr>
          <w:rFonts w:ascii="Times New Roman" w:hAnsi="Times New Roman"/>
          <w:sz w:val="28"/>
          <w:szCs w:val="28"/>
        </w:rPr>
        <w:t>компл</w:t>
      </w:r>
      <w:r w:rsidR="00E7688D">
        <w:rPr>
          <w:rFonts w:ascii="Times New Roman" w:hAnsi="Times New Roman"/>
          <w:sz w:val="28"/>
          <w:szCs w:val="28"/>
        </w:rPr>
        <w:t>аенса</w:t>
      </w:r>
      <w:proofErr w:type="spellEnd"/>
      <w:r>
        <w:rPr>
          <w:rFonts w:ascii="Times New Roman" w:hAnsi="Times New Roman"/>
          <w:sz w:val="28"/>
          <w:szCs w:val="28"/>
        </w:rPr>
        <w:t xml:space="preserve"> в Учреждении осуществляется в соответствии с методикой расчета ключевых показателей эффективности </w:t>
      </w:r>
      <w:r w:rsidR="00147334">
        <w:rPr>
          <w:rFonts w:ascii="Times New Roman" w:hAnsi="Times New Roman"/>
          <w:sz w:val="28"/>
          <w:szCs w:val="28"/>
        </w:rPr>
        <w:t>функционирования Учреждении</w:t>
      </w:r>
      <w:r>
        <w:rPr>
          <w:rFonts w:ascii="Times New Roman" w:hAnsi="Times New Roman"/>
          <w:sz w:val="28"/>
          <w:szCs w:val="28"/>
        </w:rPr>
        <w:t xml:space="preserve"> антимонопольного </w:t>
      </w:r>
      <w:proofErr w:type="spellStart"/>
      <w:r>
        <w:rPr>
          <w:rFonts w:ascii="Times New Roman" w:hAnsi="Times New Roman"/>
          <w:sz w:val="28"/>
          <w:szCs w:val="28"/>
        </w:rPr>
        <w:t>компл</w:t>
      </w:r>
      <w:r w:rsidR="00E7688D">
        <w:rPr>
          <w:rFonts w:ascii="Times New Roman" w:hAnsi="Times New Roman"/>
          <w:sz w:val="28"/>
          <w:szCs w:val="28"/>
        </w:rPr>
        <w:t>аенса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r w:rsidR="00147334">
        <w:rPr>
          <w:rFonts w:ascii="Times New Roman" w:hAnsi="Times New Roman"/>
          <w:sz w:val="28"/>
          <w:szCs w:val="28"/>
        </w:rPr>
        <w:t>утвержденной Приказом Федеральной антимонопольной службы Российской Федерации от 05.02.2019 № 133/19 (далее – методика расчета КПЭ) и включает в себя расчет:</w:t>
      </w:r>
    </w:p>
    <w:p w:rsidR="00147334" w:rsidRDefault="00147334" w:rsidP="005664A0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коэффициента снижения количества нарушений антимонопольного законодательства со стороны Учреждения (по сравнению с 2017 годом);</w:t>
      </w:r>
    </w:p>
    <w:p w:rsidR="00147334" w:rsidRDefault="00147334" w:rsidP="005664A0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доли проектов </w:t>
      </w:r>
      <w:r w:rsidR="008569AA">
        <w:rPr>
          <w:rFonts w:ascii="Times New Roman" w:hAnsi="Times New Roman"/>
          <w:sz w:val="28"/>
          <w:szCs w:val="28"/>
        </w:rPr>
        <w:t>локальных</w:t>
      </w:r>
      <w:r>
        <w:rPr>
          <w:rFonts w:ascii="Times New Roman" w:hAnsi="Times New Roman"/>
          <w:sz w:val="28"/>
          <w:szCs w:val="28"/>
        </w:rPr>
        <w:t xml:space="preserve"> актов, в которых выявлены риски нарушения антимонопольного законодательства;</w:t>
      </w:r>
    </w:p>
    <w:p w:rsidR="00147334" w:rsidRDefault="00147334" w:rsidP="005664A0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доли </w:t>
      </w:r>
      <w:r w:rsidR="008569AA">
        <w:rPr>
          <w:rFonts w:ascii="Times New Roman" w:hAnsi="Times New Roman"/>
          <w:sz w:val="28"/>
          <w:szCs w:val="28"/>
        </w:rPr>
        <w:t>локальных</w:t>
      </w:r>
      <w:r>
        <w:rPr>
          <w:rFonts w:ascii="Times New Roman" w:hAnsi="Times New Roman"/>
          <w:sz w:val="28"/>
          <w:szCs w:val="28"/>
        </w:rPr>
        <w:t xml:space="preserve"> актов, в которых выявлены риски нарушения антимонопольного законодательства.</w:t>
      </w:r>
    </w:p>
    <w:p w:rsidR="00147334" w:rsidRDefault="00147334" w:rsidP="005664A0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6.2.1. Коэффициент снижения количества нарушений антимонопольного законодательства со стороны Учреждения (по сравнению с 2017 годом) рассчитывается по формуле:</w:t>
      </w:r>
    </w:p>
    <w:p w:rsidR="00147334" w:rsidRDefault="00147334" w:rsidP="005664A0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147334" w:rsidRDefault="00147334" w:rsidP="005664A0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m:oMathPara>
        <m:oMath>
          <m:r>
            <w:rPr>
              <w:rFonts w:ascii="Cambria Math" w:hAnsi="Cambria Math"/>
              <w:sz w:val="28"/>
              <w:szCs w:val="28"/>
            </w:rPr>
            <m:t>КСН=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</w:rPr>
                <m:t>КН 2017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</w:rPr>
                <m:t>КН оп</m:t>
              </m:r>
            </m:den>
          </m:f>
          <m:r>
            <w:rPr>
              <w:rFonts w:ascii="Cambria Math" w:hAnsi="Cambria Math"/>
              <w:sz w:val="28"/>
              <w:szCs w:val="28"/>
            </w:rPr>
            <m:t>, где</m:t>
          </m:r>
        </m:oMath>
      </m:oMathPara>
    </w:p>
    <w:p w:rsidR="0029253A" w:rsidRPr="005664A0" w:rsidRDefault="00A2328F" w:rsidP="005664A0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="0029253A">
        <w:rPr>
          <w:rFonts w:ascii="Times New Roman" w:hAnsi="Times New Roman"/>
          <w:sz w:val="28"/>
          <w:szCs w:val="28"/>
        </w:rPr>
        <w:t xml:space="preserve">  </w:t>
      </w:r>
    </w:p>
    <w:p w:rsidR="00227E61" w:rsidRDefault="00C45FDD" w:rsidP="004D62D4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КСН – коэффициент снижения количества нарушений антимонопольного законодательства со стороны Учреждения по сравнению с 2017 годом;</w:t>
      </w:r>
    </w:p>
    <w:p w:rsidR="00C45FDD" w:rsidRDefault="00C45FDD" w:rsidP="004D62D4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КН</w:t>
      </w:r>
      <w:r>
        <w:rPr>
          <w:rFonts w:ascii="Times New Roman" w:hAnsi="Times New Roman"/>
          <w:sz w:val="20"/>
          <w:szCs w:val="20"/>
        </w:rPr>
        <w:t xml:space="preserve">2017 </w:t>
      </w:r>
      <w:r w:rsidRPr="00C45FDD">
        <w:rPr>
          <w:rFonts w:ascii="Times New Roman" w:hAnsi="Times New Roman"/>
          <w:sz w:val="28"/>
          <w:szCs w:val="28"/>
        </w:rPr>
        <w:t>– количество нарушений антимонопольного законодательства</w:t>
      </w:r>
      <w:r>
        <w:rPr>
          <w:rFonts w:ascii="Times New Roman" w:hAnsi="Times New Roman"/>
          <w:sz w:val="28"/>
          <w:szCs w:val="28"/>
        </w:rPr>
        <w:t xml:space="preserve"> со стороны Учреждения в 2017 году;</w:t>
      </w:r>
    </w:p>
    <w:p w:rsidR="00C45FDD" w:rsidRDefault="00C45FDD" w:rsidP="004D62D4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КН</w:t>
      </w:r>
      <w:r>
        <w:rPr>
          <w:rFonts w:ascii="Times New Roman" w:hAnsi="Times New Roman"/>
          <w:sz w:val="20"/>
          <w:szCs w:val="20"/>
        </w:rPr>
        <w:t>оп</w:t>
      </w:r>
      <w:proofErr w:type="spellEnd"/>
      <w:r>
        <w:rPr>
          <w:rFonts w:ascii="Times New Roman" w:hAnsi="Times New Roman"/>
          <w:sz w:val="28"/>
          <w:szCs w:val="28"/>
        </w:rPr>
        <w:t xml:space="preserve"> – количество нарушений антимонопольного законодательства со стороны Учреждения в отчетном периоде.</w:t>
      </w:r>
    </w:p>
    <w:p w:rsidR="00C45FDD" w:rsidRDefault="00C45FDD" w:rsidP="004D62D4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6.2.2. Для проектов </w:t>
      </w:r>
      <w:r w:rsidR="008569AA">
        <w:rPr>
          <w:rFonts w:ascii="Times New Roman" w:hAnsi="Times New Roman"/>
          <w:sz w:val="28"/>
          <w:szCs w:val="28"/>
        </w:rPr>
        <w:t>локальных</w:t>
      </w:r>
      <w:r>
        <w:rPr>
          <w:rFonts w:ascii="Times New Roman" w:hAnsi="Times New Roman"/>
          <w:sz w:val="28"/>
          <w:szCs w:val="28"/>
        </w:rPr>
        <w:t xml:space="preserve"> актов Учреждения, в которых выявлены риски нарушения антимонопольного законодательства рассчитываются по формуле: </w:t>
      </w:r>
    </w:p>
    <w:p w:rsidR="00C45FDD" w:rsidRDefault="00C45FDD" w:rsidP="004D62D4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C45FDD" w:rsidRPr="00C45FDD" w:rsidRDefault="00C45FDD" w:rsidP="004D62D4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m:oMathPara>
        <m:oMath>
          <m:r>
            <w:rPr>
              <w:rFonts w:ascii="Cambria Math" w:hAnsi="Cambria Math"/>
              <w:sz w:val="28"/>
              <w:szCs w:val="28"/>
            </w:rPr>
            <m:t xml:space="preserve">Дпнпа=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</w:rPr>
                <m:t>Кпнпа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</w:rPr>
                <m:t>КНоп</m:t>
              </m:r>
            </m:den>
          </m:f>
          <m:r>
            <w:rPr>
              <w:rFonts w:ascii="Cambria Math" w:hAnsi="Cambria Math"/>
              <w:sz w:val="28"/>
              <w:szCs w:val="28"/>
            </w:rPr>
            <m:t xml:space="preserve"> , где</m:t>
          </m:r>
        </m:oMath>
      </m:oMathPara>
    </w:p>
    <w:p w:rsidR="0084260E" w:rsidRPr="00C45FDD" w:rsidRDefault="0084260E" w:rsidP="005E468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43A3E" w:rsidRDefault="00C45FDD" w:rsidP="005E468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Дпнпа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доля проектов </w:t>
      </w:r>
      <w:r w:rsidR="00180968">
        <w:rPr>
          <w:rFonts w:ascii="Times New Roman" w:hAnsi="Times New Roman" w:cs="Times New Roman"/>
          <w:sz w:val="28"/>
          <w:szCs w:val="28"/>
        </w:rPr>
        <w:t>локальных</w:t>
      </w:r>
      <w:r>
        <w:rPr>
          <w:rFonts w:ascii="Times New Roman" w:hAnsi="Times New Roman" w:cs="Times New Roman"/>
          <w:sz w:val="28"/>
          <w:szCs w:val="28"/>
        </w:rPr>
        <w:t xml:space="preserve"> актов Учреждения, в которых выявлены риски нарушения антимонопольного законодательства</w:t>
      </w:r>
      <w:r w:rsidR="00180968">
        <w:rPr>
          <w:rFonts w:ascii="Times New Roman" w:hAnsi="Times New Roman" w:cs="Times New Roman"/>
          <w:sz w:val="28"/>
          <w:szCs w:val="28"/>
        </w:rPr>
        <w:t>;</w:t>
      </w:r>
    </w:p>
    <w:p w:rsidR="00C45FDD" w:rsidRDefault="00C45FDD" w:rsidP="005E468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Кпнпа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количество проектов </w:t>
      </w:r>
      <w:r w:rsidR="00180968">
        <w:rPr>
          <w:rFonts w:ascii="Times New Roman" w:hAnsi="Times New Roman" w:cs="Times New Roman"/>
          <w:sz w:val="28"/>
          <w:szCs w:val="28"/>
        </w:rPr>
        <w:t>локальных</w:t>
      </w:r>
      <w:r>
        <w:rPr>
          <w:rFonts w:ascii="Times New Roman" w:hAnsi="Times New Roman" w:cs="Times New Roman"/>
          <w:sz w:val="28"/>
          <w:szCs w:val="28"/>
        </w:rPr>
        <w:t xml:space="preserve"> актов Учреждения, в которых </w:t>
      </w:r>
      <w:r w:rsidR="00180968">
        <w:rPr>
          <w:rFonts w:ascii="Times New Roman" w:hAnsi="Times New Roman" w:cs="Times New Roman"/>
          <w:sz w:val="28"/>
          <w:szCs w:val="28"/>
        </w:rPr>
        <w:t xml:space="preserve">Учреждением выявлены риски нарушения антимонопольного </w:t>
      </w:r>
      <w:r w:rsidR="00180968">
        <w:rPr>
          <w:rFonts w:ascii="Times New Roman" w:hAnsi="Times New Roman" w:cs="Times New Roman"/>
          <w:sz w:val="28"/>
          <w:szCs w:val="28"/>
        </w:rPr>
        <w:lastRenderedPageBreak/>
        <w:t>законодательства (в отчетный период);</w:t>
      </w:r>
    </w:p>
    <w:p w:rsidR="00180968" w:rsidRDefault="00180968" w:rsidP="005E468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КНоп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количество локальных актов Учреждения, в которых антимонопольным органом выявлены нарушения антимонопольного законодательства (в отчетный период).</w:t>
      </w:r>
    </w:p>
    <w:p w:rsidR="00654E96" w:rsidRDefault="00654E96" w:rsidP="005E468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6.3. Расчет ключевых показателей эффективности функционирования антимонопольного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комп</w:t>
      </w:r>
      <w:r w:rsidR="00E7688D">
        <w:rPr>
          <w:rFonts w:ascii="Times New Roman" w:hAnsi="Times New Roman" w:cs="Times New Roman"/>
          <w:sz w:val="28"/>
          <w:szCs w:val="28"/>
        </w:rPr>
        <w:t>лаенса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для уполномоченного лица осуществляется в соответствии с методикой расчета КПЭ и включает в себя расчет доли сотрудников Учреждения, с которыми были проведены обучающие мероприятия по антимонопольному законодательству и антимонопольному </w:t>
      </w:r>
      <w:proofErr w:type="spellStart"/>
      <w:r w:rsidR="00E7688D">
        <w:rPr>
          <w:rFonts w:ascii="Times New Roman" w:hAnsi="Times New Roman" w:cs="Times New Roman"/>
          <w:sz w:val="28"/>
          <w:szCs w:val="28"/>
        </w:rPr>
        <w:t>комплаен</w:t>
      </w:r>
      <w:r>
        <w:rPr>
          <w:rFonts w:ascii="Times New Roman" w:hAnsi="Times New Roman" w:cs="Times New Roman"/>
          <w:sz w:val="28"/>
          <w:szCs w:val="28"/>
        </w:rPr>
        <w:t>су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654E96" w:rsidRDefault="00654E96" w:rsidP="005E468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Доля сотрудников Учреждения, с которыми были проведены обучающие мероприятия, рассчитывается по формуле:</w:t>
      </w:r>
    </w:p>
    <w:p w:rsidR="00654E96" w:rsidRDefault="00654E96" w:rsidP="005E468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54E96" w:rsidRDefault="00654E96" w:rsidP="005E468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54E96" w:rsidRDefault="00654E96" w:rsidP="00654E96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m:oMathPara>
        <m:oMath>
          <m:r>
            <w:rPr>
              <w:rFonts w:ascii="Cambria Math" w:hAnsi="Cambria Math" w:cs="Times New Roman"/>
              <w:sz w:val="28"/>
              <w:szCs w:val="28"/>
            </w:rPr>
            <m:t xml:space="preserve">ДСо= 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КСо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КСобщ</m:t>
              </m:r>
            </m:den>
          </m:f>
          <m:r>
            <w:rPr>
              <w:rFonts w:ascii="Cambria Math" w:hAnsi="Cambria Math" w:cs="Times New Roman"/>
              <w:sz w:val="28"/>
              <w:szCs w:val="28"/>
            </w:rPr>
            <m:t>, где</m:t>
          </m:r>
        </m:oMath>
      </m:oMathPara>
    </w:p>
    <w:p w:rsidR="00654E96" w:rsidRDefault="00654E96" w:rsidP="00654E96">
      <w:pPr>
        <w:rPr>
          <w:rFonts w:ascii="Times New Roman" w:hAnsi="Times New Roman" w:cs="Times New Roman"/>
          <w:sz w:val="28"/>
          <w:szCs w:val="28"/>
        </w:rPr>
      </w:pPr>
    </w:p>
    <w:p w:rsidR="00654E96" w:rsidRDefault="00654E96" w:rsidP="00654E96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ДСо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доля сотрудников Учреждения, с которыми были проведены обучающие мероприятия по антимонопольному законодательству и антимонопольному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комп</w:t>
      </w:r>
      <w:r w:rsidR="00E7688D">
        <w:rPr>
          <w:rFonts w:ascii="Times New Roman" w:hAnsi="Times New Roman" w:cs="Times New Roman"/>
          <w:sz w:val="28"/>
          <w:szCs w:val="28"/>
        </w:rPr>
        <w:t>лаенсу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654E96" w:rsidRDefault="00654E96" w:rsidP="00654E96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КСо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количество сотрудников Учреждения, с которыми были проведены обучающие мероприятия по антимонопольному законодательству и антимонопольному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компл</w:t>
      </w:r>
      <w:r w:rsidR="00E7688D">
        <w:rPr>
          <w:rFonts w:ascii="Times New Roman" w:hAnsi="Times New Roman" w:cs="Times New Roman"/>
          <w:sz w:val="28"/>
          <w:szCs w:val="28"/>
        </w:rPr>
        <w:t>аенсу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654E96" w:rsidRDefault="00654E96" w:rsidP="00654E96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КСобщ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Общее количество сотрудников Учреждения, чьи трудовые (должностные) обязанности предусматривают выполнение функций, связанных с рисками нарушения антимонопольного законодательства.</w:t>
      </w:r>
    </w:p>
    <w:p w:rsidR="00654E96" w:rsidRDefault="00654E96" w:rsidP="00654E96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6.4. </w:t>
      </w:r>
      <w:r w:rsidR="00E2220F">
        <w:rPr>
          <w:rFonts w:ascii="Times New Roman" w:hAnsi="Times New Roman" w:cs="Times New Roman"/>
          <w:sz w:val="28"/>
          <w:szCs w:val="28"/>
        </w:rPr>
        <w:t xml:space="preserve">Оценка достижения ключевых показателей эффективности антимонопольного </w:t>
      </w:r>
      <w:proofErr w:type="spellStart"/>
      <w:r w:rsidR="00E2220F">
        <w:rPr>
          <w:rFonts w:ascii="Times New Roman" w:hAnsi="Times New Roman" w:cs="Times New Roman"/>
          <w:sz w:val="28"/>
          <w:szCs w:val="28"/>
        </w:rPr>
        <w:t>компл</w:t>
      </w:r>
      <w:r w:rsidR="00E7688D">
        <w:rPr>
          <w:rFonts w:ascii="Times New Roman" w:hAnsi="Times New Roman" w:cs="Times New Roman"/>
          <w:sz w:val="28"/>
          <w:szCs w:val="28"/>
        </w:rPr>
        <w:t>аенса</w:t>
      </w:r>
      <w:proofErr w:type="spellEnd"/>
      <w:r w:rsidR="00E2220F">
        <w:rPr>
          <w:rFonts w:ascii="Times New Roman" w:hAnsi="Times New Roman" w:cs="Times New Roman"/>
          <w:sz w:val="28"/>
          <w:szCs w:val="28"/>
        </w:rPr>
        <w:t xml:space="preserve"> в Учреждении проводится уполномоченным лицом не реже одного раза в год.</w:t>
      </w:r>
    </w:p>
    <w:p w:rsidR="00E2220F" w:rsidRDefault="00E2220F" w:rsidP="00654E96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6.5. Информация о достижении ключевых показателей эффективности функционирования в Учреждении антимонопольного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компл</w:t>
      </w:r>
      <w:r w:rsidR="002E6A0E">
        <w:rPr>
          <w:rFonts w:ascii="Times New Roman" w:hAnsi="Times New Roman" w:cs="Times New Roman"/>
          <w:sz w:val="28"/>
          <w:szCs w:val="28"/>
        </w:rPr>
        <w:t>аенсу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включается в доклад об антимонопольном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компл</w:t>
      </w:r>
      <w:r w:rsidR="002E6A0E">
        <w:rPr>
          <w:rFonts w:ascii="Times New Roman" w:hAnsi="Times New Roman" w:cs="Times New Roman"/>
          <w:sz w:val="28"/>
          <w:szCs w:val="28"/>
        </w:rPr>
        <w:t>аенсе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Учреждения.</w:t>
      </w:r>
    </w:p>
    <w:p w:rsidR="00E2220F" w:rsidRDefault="00E2220F" w:rsidP="00654E96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54E96" w:rsidRDefault="00E2220F" w:rsidP="00E2220F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2220F">
        <w:rPr>
          <w:rFonts w:ascii="Times New Roman" w:hAnsi="Times New Roman" w:cs="Times New Roman"/>
          <w:b/>
          <w:sz w:val="28"/>
          <w:szCs w:val="28"/>
        </w:rPr>
        <w:t xml:space="preserve">7. Доклад об антимонопольном </w:t>
      </w:r>
      <w:proofErr w:type="spellStart"/>
      <w:r w:rsidRPr="00E2220F">
        <w:rPr>
          <w:rFonts w:ascii="Times New Roman" w:hAnsi="Times New Roman" w:cs="Times New Roman"/>
          <w:b/>
          <w:sz w:val="28"/>
          <w:szCs w:val="28"/>
        </w:rPr>
        <w:t>компл</w:t>
      </w:r>
      <w:r w:rsidR="002E6A0E">
        <w:rPr>
          <w:rFonts w:ascii="Times New Roman" w:hAnsi="Times New Roman" w:cs="Times New Roman"/>
          <w:b/>
          <w:sz w:val="28"/>
          <w:szCs w:val="28"/>
        </w:rPr>
        <w:t>аенсе</w:t>
      </w:r>
      <w:proofErr w:type="spellEnd"/>
    </w:p>
    <w:p w:rsidR="00E2220F" w:rsidRDefault="00E2220F" w:rsidP="00E2220F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2220F" w:rsidRDefault="00E2220F" w:rsidP="00E2220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7.1. Проект доклада об антимонопольном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компл</w:t>
      </w:r>
      <w:r w:rsidR="002E6A0E">
        <w:rPr>
          <w:rFonts w:ascii="Times New Roman" w:hAnsi="Times New Roman" w:cs="Times New Roman"/>
          <w:sz w:val="28"/>
          <w:szCs w:val="28"/>
        </w:rPr>
        <w:t>аенсе</w:t>
      </w:r>
      <w:proofErr w:type="spellEnd"/>
      <w:r>
        <w:rPr>
          <w:rFonts w:ascii="Times New Roman" w:hAnsi="Times New Roman" w:cs="Times New Roman"/>
          <w:sz w:val="28"/>
          <w:szCs w:val="28"/>
        </w:rPr>
        <w:t>, предоставляется на утверждение директору Учреждения.</w:t>
      </w:r>
    </w:p>
    <w:p w:rsidR="00E2220F" w:rsidRDefault="00E2220F" w:rsidP="00E2220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7.2. Доклад об антимонопольном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компл</w:t>
      </w:r>
      <w:r w:rsidR="002E6A0E">
        <w:rPr>
          <w:rFonts w:ascii="Times New Roman" w:hAnsi="Times New Roman" w:cs="Times New Roman"/>
          <w:sz w:val="28"/>
          <w:szCs w:val="28"/>
        </w:rPr>
        <w:t>аенсе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должен содержать информацию:</w:t>
      </w:r>
    </w:p>
    <w:p w:rsidR="00E2220F" w:rsidRDefault="00E2220F" w:rsidP="00E2220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 результатах проведенной оценки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комплаенс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- рисков;</w:t>
      </w:r>
    </w:p>
    <w:p w:rsidR="00E2220F" w:rsidRDefault="00E2220F" w:rsidP="00E2220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об исполнении мероприятий по снижению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комплаенс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рисков;</w:t>
      </w:r>
    </w:p>
    <w:p w:rsidR="00E2220F" w:rsidRDefault="00E2220F" w:rsidP="00E2220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 достижении ключевых показателей эффективности антимонопольного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компл</w:t>
      </w:r>
      <w:r w:rsidR="002E6A0E">
        <w:rPr>
          <w:rFonts w:ascii="Times New Roman" w:hAnsi="Times New Roman" w:cs="Times New Roman"/>
          <w:sz w:val="28"/>
          <w:szCs w:val="28"/>
        </w:rPr>
        <w:t>аенса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C86970" w:rsidRDefault="00E2220F" w:rsidP="00E2220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7.3. </w:t>
      </w:r>
      <w:r w:rsidR="004230E8">
        <w:rPr>
          <w:rFonts w:ascii="Times New Roman" w:hAnsi="Times New Roman" w:cs="Times New Roman"/>
          <w:sz w:val="28"/>
          <w:szCs w:val="28"/>
        </w:rPr>
        <w:t xml:space="preserve">Доклад об </w:t>
      </w:r>
      <w:r w:rsidR="00C86970">
        <w:rPr>
          <w:rFonts w:ascii="Times New Roman" w:hAnsi="Times New Roman" w:cs="Times New Roman"/>
          <w:sz w:val="28"/>
          <w:szCs w:val="28"/>
        </w:rPr>
        <w:t xml:space="preserve">антимонопольном </w:t>
      </w:r>
      <w:proofErr w:type="spellStart"/>
      <w:r w:rsidR="00C86970">
        <w:rPr>
          <w:rFonts w:ascii="Times New Roman" w:hAnsi="Times New Roman" w:cs="Times New Roman"/>
          <w:sz w:val="28"/>
          <w:szCs w:val="28"/>
        </w:rPr>
        <w:t>комплаенсе</w:t>
      </w:r>
      <w:proofErr w:type="spellEnd"/>
      <w:r w:rsidR="00C86970">
        <w:rPr>
          <w:rFonts w:ascii="Times New Roman" w:hAnsi="Times New Roman" w:cs="Times New Roman"/>
          <w:sz w:val="28"/>
          <w:szCs w:val="28"/>
        </w:rPr>
        <w:t xml:space="preserve">, утвержденный директором Учреждения, размещается на официальном сайте Учреждения в </w:t>
      </w:r>
      <w:r w:rsidR="00C86970">
        <w:rPr>
          <w:rFonts w:ascii="Times New Roman" w:hAnsi="Times New Roman" w:cs="Times New Roman"/>
          <w:sz w:val="28"/>
          <w:szCs w:val="28"/>
        </w:rPr>
        <w:lastRenderedPageBreak/>
        <w:t>информационно-телекоммуникационной сети «Интернет».</w:t>
      </w:r>
    </w:p>
    <w:p w:rsidR="00C86970" w:rsidRDefault="00C86970" w:rsidP="00C86970">
      <w:pPr>
        <w:autoSpaceDE w:val="0"/>
        <w:autoSpaceDN w:val="0"/>
        <w:adjustRightInd w:val="0"/>
        <w:ind w:firstLine="4111"/>
        <w:jc w:val="both"/>
        <w:rPr>
          <w:rFonts w:ascii="Times New Roman" w:hAnsi="Times New Roman" w:cs="Times New Roman"/>
        </w:rPr>
      </w:pPr>
      <w:r w:rsidRPr="00C86970">
        <w:rPr>
          <w:rFonts w:ascii="Times New Roman" w:hAnsi="Times New Roman" w:cs="Times New Roman"/>
        </w:rPr>
        <w:t xml:space="preserve">Приложение № 1 </w:t>
      </w:r>
    </w:p>
    <w:p w:rsidR="00C86970" w:rsidRDefault="00C86970" w:rsidP="00C86970">
      <w:pPr>
        <w:autoSpaceDE w:val="0"/>
        <w:autoSpaceDN w:val="0"/>
        <w:adjustRightInd w:val="0"/>
        <w:ind w:firstLine="4111"/>
        <w:jc w:val="both"/>
        <w:rPr>
          <w:rFonts w:ascii="Times New Roman" w:hAnsi="Times New Roman"/>
          <w:bCs/>
        </w:rPr>
      </w:pPr>
      <w:r w:rsidRPr="00C86970">
        <w:rPr>
          <w:rFonts w:ascii="Times New Roman" w:hAnsi="Times New Roman" w:cs="Times New Roman"/>
        </w:rPr>
        <w:t>к Положению</w:t>
      </w:r>
      <w:r w:rsidRPr="00C86970">
        <w:rPr>
          <w:rFonts w:ascii="Times New Roman" w:hAnsi="Times New Roman"/>
          <w:bCs/>
        </w:rPr>
        <w:t xml:space="preserve"> об организации системы </w:t>
      </w:r>
    </w:p>
    <w:p w:rsidR="00C86970" w:rsidRDefault="00C86970" w:rsidP="00C86970">
      <w:pPr>
        <w:autoSpaceDE w:val="0"/>
        <w:autoSpaceDN w:val="0"/>
        <w:adjustRightInd w:val="0"/>
        <w:ind w:firstLine="4111"/>
        <w:jc w:val="both"/>
        <w:rPr>
          <w:rFonts w:ascii="Times New Roman" w:hAnsi="Times New Roman"/>
          <w:bCs/>
        </w:rPr>
      </w:pPr>
      <w:r w:rsidRPr="00C86970">
        <w:rPr>
          <w:rFonts w:ascii="Times New Roman" w:hAnsi="Times New Roman"/>
          <w:bCs/>
        </w:rPr>
        <w:t xml:space="preserve">внутреннего обеспечения соответствия </w:t>
      </w:r>
    </w:p>
    <w:p w:rsidR="00C86970" w:rsidRDefault="00C86970" w:rsidP="00C86970">
      <w:pPr>
        <w:autoSpaceDE w:val="0"/>
        <w:autoSpaceDN w:val="0"/>
        <w:adjustRightInd w:val="0"/>
        <w:ind w:firstLine="4111"/>
        <w:jc w:val="both"/>
        <w:rPr>
          <w:rFonts w:ascii="Times New Roman" w:hAnsi="Times New Roman"/>
          <w:bCs/>
        </w:rPr>
      </w:pPr>
      <w:r w:rsidRPr="00C86970">
        <w:rPr>
          <w:rFonts w:ascii="Times New Roman" w:hAnsi="Times New Roman"/>
          <w:bCs/>
        </w:rPr>
        <w:t xml:space="preserve">требованиям антимонопольного законодательства </w:t>
      </w:r>
    </w:p>
    <w:p w:rsidR="00C86970" w:rsidRDefault="00C86970" w:rsidP="00C86970">
      <w:pPr>
        <w:autoSpaceDE w:val="0"/>
        <w:autoSpaceDN w:val="0"/>
        <w:adjustRightInd w:val="0"/>
        <w:ind w:firstLine="4111"/>
        <w:jc w:val="both"/>
        <w:rPr>
          <w:rFonts w:ascii="Times New Roman" w:hAnsi="Times New Roman"/>
          <w:bCs/>
        </w:rPr>
      </w:pPr>
      <w:r w:rsidRPr="00C86970">
        <w:rPr>
          <w:rFonts w:ascii="Times New Roman" w:hAnsi="Times New Roman"/>
          <w:bCs/>
        </w:rPr>
        <w:t xml:space="preserve">(антимонопольный </w:t>
      </w:r>
      <w:proofErr w:type="spellStart"/>
      <w:r w:rsidRPr="00C86970">
        <w:rPr>
          <w:rFonts w:ascii="Times New Roman" w:hAnsi="Times New Roman"/>
          <w:bCs/>
        </w:rPr>
        <w:t>комплаенс</w:t>
      </w:r>
      <w:proofErr w:type="spellEnd"/>
      <w:r w:rsidRPr="00C86970">
        <w:rPr>
          <w:rFonts w:ascii="Times New Roman" w:hAnsi="Times New Roman"/>
          <w:bCs/>
        </w:rPr>
        <w:t xml:space="preserve">) </w:t>
      </w:r>
    </w:p>
    <w:p w:rsidR="00C86970" w:rsidRDefault="00C86970" w:rsidP="00C86970">
      <w:pPr>
        <w:autoSpaceDE w:val="0"/>
        <w:autoSpaceDN w:val="0"/>
        <w:adjustRightInd w:val="0"/>
        <w:ind w:firstLine="4111"/>
        <w:jc w:val="both"/>
        <w:rPr>
          <w:rFonts w:ascii="Times New Roman" w:hAnsi="Times New Roman"/>
          <w:bCs/>
        </w:rPr>
      </w:pPr>
      <w:r w:rsidRPr="00C86970">
        <w:rPr>
          <w:rFonts w:ascii="Times New Roman" w:hAnsi="Times New Roman"/>
          <w:bCs/>
        </w:rPr>
        <w:t xml:space="preserve">в муниципальном бюджетном учреждении </w:t>
      </w:r>
    </w:p>
    <w:p w:rsidR="00C86970" w:rsidRPr="00C86970" w:rsidRDefault="00C86970" w:rsidP="00C86970">
      <w:pPr>
        <w:autoSpaceDE w:val="0"/>
        <w:autoSpaceDN w:val="0"/>
        <w:adjustRightInd w:val="0"/>
        <w:ind w:firstLine="4111"/>
        <w:jc w:val="both"/>
        <w:rPr>
          <w:rFonts w:ascii="Times New Roman" w:hAnsi="Times New Roman"/>
          <w:bCs/>
        </w:rPr>
      </w:pPr>
      <w:r w:rsidRPr="00C86970">
        <w:rPr>
          <w:rFonts w:ascii="Times New Roman" w:hAnsi="Times New Roman"/>
          <w:bCs/>
        </w:rPr>
        <w:t>города Астрахани «Пресс-центр»</w:t>
      </w:r>
    </w:p>
    <w:p w:rsidR="00E2220F" w:rsidRDefault="00E2220F" w:rsidP="00C8697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86970" w:rsidRDefault="00C86970" w:rsidP="00C86970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86970">
        <w:rPr>
          <w:rFonts w:ascii="Times New Roman" w:hAnsi="Times New Roman" w:cs="Times New Roman"/>
          <w:b/>
          <w:sz w:val="28"/>
          <w:szCs w:val="28"/>
        </w:rPr>
        <w:t>Уровни рисков нарушения антимонопольного законодательства</w:t>
      </w:r>
    </w:p>
    <w:p w:rsidR="00C86970" w:rsidRDefault="00C86970" w:rsidP="00C86970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697"/>
        <w:gridCol w:w="2417"/>
        <w:gridCol w:w="6231"/>
      </w:tblGrid>
      <w:tr w:rsidR="00C86970" w:rsidTr="00C86970">
        <w:tc>
          <w:tcPr>
            <w:tcW w:w="697" w:type="dxa"/>
          </w:tcPr>
          <w:p w:rsidR="00C86970" w:rsidRPr="00C86970" w:rsidRDefault="00C86970" w:rsidP="00C8697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86970"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2417" w:type="dxa"/>
          </w:tcPr>
          <w:p w:rsidR="00C86970" w:rsidRPr="00C86970" w:rsidRDefault="00C86970" w:rsidP="00C8697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86970">
              <w:rPr>
                <w:rFonts w:ascii="Times New Roman" w:hAnsi="Times New Roman" w:cs="Times New Roman"/>
                <w:b/>
                <w:sz w:val="28"/>
                <w:szCs w:val="28"/>
              </w:rPr>
              <w:t>Уровень риска</w:t>
            </w:r>
          </w:p>
        </w:tc>
        <w:tc>
          <w:tcPr>
            <w:tcW w:w="6231" w:type="dxa"/>
          </w:tcPr>
          <w:p w:rsidR="00C86970" w:rsidRPr="00C86970" w:rsidRDefault="00C86970" w:rsidP="00C8697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86970">
              <w:rPr>
                <w:rFonts w:ascii="Times New Roman" w:hAnsi="Times New Roman" w:cs="Times New Roman"/>
                <w:b/>
                <w:sz w:val="28"/>
                <w:szCs w:val="28"/>
              </w:rPr>
              <w:t>Описание риска</w:t>
            </w:r>
          </w:p>
        </w:tc>
      </w:tr>
      <w:tr w:rsidR="00C86970" w:rsidTr="00C86970">
        <w:tc>
          <w:tcPr>
            <w:tcW w:w="697" w:type="dxa"/>
          </w:tcPr>
          <w:p w:rsidR="00C86970" w:rsidRPr="00C86970" w:rsidRDefault="00C86970" w:rsidP="00C869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697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17" w:type="dxa"/>
          </w:tcPr>
          <w:p w:rsidR="00C86970" w:rsidRDefault="00C86970" w:rsidP="00C869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Низкий </w:t>
            </w:r>
          </w:p>
        </w:tc>
        <w:tc>
          <w:tcPr>
            <w:tcW w:w="6231" w:type="dxa"/>
          </w:tcPr>
          <w:p w:rsidR="00C86970" w:rsidRDefault="00C86970" w:rsidP="00C869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Отрицательное влияние на отношение института гражданского общества к деятельности Учреждения по развитию конкуренции. Вероятность выдачи предупреждения, возбуждения дел о нарушении антимонопольного законодательства, наложение штрафов отсутствует</w:t>
            </w:r>
            <w:r w:rsidR="00212A0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86970" w:rsidTr="00C86970">
        <w:tc>
          <w:tcPr>
            <w:tcW w:w="697" w:type="dxa"/>
          </w:tcPr>
          <w:p w:rsidR="00C86970" w:rsidRDefault="00C86970" w:rsidP="00C869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7" w:type="dxa"/>
          </w:tcPr>
          <w:p w:rsidR="00C86970" w:rsidRDefault="00C86970" w:rsidP="00C869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Незначительный</w:t>
            </w:r>
          </w:p>
        </w:tc>
        <w:tc>
          <w:tcPr>
            <w:tcW w:w="6231" w:type="dxa"/>
          </w:tcPr>
          <w:p w:rsidR="00C86970" w:rsidRDefault="00C86970" w:rsidP="00C869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Возможность выдачи предупреждения</w:t>
            </w:r>
          </w:p>
        </w:tc>
      </w:tr>
      <w:tr w:rsidR="00C86970" w:rsidTr="00C86970">
        <w:tc>
          <w:tcPr>
            <w:tcW w:w="697" w:type="dxa"/>
          </w:tcPr>
          <w:p w:rsidR="00C86970" w:rsidRDefault="00C86970" w:rsidP="00C869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17" w:type="dxa"/>
          </w:tcPr>
          <w:p w:rsidR="00C86970" w:rsidRDefault="00C86970" w:rsidP="00C869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Существенный</w:t>
            </w:r>
          </w:p>
        </w:tc>
        <w:tc>
          <w:tcPr>
            <w:tcW w:w="6231" w:type="dxa"/>
          </w:tcPr>
          <w:p w:rsidR="00C86970" w:rsidRDefault="00212A0B" w:rsidP="00C869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Возможность выдачи предупреждения и возбуждения дела о нарушении антимонопольного законодательства</w:t>
            </w:r>
          </w:p>
        </w:tc>
      </w:tr>
      <w:tr w:rsidR="00C86970" w:rsidTr="00C86970">
        <w:tc>
          <w:tcPr>
            <w:tcW w:w="697" w:type="dxa"/>
          </w:tcPr>
          <w:p w:rsidR="00C86970" w:rsidRDefault="00C86970" w:rsidP="00C869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417" w:type="dxa"/>
          </w:tcPr>
          <w:p w:rsidR="00C86970" w:rsidRDefault="00C86970" w:rsidP="00C869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Высокий</w:t>
            </w:r>
          </w:p>
        </w:tc>
        <w:tc>
          <w:tcPr>
            <w:tcW w:w="6231" w:type="dxa"/>
          </w:tcPr>
          <w:p w:rsidR="00C86970" w:rsidRDefault="00212A0B" w:rsidP="00C869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Возможность выдачи предупреждения и (или) возбуждения дела о нарушении антимонопольного законодательства и (или) привлечения к административной ответственности (штраф, дисквалификация).</w:t>
            </w:r>
          </w:p>
        </w:tc>
      </w:tr>
    </w:tbl>
    <w:p w:rsidR="00C86970" w:rsidRDefault="00C86970" w:rsidP="00C8697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12A0B" w:rsidRDefault="00212A0B" w:rsidP="00C8697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12A0B" w:rsidRDefault="00212A0B" w:rsidP="00C8697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12A0B" w:rsidRDefault="00212A0B" w:rsidP="00C8697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12A0B" w:rsidRDefault="00212A0B" w:rsidP="00C8697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12A0B" w:rsidRDefault="00212A0B" w:rsidP="00C8697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12A0B" w:rsidRDefault="00212A0B" w:rsidP="00C8697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12A0B" w:rsidRDefault="00212A0B" w:rsidP="00C8697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12A0B" w:rsidRDefault="00212A0B" w:rsidP="00C8697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12A0B" w:rsidRDefault="00212A0B" w:rsidP="00C8697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12A0B" w:rsidRDefault="00212A0B" w:rsidP="00C8697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12A0B" w:rsidRDefault="00212A0B" w:rsidP="00C8697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12A0B" w:rsidRDefault="00212A0B" w:rsidP="00C8697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12A0B" w:rsidRDefault="00212A0B" w:rsidP="00C8697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12A0B" w:rsidRDefault="00212A0B" w:rsidP="00C8697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12A0B" w:rsidRDefault="00212A0B" w:rsidP="00C8697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12A0B" w:rsidRDefault="00212A0B" w:rsidP="00C8697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12A0B" w:rsidRDefault="00212A0B" w:rsidP="00C8697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12A0B" w:rsidRDefault="00212A0B" w:rsidP="00C4693A">
      <w:pPr>
        <w:autoSpaceDE w:val="0"/>
        <w:autoSpaceDN w:val="0"/>
        <w:adjustRightInd w:val="0"/>
        <w:ind w:firstLine="4111"/>
        <w:jc w:val="both"/>
        <w:rPr>
          <w:rFonts w:ascii="Times New Roman" w:hAnsi="Times New Roman" w:cs="Times New Roman"/>
        </w:rPr>
      </w:pPr>
      <w:r w:rsidRPr="00C86970">
        <w:rPr>
          <w:rFonts w:ascii="Times New Roman" w:hAnsi="Times New Roman" w:cs="Times New Roman"/>
        </w:rPr>
        <w:t xml:space="preserve">Приложение № </w:t>
      </w:r>
      <w:r>
        <w:rPr>
          <w:rFonts w:ascii="Times New Roman" w:hAnsi="Times New Roman" w:cs="Times New Roman"/>
        </w:rPr>
        <w:t>2</w:t>
      </w:r>
      <w:r w:rsidRPr="00C86970">
        <w:rPr>
          <w:rFonts w:ascii="Times New Roman" w:hAnsi="Times New Roman" w:cs="Times New Roman"/>
        </w:rPr>
        <w:t xml:space="preserve"> </w:t>
      </w:r>
    </w:p>
    <w:p w:rsidR="00212A0B" w:rsidRDefault="00212A0B" w:rsidP="00C4693A">
      <w:pPr>
        <w:autoSpaceDE w:val="0"/>
        <w:autoSpaceDN w:val="0"/>
        <w:adjustRightInd w:val="0"/>
        <w:ind w:firstLine="4111"/>
        <w:jc w:val="both"/>
        <w:rPr>
          <w:rFonts w:ascii="Times New Roman" w:hAnsi="Times New Roman"/>
          <w:bCs/>
        </w:rPr>
      </w:pPr>
      <w:r w:rsidRPr="00C86970">
        <w:rPr>
          <w:rFonts w:ascii="Times New Roman" w:hAnsi="Times New Roman" w:cs="Times New Roman"/>
        </w:rPr>
        <w:t>к Положению</w:t>
      </w:r>
      <w:r w:rsidRPr="00C86970">
        <w:rPr>
          <w:rFonts w:ascii="Times New Roman" w:hAnsi="Times New Roman"/>
          <w:bCs/>
        </w:rPr>
        <w:t xml:space="preserve"> об организации системы </w:t>
      </w:r>
    </w:p>
    <w:p w:rsidR="00212A0B" w:rsidRDefault="00212A0B" w:rsidP="00C4693A">
      <w:pPr>
        <w:autoSpaceDE w:val="0"/>
        <w:autoSpaceDN w:val="0"/>
        <w:adjustRightInd w:val="0"/>
        <w:ind w:firstLine="4111"/>
        <w:jc w:val="both"/>
        <w:rPr>
          <w:rFonts w:ascii="Times New Roman" w:hAnsi="Times New Roman"/>
          <w:bCs/>
        </w:rPr>
      </w:pPr>
      <w:r w:rsidRPr="00C86970">
        <w:rPr>
          <w:rFonts w:ascii="Times New Roman" w:hAnsi="Times New Roman"/>
          <w:bCs/>
        </w:rPr>
        <w:t xml:space="preserve">внутреннего обеспечения соответствия </w:t>
      </w:r>
    </w:p>
    <w:p w:rsidR="00212A0B" w:rsidRDefault="00212A0B" w:rsidP="00C4693A">
      <w:pPr>
        <w:autoSpaceDE w:val="0"/>
        <w:autoSpaceDN w:val="0"/>
        <w:adjustRightInd w:val="0"/>
        <w:ind w:firstLine="4111"/>
        <w:jc w:val="both"/>
        <w:rPr>
          <w:rFonts w:ascii="Times New Roman" w:hAnsi="Times New Roman"/>
          <w:bCs/>
        </w:rPr>
      </w:pPr>
      <w:r w:rsidRPr="00C86970">
        <w:rPr>
          <w:rFonts w:ascii="Times New Roman" w:hAnsi="Times New Roman"/>
          <w:bCs/>
        </w:rPr>
        <w:t xml:space="preserve">требованиям антимонопольного законодательства </w:t>
      </w:r>
    </w:p>
    <w:p w:rsidR="00212A0B" w:rsidRDefault="00212A0B" w:rsidP="00C4693A">
      <w:pPr>
        <w:autoSpaceDE w:val="0"/>
        <w:autoSpaceDN w:val="0"/>
        <w:adjustRightInd w:val="0"/>
        <w:ind w:firstLine="4111"/>
        <w:jc w:val="both"/>
        <w:rPr>
          <w:rFonts w:ascii="Times New Roman" w:hAnsi="Times New Roman"/>
          <w:bCs/>
        </w:rPr>
      </w:pPr>
      <w:r w:rsidRPr="00C86970">
        <w:rPr>
          <w:rFonts w:ascii="Times New Roman" w:hAnsi="Times New Roman"/>
          <w:bCs/>
        </w:rPr>
        <w:t xml:space="preserve">(антимонопольный </w:t>
      </w:r>
      <w:proofErr w:type="spellStart"/>
      <w:r w:rsidRPr="00C86970">
        <w:rPr>
          <w:rFonts w:ascii="Times New Roman" w:hAnsi="Times New Roman"/>
          <w:bCs/>
        </w:rPr>
        <w:t>комплаенс</w:t>
      </w:r>
      <w:proofErr w:type="spellEnd"/>
      <w:r w:rsidRPr="00C86970">
        <w:rPr>
          <w:rFonts w:ascii="Times New Roman" w:hAnsi="Times New Roman"/>
          <w:bCs/>
        </w:rPr>
        <w:t xml:space="preserve">) </w:t>
      </w:r>
    </w:p>
    <w:p w:rsidR="00212A0B" w:rsidRDefault="00212A0B" w:rsidP="00C4693A">
      <w:pPr>
        <w:autoSpaceDE w:val="0"/>
        <w:autoSpaceDN w:val="0"/>
        <w:adjustRightInd w:val="0"/>
        <w:ind w:firstLine="4111"/>
        <w:jc w:val="both"/>
        <w:rPr>
          <w:rFonts w:ascii="Times New Roman" w:hAnsi="Times New Roman"/>
          <w:bCs/>
        </w:rPr>
      </w:pPr>
      <w:r w:rsidRPr="00C86970">
        <w:rPr>
          <w:rFonts w:ascii="Times New Roman" w:hAnsi="Times New Roman"/>
          <w:bCs/>
        </w:rPr>
        <w:t xml:space="preserve">в муниципальном бюджетном учреждении </w:t>
      </w:r>
    </w:p>
    <w:p w:rsidR="00212A0B" w:rsidRPr="00C86970" w:rsidRDefault="00212A0B" w:rsidP="00C4693A">
      <w:pPr>
        <w:autoSpaceDE w:val="0"/>
        <w:autoSpaceDN w:val="0"/>
        <w:adjustRightInd w:val="0"/>
        <w:ind w:firstLine="4111"/>
        <w:jc w:val="both"/>
        <w:rPr>
          <w:rFonts w:ascii="Times New Roman" w:hAnsi="Times New Roman"/>
          <w:bCs/>
        </w:rPr>
      </w:pPr>
      <w:r w:rsidRPr="00C86970">
        <w:rPr>
          <w:rFonts w:ascii="Times New Roman" w:hAnsi="Times New Roman"/>
          <w:bCs/>
        </w:rPr>
        <w:t>города Астрахани «Пресс-центр»</w:t>
      </w:r>
    </w:p>
    <w:p w:rsidR="00212A0B" w:rsidRDefault="00212A0B" w:rsidP="00C8697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12A0B" w:rsidRDefault="00212A0B" w:rsidP="00C8697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12A0B" w:rsidRDefault="00212A0B" w:rsidP="00212A0B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12A0B">
        <w:rPr>
          <w:rFonts w:ascii="Times New Roman" w:hAnsi="Times New Roman" w:cs="Times New Roman"/>
          <w:b/>
          <w:sz w:val="28"/>
          <w:szCs w:val="28"/>
        </w:rPr>
        <w:t>План мероприятий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12A0B">
        <w:rPr>
          <w:rFonts w:ascii="Times New Roman" w:hAnsi="Times New Roman" w:cs="Times New Roman"/>
          <w:b/>
          <w:sz w:val="28"/>
          <w:szCs w:val="28"/>
        </w:rPr>
        <w:t>по снижению рисков нарушения антимонопольного законодательства</w:t>
      </w:r>
    </w:p>
    <w:p w:rsidR="00212A0B" w:rsidRDefault="00212A0B" w:rsidP="00212A0B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704"/>
        <w:gridCol w:w="3125"/>
        <w:gridCol w:w="1998"/>
        <w:gridCol w:w="1770"/>
        <w:gridCol w:w="1748"/>
      </w:tblGrid>
      <w:tr w:rsidR="00212A0B" w:rsidTr="00212A0B">
        <w:tc>
          <w:tcPr>
            <w:tcW w:w="704" w:type="dxa"/>
          </w:tcPr>
          <w:p w:rsidR="00212A0B" w:rsidRDefault="00212A0B" w:rsidP="00212A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3125" w:type="dxa"/>
          </w:tcPr>
          <w:p w:rsidR="00212A0B" w:rsidRDefault="00212A0B" w:rsidP="00212A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Мероприятия по снижению рисков нарушения антимонопольного законодательства</w:t>
            </w:r>
          </w:p>
        </w:tc>
        <w:tc>
          <w:tcPr>
            <w:tcW w:w="1998" w:type="dxa"/>
          </w:tcPr>
          <w:p w:rsidR="00212A0B" w:rsidRDefault="00212A0B" w:rsidP="00212A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Работник, ответственный за исполнение мероприятия</w:t>
            </w:r>
          </w:p>
        </w:tc>
        <w:tc>
          <w:tcPr>
            <w:tcW w:w="1770" w:type="dxa"/>
          </w:tcPr>
          <w:p w:rsidR="00212A0B" w:rsidRDefault="00212A0B" w:rsidP="00212A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 исполнения</w:t>
            </w:r>
          </w:p>
        </w:tc>
        <w:tc>
          <w:tcPr>
            <w:tcW w:w="1748" w:type="dxa"/>
          </w:tcPr>
          <w:p w:rsidR="00212A0B" w:rsidRDefault="00212A0B" w:rsidP="00212A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Показатель</w:t>
            </w:r>
          </w:p>
        </w:tc>
      </w:tr>
      <w:tr w:rsidR="00212A0B" w:rsidTr="00212A0B">
        <w:tc>
          <w:tcPr>
            <w:tcW w:w="704" w:type="dxa"/>
          </w:tcPr>
          <w:p w:rsidR="00212A0B" w:rsidRDefault="00212A0B" w:rsidP="00212A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25" w:type="dxa"/>
          </w:tcPr>
          <w:p w:rsidR="00212A0B" w:rsidRDefault="00212A0B" w:rsidP="00212A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98" w:type="dxa"/>
          </w:tcPr>
          <w:p w:rsidR="00212A0B" w:rsidRDefault="00212A0B" w:rsidP="00212A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70" w:type="dxa"/>
          </w:tcPr>
          <w:p w:rsidR="00212A0B" w:rsidRDefault="00212A0B" w:rsidP="00212A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8" w:type="dxa"/>
          </w:tcPr>
          <w:p w:rsidR="00212A0B" w:rsidRDefault="00212A0B" w:rsidP="00212A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12A0B" w:rsidRDefault="00212A0B" w:rsidP="00212A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12A0B" w:rsidRPr="00212A0B" w:rsidRDefault="00212A0B" w:rsidP="00212A0B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sectPr w:rsidR="00212A0B" w:rsidRPr="00212A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0C54"/>
    <w:rsid w:val="00043A3E"/>
    <w:rsid w:val="00147334"/>
    <w:rsid w:val="00180968"/>
    <w:rsid w:val="001C38B0"/>
    <w:rsid w:val="00212A0B"/>
    <w:rsid w:val="00227E61"/>
    <w:rsid w:val="00273423"/>
    <w:rsid w:val="0029253A"/>
    <w:rsid w:val="002E6A0E"/>
    <w:rsid w:val="003544D9"/>
    <w:rsid w:val="00395B27"/>
    <w:rsid w:val="004230E8"/>
    <w:rsid w:val="004D62D4"/>
    <w:rsid w:val="005455D6"/>
    <w:rsid w:val="005664A0"/>
    <w:rsid w:val="00590C54"/>
    <w:rsid w:val="005E468E"/>
    <w:rsid w:val="00654E96"/>
    <w:rsid w:val="0084260E"/>
    <w:rsid w:val="008569AA"/>
    <w:rsid w:val="00A2328F"/>
    <w:rsid w:val="00B86FC0"/>
    <w:rsid w:val="00C45FDD"/>
    <w:rsid w:val="00C4693A"/>
    <w:rsid w:val="00C86970"/>
    <w:rsid w:val="00CC41C0"/>
    <w:rsid w:val="00E2220F"/>
    <w:rsid w:val="00E75AA1"/>
    <w:rsid w:val="00E7688D"/>
    <w:rsid w:val="00F52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86FC0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B86FC0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B86FC0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B86FC0"/>
    <w:pPr>
      <w:shd w:val="clear" w:color="auto" w:fill="FFFFFF"/>
      <w:spacing w:after="600" w:line="320" w:lineRule="exact"/>
      <w:ind w:hanging="1640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paragraph" w:customStyle="1" w:styleId="20">
    <w:name w:val="Основной текст (2)"/>
    <w:basedOn w:val="a"/>
    <w:link w:val="2"/>
    <w:rsid w:val="00B86FC0"/>
    <w:pPr>
      <w:shd w:val="clear" w:color="auto" w:fill="FFFFFF"/>
      <w:spacing w:after="600" w:line="310" w:lineRule="exact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paragraph" w:styleId="a3">
    <w:name w:val="Body Text"/>
    <w:basedOn w:val="a"/>
    <w:link w:val="a4"/>
    <w:rsid w:val="00B86FC0"/>
    <w:pPr>
      <w:widowControl/>
      <w:jc w:val="both"/>
    </w:pPr>
    <w:rPr>
      <w:rFonts w:ascii="Times New Roman" w:eastAsia="Times New Roman" w:hAnsi="Times New Roman" w:cs="Times New Roman"/>
      <w:color w:val="auto"/>
      <w:lang w:bidi="ar-SA"/>
    </w:rPr>
  </w:style>
  <w:style w:type="character" w:customStyle="1" w:styleId="a4">
    <w:name w:val="Основной текст Знак"/>
    <w:basedOn w:val="a0"/>
    <w:link w:val="a3"/>
    <w:rsid w:val="00B86FC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laceholder Text"/>
    <w:basedOn w:val="a0"/>
    <w:uiPriority w:val="99"/>
    <w:semiHidden/>
    <w:rsid w:val="00147334"/>
    <w:rPr>
      <w:color w:val="808080"/>
    </w:rPr>
  </w:style>
  <w:style w:type="table" w:styleId="a6">
    <w:name w:val="Table Grid"/>
    <w:basedOn w:val="a1"/>
    <w:uiPriority w:val="39"/>
    <w:rsid w:val="00C869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F52B5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52B5E"/>
    <w:rPr>
      <w:rFonts w:ascii="Tahoma" w:eastAsia="Arial Unicode MS" w:hAnsi="Tahoma" w:cs="Tahoma"/>
      <w:color w:val="000000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86FC0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B86FC0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B86FC0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B86FC0"/>
    <w:pPr>
      <w:shd w:val="clear" w:color="auto" w:fill="FFFFFF"/>
      <w:spacing w:after="600" w:line="320" w:lineRule="exact"/>
      <w:ind w:hanging="1640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paragraph" w:customStyle="1" w:styleId="20">
    <w:name w:val="Основной текст (2)"/>
    <w:basedOn w:val="a"/>
    <w:link w:val="2"/>
    <w:rsid w:val="00B86FC0"/>
    <w:pPr>
      <w:shd w:val="clear" w:color="auto" w:fill="FFFFFF"/>
      <w:spacing w:after="600" w:line="310" w:lineRule="exact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paragraph" w:styleId="a3">
    <w:name w:val="Body Text"/>
    <w:basedOn w:val="a"/>
    <w:link w:val="a4"/>
    <w:rsid w:val="00B86FC0"/>
    <w:pPr>
      <w:widowControl/>
      <w:jc w:val="both"/>
    </w:pPr>
    <w:rPr>
      <w:rFonts w:ascii="Times New Roman" w:eastAsia="Times New Roman" w:hAnsi="Times New Roman" w:cs="Times New Roman"/>
      <w:color w:val="auto"/>
      <w:lang w:bidi="ar-SA"/>
    </w:rPr>
  </w:style>
  <w:style w:type="character" w:customStyle="1" w:styleId="a4">
    <w:name w:val="Основной текст Знак"/>
    <w:basedOn w:val="a0"/>
    <w:link w:val="a3"/>
    <w:rsid w:val="00B86FC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laceholder Text"/>
    <w:basedOn w:val="a0"/>
    <w:uiPriority w:val="99"/>
    <w:semiHidden/>
    <w:rsid w:val="00147334"/>
    <w:rPr>
      <w:color w:val="808080"/>
    </w:rPr>
  </w:style>
  <w:style w:type="table" w:styleId="a6">
    <w:name w:val="Table Grid"/>
    <w:basedOn w:val="a1"/>
    <w:uiPriority w:val="39"/>
    <w:rsid w:val="00C869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F52B5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52B5E"/>
    <w:rPr>
      <w:rFonts w:ascii="Tahoma" w:eastAsia="Arial Unicode MS" w:hAnsi="Tahoma" w:cs="Tahoma"/>
      <w:color w:val="000000"/>
      <w:sz w:val="16"/>
      <w:szCs w:val="16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03F386-4E98-4CA2-8295-FB62265C91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2411</Words>
  <Characters>13747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2022-11-23T11:58:00Z</dcterms:created>
  <dcterms:modified xsi:type="dcterms:W3CDTF">2022-11-23T11:58:00Z</dcterms:modified>
</cp:coreProperties>
</file>