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46F1" w:rsidRPr="003146F1" w:rsidRDefault="003146F1" w:rsidP="003146F1">
      <w:pPr>
        <w:pStyle w:val="a5"/>
        <w:shd w:val="clear" w:color="auto" w:fill="FFFFFF"/>
        <w:spacing w:before="0" w:beforeAutospacing="0" w:after="315" w:afterAutospacing="0"/>
        <w:jc w:val="right"/>
        <w:rPr>
          <w:rFonts w:eastAsiaTheme="minorHAnsi"/>
          <w:i/>
          <w:sz w:val="28"/>
          <w:szCs w:val="22"/>
          <w:u w:val="single"/>
          <w:lang w:eastAsia="en-US"/>
        </w:rPr>
      </w:pPr>
      <w:r w:rsidRPr="003146F1">
        <w:rPr>
          <w:rFonts w:eastAsiaTheme="minorHAnsi"/>
          <w:i/>
          <w:sz w:val="28"/>
          <w:szCs w:val="22"/>
          <w:u w:val="single"/>
          <w:lang w:eastAsia="en-US"/>
        </w:rPr>
        <w:t>Приложение №2</w:t>
      </w:r>
    </w:p>
    <w:p w:rsidR="00434BE3" w:rsidRDefault="00434BE3" w:rsidP="00A64EA7">
      <w:pPr>
        <w:pStyle w:val="a5"/>
        <w:shd w:val="clear" w:color="auto" w:fill="FFFFFF"/>
        <w:spacing w:before="0" w:beforeAutospacing="0" w:after="315" w:afterAutospacing="0"/>
        <w:jc w:val="both"/>
        <w:rPr>
          <w:rFonts w:eastAsiaTheme="minorHAnsi"/>
          <w:b/>
          <w:sz w:val="28"/>
          <w:szCs w:val="22"/>
          <w:lang w:eastAsia="en-US"/>
        </w:rPr>
      </w:pPr>
      <w:r w:rsidRPr="00434BE3">
        <w:rPr>
          <w:rFonts w:eastAsiaTheme="minorHAnsi"/>
          <w:b/>
          <w:sz w:val="28"/>
          <w:szCs w:val="22"/>
          <w:lang w:eastAsia="en-US"/>
        </w:rPr>
        <w:t>Стартовал прием заявок на участие в конкурсе «Экспортер года 202</w:t>
      </w:r>
      <w:r w:rsidR="00230EA0" w:rsidRPr="00230EA0">
        <w:rPr>
          <w:rFonts w:eastAsiaTheme="minorHAnsi"/>
          <w:b/>
          <w:sz w:val="28"/>
          <w:szCs w:val="22"/>
          <w:lang w:eastAsia="en-US"/>
        </w:rPr>
        <w:t>5</w:t>
      </w:r>
      <w:r w:rsidRPr="00434BE3">
        <w:rPr>
          <w:rFonts w:eastAsiaTheme="minorHAnsi"/>
          <w:b/>
          <w:sz w:val="28"/>
          <w:szCs w:val="22"/>
          <w:lang w:eastAsia="en-US"/>
        </w:rPr>
        <w:t>»</w:t>
      </w:r>
    </w:p>
    <w:p w:rsidR="00A64EA7" w:rsidRPr="00A64EA7" w:rsidRDefault="004843CB" w:rsidP="00A64EA7">
      <w:pPr>
        <w:pStyle w:val="a5"/>
        <w:shd w:val="clear" w:color="auto" w:fill="FFFFFF"/>
        <w:spacing w:before="0" w:beforeAutospacing="0" w:after="315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Российский экспортный центр (Группа ВЭБ.РФ) начал прием </w:t>
      </w:r>
      <w:r w:rsidR="00A64EA7" w:rsidRPr="00A64EA7">
        <w:rPr>
          <w:sz w:val="28"/>
          <w:szCs w:val="28"/>
        </w:rPr>
        <w:t>заявок на участие во Всероссийском конкурсе «Экспортер года 202</w:t>
      </w:r>
      <w:r w:rsidR="00230EA0" w:rsidRPr="00230EA0">
        <w:rPr>
          <w:sz w:val="28"/>
          <w:szCs w:val="28"/>
        </w:rPr>
        <w:t>5</w:t>
      </w:r>
      <w:r w:rsidR="00A64EA7" w:rsidRPr="00A64EA7">
        <w:rPr>
          <w:sz w:val="28"/>
          <w:szCs w:val="28"/>
        </w:rPr>
        <w:t>». Принять участие в нем могут крупные компании, мал</w:t>
      </w:r>
      <w:r>
        <w:rPr>
          <w:sz w:val="28"/>
          <w:szCs w:val="28"/>
        </w:rPr>
        <w:t>ый</w:t>
      </w:r>
      <w:r w:rsidR="00A64EA7" w:rsidRPr="00A64EA7">
        <w:rPr>
          <w:sz w:val="28"/>
          <w:szCs w:val="28"/>
        </w:rPr>
        <w:t xml:space="preserve"> и средн</w:t>
      </w:r>
      <w:r>
        <w:rPr>
          <w:sz w:val="28"/>
          <w:szCs w:val="28"/>
        </w:rPr>
        <w:t>ий</w:t>
      </w:r>
      <w:r w:rsidR="00A64EA7" w:rsidRPr="00A64EA7">
        <w:rPr>
          <w:sz w:val="28"/>
          <w:szCs w:val="28"/>
        </w:rPr>
        <w:t xml:space="preserve"> бизнес и индивидуальные предприниматели.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 xml:space="preserve">Заявки принимаются с </w:t>
      </w:r>
      <w:r w:rsidR="00E13C0E">
        <w:rPr>
          <w:sz w:val="28"/>
          <w:szCs w:val="28"/>
        </w:rPr>
        <w:t>1</w:t>
      </w:r>
      <w:r w:rsidRPr="00A64EA7">
        <w:rPr>
          <w:sz w:val="28"/>
          <w:szCs w:val="28"/>
        </w:rPr>
        <w:t xml:space="preserve"> апреля по </w:t>
      </w:r>
      <w:r w:rsidR="006B213B" w:rsidRPr="006B213B">
        <w:rPr>
          <w:sz w:val="28"/>
          <w:szCs w:val="28"/>
        </w:rPr>
        <w:t>3</w:t>
      </w:r>
      <w:r w:rsidR="00230EA0" w:rsidRPr="00230EA0">
        <w:rPr>
          <w:sz w:val="28"/>
          <w:szCs w:val="28"/>
        </w:rPr>
        <w:t>1</w:t>
      </w:r>
      <w:r w:rsidR="006B213B" w:rsidRPr="006B213B">
        <w:rPr>
          <w:sz w:val="28"/>
          <w:szCs w:val="28"/>
        </w:rPr>
        <w:t xml:space="preserve"> </w:t>
      </w:r>
      <w:r w:rsidR="00230EA0">
        <w:rPr>
          <w:sz w:val="28"/>
          <w:szCs w:val="28"/>
        </w:rPr>
        <w:t>мая включительно</w:t>
      </w:r>
      <w:r w:rsidRPr="00A64EA7">
        <w:rPr>
          <w:sz w:val="28"/>
          <w:szCs w:val="28"/>
        </w:rPr>
        <w:t>. Участие бесплатное.</w:t>
      </w:r>
      <w:r w:rsidR="004843CB">
        <w:rPr>
          <w:sz w:val="28"/>
          <w:szCs w:val="28"/>
        </w:rPr>
        <w:t xml:space="preserve"> Подать заявку можно на сайте Российского экспортного центра по ссылке: </w:t>
      </w:r>
      <w:hyperlink r:id="rId5" w:history="1">
        <w:r w:rsidR="004843CB" w:rsidRPr="004843CB">
          <w:rPr>
            <w:rStyle w:val="a3"/>
            <w:sz w:val="28"/>
            <w:szCs w:val="28"/>
          </w:rPr>
          <w:t>https://www.exportcenter.ru/awards</w:t>
        </w:r>
      </w:hyperlink>
      <w:r w:rsidR="004843CB" w:rsidRPr="004843CB">
        <w:rPr>
          <w:sz w:val="28"/>
          <w:szCs w:val="28"/>
        </w:rPr>
        <w:t>.</w:t>
      </w:r>
    </w:p>
    <w:p w:rsidR="004843CB" w:rsidRPr="00AC140E" w:rsidRDefault="00230EA0" w:rsidP="004843CB">
      <w:pPr>
        <w:pStyle w:val="a5"/>
        <w:shd w:val="clear" w:color="auto" w:fill="FFFFFF"/>
        <w:spacing w:before="315" w:after="315"/>
        <w:jc w:val="both"/>
        <w:rPr>
          <w:b/>
          <w:bCs/>
          <w:sz w:val="28"/>
          <w:szCs w:val="28"/>
        </w:rPr>
      </w:pPr>
      <w:r w:rsidRPr="00230EA0">
        <w:rPr>
          <w:bCs/>
          <w:sz w:val="28"/>
          <w:szCs w:val="28"/>
        </w:rPr>
        <w:t xml:space="preserve">«На протяжении многих лет проведения этого престижного конкурса в нем приняли участие тысячи компаний, каждая из которых продемонстрировала свои впечатляющие достижения. Эти успехи — лучшее подтверждение надежности и силы российского бизнеса, символ качества, который показывает миру потенциал нашей экономики. “Экспортер года” позволяет представить стране успешные примеры предпринимательства и инноваций, подчеркивающие динамичное развитие нашего </w:t>
      </w:r>
      <w:proofErr w:type="gramStart"/>
      <w:r w:rsidRPr="00230EA0">
        <w:rPr>
          <w:bCs/>
          <w:sz w:val="28"/>
          <w:szCs w:val="28"/>
        </w:rPr>
        <w:t>экспорта  и</w:t>
      </w:r>
      <w:proofErr w:type="gramEnd"/>
      <w:r w:rsidRPr="00230EA0">
        <w:rPr>
          <w:bCs/>
          <w:sz w:val="28"/>
          <w:szCs w:val="28"/>
        </w:rPr>
        <w:t xml:space="preserve"> его готовность к международной конкуренции», — добавила </w:t>
      </w:r>
      <w:r w:rsidRPr="00230EA0">
        <w:rPr>
          <w:b/>
          <w:bCs/>
          <w:sz w:val="28"/>
          <w:szCs w:val="28"/>
        </w:rPr>
        <w:t>генеральный директор РЭЦ Вероника Никишина</w:t>
      </w:r>
      <w:r w:rsidRPr="00230EA0">
        <w:rPr>
          <w:bCs/>
          <w:sz w:val="28"/>
          <w:szCs w:val="28"/>
        </w:rPr>
        <w:t>.</w:t>
      </w:r>
    </w:p>
    <w:p w:rsidR="004843CB" w:rsidRDefault="00A64EA7" w:rsidP="004843CB">
      <w:pPr>
        <w:pStyle w:val="a5"/>
        <w:shd w:val="clear" w:color="auto" w:fill="FFFFFF"/>
        <w:spacing w:before="315" w:after="315"/>
        <w:jc w:val="both"/>
        <w:rPr>
          <w:sz w:val="28"/>
          <w:szCs w:val="28"/>
        </w:rPr>
      </w:pPr>
      <w:r w:rsidRPr="00A64EA7">
        <w:rPr>
          <w:sz w:val="28"/>
          <w:szCs w:val="28"/>
        </w:rPr>
        <w:t xml:space="preserve">Конкурс проводится в рамках национального проекта «Международная кооперация и экспорт» при поддержке Минпромторга России, </w:t>
      </w:r>
      <w:r w:rsidR="00230EA0" w:rsidRPr="00A64EA7">
        <w:rPr>
          <w:sz w:val="28"/>
          <w:szCs w:val="28"/>
        </w:rPr>
        <w:t>Минсельхоза России</w:t>
      </w:r>
      <w:r w:rsidR="00230EA0" w:rsidRPr="00A64EA7">
        <w:rPr>
          <w:sz w:val="28"/>
          <w:szCs w:val="28"/>
        </w:rPr>
        <w:t xml:space="preserve"> </w:t>
      </w:r>
      <w:r w:rsidR="00230EA0">
        <w:rPr>
          <w:sz w:val="28"/>
          <w:szCs w:val="28"/>
        </w:rPr>
        <w:t xml:space="preserve">и </w:t>
      </w:r>
      <w:r w:rsidRPr="00A64EA7">
        <w:rPr>
          <w:sz w:val="28"/>
          <w:szCs w:val="28"/>
        </w:rPr>
        <w:t>Минэкономразвития Росси</w:t>
      </w:r>
      <w:r w:rsidR="00230EA0">
        <w:rPr>
          <w:sz w:val="28"/>
          <w:szCs w:val="28"/>
        </w:rPr>
        <w:t>и</w:t>
      </w:r>
      <w:r w:rsidR="004843CB">
        <w:rPr>
          <w:sz w:val="28"/>
          <w:szCs w:val="28"/>
        </w:rPr>
        <w:t xml:space="preserve">. 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Премия «Экспортер года» в 202</w:t>
      </w:r>
      <w:r w:rsidR="00230EA0">
        <w:rPr>
          <w:sz w:val="28"/>
          <w:szCs w:val="28"/>
        </w:rPr>
        <w:t>5</w:t>
      </w:r>
      <w:r w:rsidRPr="00A64EA7">
        <w:rPr>
          <w:sz w:val="28"/>
          <w:szCs w:val="28"/>
        </w:rPr>
        <w:t xml:space="preserve"> году будет вручаться в </w:t>
      </w:r>
      <w:r w:rsidR="006B213B">
        <w:rPr>
          <w:sz w:val="28"/>
          <w:szCs w:val="28"/>
        </w:rPr>
        <w:t>20</w:t>
      </w:r>
      <w:r w:rsidRPr="00A64EA7">
        <w:rPr>
          <w:sz w:val="28"/>
          <w:szCs w:val="28"/>
        </w:rPr>
        <w:t xml:space="preserve"> номинациях: в шести основных (отдельно для МСП и крупного бизнеса) и </w:t>
      </w:r>
      <w:r w:rsidR="006B213B">
        <w:rPr>
          <w:sz w:val="28"/>
          <w:szCs w:val="28"/>
        </w:rPr>
        <w:t>шести</w:t>
      </w:r>
      <w:r w:rsidRPr="00A64EA7">
        <w:rPr>
          <w:sz w:val="28"/>
          <w:szCs w:val="28"/>
        </w:rPr>
        <w:t xml:space="preserve"> дополнительных номинациях (в зависимости от размера компании).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b/>
          <w:bCs/>
          <w:sz w:val="28"/>
          <w:szCs w:val="28"/>
        </w:rPr>
        <w:t>Основные номинации: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«Экспортер года в сфере промышленности»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«Экспортер года в сфере машиностроения»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«Экспортер года в сфере базовой продукции АПК»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«Экспортер года в сфере готовой продукции АПК (высокие переделы)»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lastRenderedPageBreak/>
        <w:t>«Экспортер года в сфере услуг»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«Трейдер года» (отдельно для МСП и крупного бизнеса).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Помимо этого, каждый соискатель премии может подать заявку на участие в </w:t>
      </w:r>
      <w:r w:rsidRPr="00A64EA7">
        <w:rPr>
          <w:b/>
          <w:bCs/>
          <w:sz w:val="28"/>
          <w:szCs w:val="28"/>
        </w:rPr>
        <w:t>дополнительных номинациях</w:t>
      </w:r>
      <w:r w:rsidRPr="00A64EA7">
        <w:rPr>
          <w:sz w:val="28"/>
          <w:szCs w:val="28"/>
        </w:rPr>
        <w:t>:</w:t>
      </w:r>
    </w:p>
    <w:p w:rsidR="00A64EA7" w:rsidRPr="00A64EA7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«Прорыв года» (для МСП);</w:t>
      </w:r>
    </w:p>
    <w:p w:rsidR="00A64EA7" w:rsidRPr="00A64EA7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«Новая география» (для крупного бизнеса);</w:t>
      </w:r>
    </w:p>
    <w:p w:rsidR="00A64EA7" w:rsidRPr="00A64EA7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«Лучшая женщина-экспортер»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«Лучший молодой предприниматель-экспортер» (для МСП);</w:t>
      </w:r>
    </w:p>
    <w:p w:rsidR="006B213B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«Ответственный экспортер ESG» (отдельно для МСП и крупного бизнеса)</w:t>
      </w:r>
      <w:r w:rsidR="006B213B">
        <w:rPr>
          <w:rFonts w:ascii="Times New Roman" w:hAnsi="Times New Roman" w:cs="Times New Roman"/>
          <w:sz w:val="28"/>
          <w:szCs w:val="28"/>
        </w:rPr>
        <w:t>;</w:t>
      </w:r>
    </w:p>
    <w:p w:rsidR="00A64EA7" w:rsidRPr="00A64EA7" w:rsidRDefault="006B213B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«Лучший экспортер в сфере электронной торговли» </w:t>
      </w:r>
      <w:r w:rsidRPr="00A64EA7">
        <w:rPr>
          <w:rFonts w:ascii="Times New Roman" w:hAnsi="Times New Roman" w:cs="Times New Roman"/>
          <w:sz w:val="28"/>
          <w:szCs w:val="28"/>
        </w:rPr>
        <w:t>(для МСП)</w:t>
      </w:r>
      <w:r w:rsidR="00A64EA7" w:rsidRPr="00A64EA7">
        <w:rPr>
          <w:rFonts w:ascii="Times New Roman" w:hAnsi="Times New Roman" w:cs="Times New Roman"/>
          <w:sz w:val="28"/>
          <w:szCs w:val="28"/>
        </w:rPr>
        <w:t>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Определение победителей и призеров «Экспортера года» проходит в два этапа: первый проходит на уровне каждого федерального округа, затем из числа компаний, занявших 1-е место по итогам окружного этапа, будут отобраны лучшие экспортеры страны.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Подать заявку на участие можно, заполнив электронную анкету по ссылке:</w:t>
      </w:r>
      <w:r w:rsidR="006B213B" w:rsidRPr="006B213B">
        <w:rPr>
          <w:sz w:val="28"/>
          <w:szCs w:val="28"/>
        </w:rPr>
        <w:t xml:space="preserve"> </w:t>
      </w:r>
      <w:hyperlink r:id="rId6" w:history="1">
        <w:r w:rsidR="004354E0" w:rsidRPr="00730248">
          <w:rPr>
            <w:rStyle w:val="a3"/>
            <w:b/>
            <w:sz w:val="28"/>
            <w:szCs w:val="28"/>
          </w:rPr>
          <w:t>https://www.exportcenter.ru/awards/</w:t>
        </w:r>
      </w:hyperlink>
      <w:r w:rsidR="004354E0">
        <w:rPr>
          <w:b/>
          <w:sz w:val="28"/>
          <w:szCs w:val="28"/>
        </w:rPr>
        <w:t>.</w:t>
      </w:r>
      <w:r w:rsidRPr="003146F1">
        <w:rPr>
          <w:b/>
          <w:sz w:val="28"/>
          <w:szCs w:val="28"/>
        </w:rPr>
        <w:t> 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На начальном этапе у экспортеров будет запрашиваться электронная копия Свидетельства о постановке на учет в налоговом органе (копия ИНН)</w:t>
      </w:r>
      <w:r w:rsidR="00230EA0">
        <w:rPr>
          <w:sz w:val="28"/>
          <w:szCs w:val="28"/>
        </w:rPr>
        <w:t>,</w:t>
      </w:r>
      <w:r w:rsidR="00230EA0" w:rsidRPr="00230EA0">
        <w:t xml:space="preserve"> </w:t>
      </w:r>
      <w:r w:rsidR="00230EA0" w:rsidRPr="00230EA0">
        <w:rPr>
          <w:sz w:val="28"/>
          <w:szCs w:val="28"/>
        </w:rPr>
        <w:t>а для компаний сегмента МСП — Сведения из Единого реестра субъектов малого и среднего предпринимательства</w:t>
      </w:r>
      <w:r w:rsidRPr="00A64EA7">
        <w:rPr>
          <w:sz w:val="28"/>
          <w:szCs w:val="28"/>
        </w:rPr>
        <w:t>.</w:t>
      </w:r>
      <w:bookmarkStart w:id="0" w:name="_GoBack"/>
      <w:bookmarkEnd w:id="0"/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Принять участие в конкурсе могут компании, у которых нет неисполненной обязанности по уплате налогов, сборов, страховых взносов, пеней и штрафов, просроченной задолженности перед бюджетом Российской Федерации. Не могут быть соискателями премии иностранные юридические лица, а также компании, которые учреждены юридическими лицами, в уставном капитале которых доля участия иностранных юридических лиц, зарегистрированных в офшорных зонах, превышает 50%.</w:t>
      </w:r>
    </w:p>
    <w:p w:rsidR="003E3FE2" w:rsidRDefault="003E3FE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 w:val="28"/>
          <w:szCs w:val="28"/>
        </w:rPr>
        <w:br w:type="page"/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lastRenderedPageBreak/>
        <w:t>***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0" w:afterAutospacing="0"/>
        <w:jc w:val="both"/>
        <w:rPr>
          <w:sz w:val="28"/>
          <w:szCs w:val="28"/>
        </w:rPr>
      </w:pPr>
      <w:r w:rsidRPr="00A64EA7">
        <w:rPr>
          <w:i/>
          <w:iCs/>
          <w:sz w:val="28"/>
          <w:szCs w:val="28"/>
        </w:rPr>
        <w:t>Премия «Экспортер года» учреждена Правительством Российской Федерации для поощрения организаций и индивидуальных предпринимателей, достигших исключительных результатов в экспортной деятельности. Премия, вручаемая по итогам конкурса, является символом государственного признания заслуг экспортеров в укреплении национальной экономики и продвижении российской конкурентоспособной продукции на зарубежные рынки.</w:t>
      </w:r>
    </w:p>
    <w:sectPr w:rsidR="00A64EA7" w:rsidRPr="00A64E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8770F"/>
    <w:multiLevelType w:val="multilevel"/>
    <w:tmpl w:val="90545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F942F2"/>
    <w:multiLevelType w:val="hybridMultilevel"/>
    <w:tmpl w:val="21343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1A44C9"/>
    <w:multiLevelType w:val="multilevel"/>
    <w:tmpl w:val="442CA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480"/>
    <w:rsid w:val="000002E9"/>
    <w:rsid w:val="000671DD"/>
    <w:rsid w:val="000B05EA"/>
    <w:rsid w:val="00145A9E"/>
    <w:rsid w:val="001E1181"/>
    <w:rsid w:val="00230EA0"/>
    <w:rsid w:val="002778C7"/>
    <w:rsid w:val="002B0A80"/>
    <w:rsid w:val="003146F1"/>
    <w:rsid w:val="00325B7E"/>
    <w:rsid w:val="00356A48"/>
    <w:rsid w:val="0039134B"/>
    <w:rsid w:val="003E3FE2"/>
    <w:rsid w:val="00424DF3"/>
    <w:rsid w:val="00427480"/>
    <w:rsid w:val="00434BE3"/>
    <w:rsid w:val="004354E0"/>
    <w:rsid w:val="004843CB"/>
    <w:rsid w:val="004A2D6D"/>
    <w:rsid w:val="00555465"/>
    <w:rsid w:val="005C2C9C"/>
    <w:rsid w:val="00697550"/>
    <w:rsid w:val="006B213B"/>
    <w:rsid w:val="006E0042"/>
    <w:rsid w:val="007403E2"/>
    <w:rsid w:val="007C0BA9"/>
    <w:rsid w:val="007E14EB"/>
    <w:rsid w:val="007E496A"/>
    <w:rsid w:val="00801AFC"/>
    <w:rsid w:val="00802AEB"/>
    <w:rsid w:val="00804177"/>
    <w:rsid w:val="0091030B"/>
    <w:rsid w:val="00A64EA7"/>
    <w:rsid w:val="00AB32C6"/>
    <w:rsid w:val="00AC140E"/>
    <w:rsid w:val="00B235F0"/>
    <w:rsid w:val="00C14DF2"/>
    <w:rsid w:val="00C547EA"/>
    <w:rsid w:val="00D42513"/>
    <w:rsid w:val="00D569B3"/>
    <w:rsid w:val="00DC7A5C"/>
    <w:rsid w:val="00E13C0E"/>
    <w:rsid w:val="00E36814"/>
    <w:rsid w:val="00E47497"/>
    <w:rsid w:val="00F71A09"/>
    <w:rsid w:val="00FA70F9"/>
    <w:rsid w:val="00FC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6DB8E"/>
  <w15:chartTrackingRefBased/>
  <w15:docId w15:val="{821B88D8-3495-4435-948E-217D0F73C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755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C0BA9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64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Unresolved Mention"/>
    <w:basedOn w:val="a0"/>
    <w:uiPriority w:val="99"/>
    <w:semiHidden/>
    <w:unhideWhenUsed/>
    <w:rsid w:val="004354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53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xportcenter.ru/awards/" TargetMode="External"/><Relationship Id="rId5" Type="http://schemas.openxmlformats.org/officeDocument/2006/relationships/hyperlink" Target="https://www.exportcenter.ru/award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Нехорошкин Семен Константинович</dc:creator>
  <cp:keywords/>
  <dc:description/>
  <cp:lastModifiedBy>Рябов Алексей Александрович</cp:lastModifiedBy>
  <cp:revision>2</cp:revision>
  <dcterms:created xsi:type="dcterms:W3CDTF">2025-04-01T10:58:00Z</dcterms:created>
  <dcterms:modified xsi:type="dcterms:W3CDTF">2025-04-01T10:58:00Z</dcterms:modified>
</cp:coreProperties>
</file>