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1F" w:rsidRPr="009C4D1F" w:rsidRDefault="009C4D1F" w:rsidP="0092440F">
      <w:pPr>
        <w:spacing w:after="0" w:line="240" w:lineRule="auto"/>
        <w:jc w:val="right"/>
        <w:rPr>
          <w:rFonts w:ascii="Times New Roman" w:eastAsia="Times New Roman" w:hAnsi="Times New Roman" w:cs="Times New Roman"/>
        </w:rPr>
      </w:pPr>
      <w:r w:rsidRPr="009C4D1F">
        <w:rPr>
          <w:rFonts w:ascii="Times New Roman" w:eastAsia="Times New Roman" w:hAnsi="Times New Roman" w:cs="Times New Roman"/>
        </w:rPr>
        <w:t>Приложение</w:t>
      </w:r>
      <w:r w:rsidR="00331FD2">
        <w:rPr>
          <w:rFonts w:ascii="Times New Roman" w:eastAsia="Times New Roman" w:hAnsi="Times New Roman" w:cs="Times New Roman"/>
        </w:rPr>
        <w:t xml:space="preserve"> 1</w:t>
      </w:r>
    </w:p>
    <w:p w:rsidR="009C4D1F" w:rsidRPr="009C4D1F" w:rsidRDefault="009C4D1F" w:rsidP="0092440F">
      <w:pPr>
        <w:spacing w:after="0" w:line="240" w:lineRule="auto"/>
        <w:jc w:val="right"/>
        <w:rPr>
          <w:rFonts w:ascii="Times New Roman" w:eastAsia="Times New Roman" w:hAnsi="Times New Roman" w:cs="Times New Roman"/>
        </w:rPr>
      </w:pPr>
      <w:r w:rsidRPr="009C4D1F">
        <w:rPr>
          <w:rFonts w:ascii="Times New Roman" w:eastAsia="Times New Roman" w:hAnsi="Times New Roman" w:cs="Times New Roman"/>
        </w:rPr>
        <w:t xml:space="preserve">  к постановлению администрации</w:t>
      </w:r>
    </w:p>
    <w:p w:rsidR="009C4D1F" w:rsidRPr="009C4D1F" w:rsidRDefault="009C4D1F" w:rsidP="0092440F">
      <w:pPr>
        <w:spacing w:after="0" w:line="240" w:lineRule="auto"/>
        <w:jc w:val="right"/>
        <w:rPr>
          <w:rFonts w:ascii="Times New Roman" w:eastAsia="Times New Roman" w:hAnsi="Times New Roman" w:cs="Times New Roman"/>
        </w:rPr>
      </w:pPr>
      <w:r w:rsidRPr="009C4D1F">
        <w:rPr>
          <w:rFonts w:ascii="Times New Roman" w:eastAsia="Times New Roman" w:hAnsi="Times New Roman" w:cs="Times New Roman"/>
        </w:rPr>
        <w:t>муниципального образования</w:t>
      </w:r>
    </w:p>
    <w:p w:rsidR="009C4D1F" w:rsidRPr="009C4D1F" w:rsidRDefault="009C4D1F" w:rsidP="0092440F">
      <w:pPr>
        <w:tabs>
          <w:tab w:val="left" w:pos="5970"/>
        </w:tabs>
        <w:spacing w:after="0" w:line="240" w:lineRule="auto"/>
        <w:jc w:val="right"/>
        <w:rPr>
          <w:rFonts w:ascii="Times New Roman" w:eastAsia="Times New Roman" w:hAnsi="Times New Roman" w:cs="Times New Roman"/>
        </w:rPr>
      </w:pPr>
      <w:r w:rsidRPr="009C4D1F">
        <w:rPr>
          <w:rFonts w:ascii="Times New Roman" w:eastAsia="Times New Roman" w:hAnsi="Times New Roman" w:cs="Times New Roman"/>
        </w:rPr>
        <w:t>«Город Астрахань»</w:t>
      </w:r>
    </w:p>
    <w:p w:rsidR="009C4D1F" w:rsidRPr="009C4D1F" w:rsidRDefault="009C4D1F" w:rsidP="0092440F">
      <w:pPr>
        <w:tabs>
          <w:tab w:val="left" w:pos="5970"/>
        </w:tabs>
        <w:spacing w:after="0" w:line="240" w:lineRule="auto"/>
        <w:jc w:val="right"/>
        <w:rPr>
          <w:rFonts w:ascii="Times New Roman" w:eastAsia="Times New Roman" w:hAnsi="Times New Roman" w:cs="Times New Roman"/>
        </w:rPr>
      </w:pPr>
      <w:r w:rsidRPr="009C4D1F">
        <w:rPr>
          <w:rFonts w:ascii="Times New Roman" w:eastAsia="Times New Roman" w:hAnsi="Times New Roman" w:cs="Times New Roman"/>
        </w:rPr>
        <w:t>от ______________ № __________</w:t>
      </w:r>
    </w:p>
    <w:p w:rsidR="009C4D1F" w:rsidRPr="009C4D1F" w:rsidRDefault="009C4D1F" w:rsidP="0092440F">
      <w:pPr>
        <w:tabs>
          <w:tab w:val="left" w:pos="5970"/>
        </w:tabs>
        <w:spacing w:after="0" w:line="240" w:lineRule="auto"/>
        <w:jc w:val="right"/>
        <w:rPr>
          <w:rFonts w:ascii="Times New Roman" w:eastAsia="Times New Roman" w:hAnsi="Times New Roman" w:cs="Times New Roman"/>
        </w:rPr>
      </w:pPr>
    </w:p>
    <w:p w:rsidR="002571B0" w:rsidRDefault="002571B0" w:rsidP="009F5363">
      <w:pPr>
        <w:spacing w:after="0" w:line="240" w:lineRule="auto"/>
        <w:ind w:firstLine="5812"/>
        <w:jc w:val="both"/>
        <w:rPr>
          <w:rFonts w:ascii="Times New Roman" w:hAnsi="Times New Roman" w:cs="Times New Roman"/>
          <w:sz w:val="24"/>
          <w:szCs w:val="24"/>
        </w:rPr>
      </w:pPr>
    </w:p>
    <w:p w:rsidR="002571B0" w:rsidRDefault="002571B0" w:rsidP="009F5363">
      <w:pPr>
        <w:spacing w:after="0" w:line="240" w:lineRule="auto"/>
        <w:ind w:firstLine="5812"/>
        <w:jc w:val="both"/>
        <w:rPr>
          <w:rFonts w:ascii="Times New Roman" w:hAnsi="Times New Roman" w:cs="Times New Roman"/>
          <w:sz w:val="24"/>
          <w:szCs w:val="24"/>
        </w:rPr>
      </w:pPr>
    </w:p>
    <w:p w:rsidR="002C4255" w:rsidRDefault="002C4255" w:rsidP="009F5363">
      <w:pPr>
        <w:spacing w:after="0" w:line="240" w:lineRule="auto"/>
        <w:ind w:firstLine="5812"/>
        <w:jc w:val="both"/>
        <w:rPr>
          <w:rFonts w:ascii="Times New Roman" w:hAnsi="Times New Roman" w:cs="Times New Roman"/>
          <w:sz w:val="24"/>
          <w:szCs w:val="24"/>
        </w:rPr>
      </w:pPr>
    </w:p>
    <w:p w:rsidR="00FE1C51" w:rsidRDefault="009F5363" w:rsidP="00FE1C51">
      <w:pPr>
        <w:spacing w:after="0" w:line="240" w:lineRule="auto"/>
        <w:jc w:val="center"/>
        <w:rPr>
          <w:rFonts w:ascii="Times New Roman" w:hAnsi="Times New Roman" w:cs="Times New Roman"/>
          <w:sz w:val="28"/>
          <w:szCs w:val="28"/>
        </w:rPr>
      </w:pPr>
      <w:r w:rsidRPr="009F5363">
        <w:rPr>
          <w:rFonts w:ascii="Times New Roman" w:hAnsi="Times New Roman" w:cs="Times New Roman"/>
          <w:sz w:val="28"/>
          <w:szCs w:val="28"/>
        </w:rPr>
        <w:t>Изменения, вносимые в муниципальную программу муниципального образования «Город Астрахань» «Развитие культуры муниципального образования «Город Астрахань»</w:t>
      </w:r>
      <w:r>
        <w:rPr>
          <w:rFonts w:ascii="Times New Roman" w:hAnsi="Times New Roman" w:cs="Times New Roman"/>
          <w:sz w:val="28"/>
          <w:szCs w:val="28"/>
        </w:rPr>
        <w:t>, утвержденную постановлением администрации</w:t>
      </w:r>
      <w:r w:rsidR="00E26926">
        <w:rPr>
          <w:rFonts w:ascii="Times New Roman" w:hAnsi="Times New Roman" w:cs="Times New Roman"/>
          <w:sz w:val="28"/>
          <w:szCs w:val="28"/>
        </w:rPr>
        <w:t xml:space="preserve"> муниципального образования «Город </w:t>
      </w:r>
      <w:r w:rsidR="00FE1C51">
        <w:rPr>
          <w:rFonts w:ascii="Times New Roman" w:hAnsi="Times New Roman" w:cs="Times New Roman"/>
          <w:sz w:val="28"/>
          <w:szCs w:val="28"/>
        </w:rPr>
        <w:t xml:space="preserve">Астрахань» </w:t>
      </w:r>
    </w:p>
    <w:p w:rsidR="009F5363" w:rsidRDefault="00FE1C51" w:rsidP="00FE1C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28.12.2015 № 9075</w:t>
      </w:r>
    </w:p>
    <w:p w:rsidR="002C4255" w:rsidRDefault="002C4255" w:rsidP="00FE1C51">
      <w:pPr>
        <w:spacing w:after="0" w:line="240" w:lineRule="auto"/>
        <w:jc w:val="center"/>
        <w:rPr>
          <w:rFonts w:ascii="Times New Roman" w:hAnsi="Times New Roman" w:cs="Times New Roman"/>
          <w:sz w:val="28"/>
          <w:szCs w:val="28"/>
        </w:rPr>
      </w:pPr>
    </w:p>
    <w:p w:rsidR="00DC5511" w:rsidRPr="00E26926" w:rsidRDefault="002D3E94" w:rsidP="00FE1C51">
      <w:pPr>
        <w:pStyle w:val="a4"/>
        <w:numPr>
          <w:ilvl w:val="0"/>
          <w:numId w:val="3"/>
        </w:numPr>
        <w:tabs>
          <w:tab w:val="left" w:pos="851"/>
        </w:tabs>
        <w:spacing w:after="0" w:line="240" w:lineRule="auto"/>
        <w:ind w:left="0" w:firstLine="567"/>
        <w:jc w:val="both"/>
        <w:rPr>
          <w:rFonts w:ascii="Times New Roman" w:hAnsi="Times New Roman" w:cs="Times New Roman"/>
          <w:sz w:val="28"/>
          <w:szCs w:val="28"/>
        </w:rPr>
      </w:pPr>
      <w:r w:rsidRPr="00E26926">
        <w:rPr>
          <w:rFonts w:ascii="Times New Roman" w:hAnsi="Times New Roman" w:cs="Times New Roman"/>
          <w:sz w:val="28"/>
          <w:szCs w:val="28"/>
        </w:rPr>
        <w:t xml:space="preserve">Раздел «Объемы и источники финансирования муниципальной программы (в том числе по подпрограммам) </w:t>
      </w:r>
      <w:r w:rsidR="001B2324" w:rsidRPr="00E26926">
        <w:rPr>
          <w:rFonts w:ascii="Times New Roman" w:hAnsi="Times New Roman" w:cs="Times New Roman"/>
          <w:sz w:val="28"/>
          <w:szCs w:val="28"/>
        </w:rPr>
        <w:t>П</w:t>
      </w:r>
      <w:r w:rsidR="00DC5511" w:rsidRPr="00E26926">
        <w:rPr>
          <w:rFonts w:ascii="Times New Roman" w:hAnsi="Times New Roman" w:cs="Times New Roman"/>
          <w:sz w:val="28"/>
          <w:szCs w:val="28"/>
        </w:rPr>
        <w:t>аспорт</w:t>
      </w:r>
      <w:r w:rsidR="00E26926">
        <w:rPr>
          <w:rFonts w:ascii="Times New Roman" w:hAnsi="Times New Roman" w:cs="Times New Roman"/>
          <w:sz w:val="28"/>
          <w:szCs w:val="28"/>
        </w:rPr>
        <w:t>а</w:t>
      </w:r>
      <w:r w:rsidR="00EC4312">
        <w:rPr>
          <w:rFonts w:ascii="Times New Roman" w:hAnsi="Times New Roman" w:cs="Times New Roman"/>
          <w:sz w:val="28"/>
          <w:szCs w:val="28"/>
        </w:rPr>
        <w:t xml:space="preserve"> </w:t>
      </w:r>
      <w:r w:rsidR="00E26926" w:rsidRPr="009F5363">
        <w:rPr>
          <w:rFonts w:ascii="Times New Roman" w:hAnsi="Times New Roman" w:cs="Times New Roman"/>
          <w:sz w:val="28"/>
          <w:szCs w:val="28"/>
        </w:rPr>
        <w:t>муниципальн</w:t>
      </w:r>
      <w:r w:rsidR="00E26926">
        <w:rPr>
          <w:rFonts w:ascii="Times New Roman" w:hAnsi="Times New Roman" w:cs="Times New Roman"/>
          <w:sz w:val="28"/>
          <w:szCs w:val="28"/>
        </w:rPr>
        <w:t>ой</w:t>
      </w:r>
      <w:r w:rsidR="00E26926" w:rsidRPr="009F5363">
        <w:rPr>
          <w:rFonts w:ascii="Times New Roman" w:hAnsi="Times New Roman" w:cs="Times New Roman"/>
          <w:sz w:val="28"/>
          <w:szCs w:val="28"/>
        </w:rPr>
        <w:t xml:space="preserve"> программ</w:t>
      </w:r>
      <w:r w:rsidR="00E26926">
        <w:rPr>
          <w:rFonts w:ascii="Times New Roman" w:hAnsi="Times New Roman" w:cs="Times New Roman"/>
          <w:sz w:val="28"/>
          <w:szCs w:val="28"/>
        </w:rPr>
        <w:t>ы</w:t>
      </w:r>
      <w:r w:rsidR="00E26926" w:rsidRPr="009F5363">
        <w:rPr>
          <w:rFonts w:ascii="Times New Roman" w:hAnsi="Times New Roman" w:cs="Times New Roman"/>
          <w:sz w:val="28"/>
          <w:szCs w:val="28"/>
        </w:rPr>
        <w:t xml:space="preserve"> муниципального образования «Город Астрахань» «Развитие культуры муниципального образования «Город Астрахань»</w:t>
      </w:r>
      <w:r w:rsidR="00E26926">
        <w:rPr>
          <w:rFonts w:ascii="Times New Roman" w:hAnsi="Times New Roman" w:cs="Times New Roman"/>
          <w:sz w:val="28"/>
          <w:szCs w:val="28"/>
        </w:rPr>
        <w:t xml:space="preserve"> (дале</w:t>
      </w:r>
      <w:proofErr w:type="gramStart"/>
      <w:r w:rsidR="00E26926">
        <w:rPr>
          <w:rFonts w:ascii="Times New Roman" w:hAnsi="Times New Roman" w:cs="Times New Roman"/>
          <w:sz w:val="28"/>
          <w:szCs w:val="28"/>
        </w:rPr>
        <w:t>е-</w:t>
      </w:r>
      <w:proofErr w:type="gramEnd"/>
      <w:r w:rsidR="00E26926">
        <w:rPr>
          <w:rFonts w:ascii="Times New Roman" w:hAnsi="Times New Roman" w:cs="Times New Roman"/>
          <w:sz w:val="28"/>
          <w:szCs w:val="28"/>
        </w:rPr>
        <w:t xml:space="preserve"> Программа) </w:t>
      </w:r>
      <w:r w:rsidRPr="00E26926">
        <w:rPr>
          <w:rFonts w:ascii="Times New Roman" w:hAnsi="Times New Roman" w:cs="Times New Roman"/>
          <w:sz w:val="28"/>
          <w:szCs w:val="28"/>
        </w:rPr>
        <w:t>изложить в следующей редакции</w:t>
      </w:r>
      <w:r w:rsidR="001B2324" w:rsidRPr="00E26926">
        <w:rPr>
          <w:rFonts w:ascii="Times New Roman" w:hAnsi="Times New Roman" w:cs="Times New Roman"/>
          <w:sz w:val="28"/>
          <w:szCs w:val="28"/>
        </w:rPr>
        <w:t>:</w:t>
      </w:r>
    </w:p>
    <w:tbl>
      <w:tblPr>
        <w:tblW w:w="4891"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09"/>
      </w:tblGrid>
      <w:tr w:rsidR="00DC5511" w:rsidRPr="001B2324" w:rsidTr="00FE2D2C">
        <w:tc>
          <w:tcPr>
            <w:tcW w:w="1363" w:type="pct"/>
            <w:tcBorders>
              <w:top w:val="single" w:sz="4" w:space="0" w:color="auto"/>
              <w:bottom w:val="single" w:sz="4" w:space="0" w:color="auto"/>
              <w:right w:val="single" w:sz="4" w:space="0" w:color="auto"/>
            </w:tcBorders>
          </w:tcPr>
          <w:p w:rsidR="001B2324" w:rsidRPr="00FE2D2C" w:rsidRDefault="001B2324" w:rsidP="00FE1C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324">
              <w:rPr>
                <w:rFonts w:ascii="Times New Roman" w:eastAsia="Times New Roman" w:hAnsi="Times New Roman" w:cs="Times New Roman"/>
                <w:sz w:val="28"/>
                <w:szCs w:val="28"/>
              </w:rPr>
              <w:t>Объемы и источники финансирования муниципальной программы (в том числе по подпрограммам)</w:t>
            </w:r>
          </w:p>
        </w:tc>
        <w:tc>
          <w:tcPr>
            <w:tcW w:w="3637" w:type="pct"/>
            <w:tcBorders>
              <w:top w:val="single" w:sz="4" w:space="0" w:color="auto"/>
              <w:left w:val="single" w:sz="4" w:space="0" w:color="auto"/>
              <w:bottom w:val="single" w:sz="4" w:space="0" w:color="auto"/>
            </w:tcBorders>
          </w:tcPr>
          <w:p w:rsidR="00181EE4" w:rsidRPr="008B493F" w:rsidRDefault="00181EE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Объем финансирования муниципальной программы составляет </w:t>
            </w:r>
            <w:r w:rsidR="00B62208">
              <w:rPr>
                <w:rFonts w:ascii="Times New Roman" w:eastAsia="Times New Roman" w:hAnsi="Times New Roman" w:cs="Times New Roman"/>
                <w:sz w:val="28"/>
                <w:szCs w:val="28"/>
              </w:rPr>
              <w:t>1 27</w:t>
            </w:r>
            <w:r w:rsidR="0094121B">
              <w:rPr>
                <w:rFonts w:ascii="Times New Roman" w:eastAsia="Times New Roman" w:hAnsi="Times New Roman" w:cs="Times New Roman"/>
                <w:sz w:val="28"/>
                <w:szCs w:val="28"/>
              </w:rPr>
              <w:t>9</w:t>
            </w:r>
            <w:r w:rsidR="00B62208">
              <w:rPr>
                <w:rFonts w:ascii="Times New Roman" w:eastAsia="Times New Roman" w:hAnsi="Times New Roman" w:cs="Times New Roman"/>
                <w:sz w:val="28"/>
                <w:szCs w:val="28"/>
              </w:rPr>
              <w:t> </w:t>
            </w:r>
            <w:r w:rsidR="0094121B">
              <w:rPr>
                <w:rFonts w:ascii="Times New Roman" w:eastAsia="Times New Roman" w:hAnsi="Times New Roman" w:cs="Times New Roman"/>
                <w:sz w:val="28"/>
                <w:szCs w:val="28"/>
              </w:rPr>
              <w:t>105</w:t>
            </w:r>
            <w:r w:rsidR="00B62208">
              <w:rPr>
                <w:rFonts w:ascii="Times New Roman" w:eastAsia="Times New Roman" w:hAnsi="Times New Roman" w:cs="Times New Roman"/>
                <w:sz w:val="28"/>
                <w:szCs w:val="28"/>
              </w:rPr>
              <w:t> 7</w:t>
            </w:r>
            <w:r w:rsidR="0094121B">
              <w:rPr>
                <w:rFonts w:ascii="Times New Roman" w:eastAsia="Times New Roman" w:hAnsi="Times New Roman" w:cs="Times New Roman"/>
                <w:sz w:val="28"/>
                <w:szCs w:val="28"/>
              </w:rPr>
              <w:t>3</w:t>
            </w:r>
            <w:r w:rsidR="00B62208">
              <w:rPr>
                <w:rFonts w:ascii="Times New Roman" w:eastAsia="Times New Roman" w:hAnsi="Times New Roman" w:cs="Times New Roman"/>
                <w:sz w:val="28"/>
                <w:szCs w:val="28"/>
              </w:rPr>
              <w:t>0,45</w:t>
            </w:r>
            <w:r w:rsidR="008C02DD">
              <w:rPr>
                <w:rFonts w:ascii="Times New Roman" w:eastAsia="Times New Roman" w:hAnsi="Times New Roman" w:cs="Times New Roman"/>
                <w:sz w:val="28"/>
                <w:szCs w:val="28"/>
              </w:rPr>
              <w:t xml:space="preserve"> </w:t>
            </w:r>
            <w:bookmarkStart w:id="0" w:name="_GoBack"/>
            <w:bookmarkEnd w:id="0"/>
            <w:r w:rsidRPr="008B493F">
              <w:rPr>
                <w:rFonts w:ascii="Times New Roman" w:eastAsia="Times New Roman" w:hAnsi="Times New Roman" w:cs="Times New Roman"/>
                <w:sz w:val="28"/>
                <w:szCs w:val="28"/>
              </w:rPr>
              <w:t>руб</w:t>
            </w:r>
            <w:r w:rsidR="00790AD7">
              <w:rPr>
                <w:rFonts w:ascii="Times New Roman" w:eastAsia="Times New Roman" w:hAnsi="Times New Roman" w:cs="Times New Roman"/>
                <w:sz w:val="28"/>
                <w:szCs w:val="28"/>
              </w:rPr>
              <w:t>лей</w:t>
            </w:r>
            <w:r w:rsidRPr="008B493F">
              <w:rPr>
                <w:rFonts w:ascii="Times New Roman" w:eastAsia="Times New Roman" w:hAnsi="Times New Roman" w:cs="Times New Roman"/>
                <w:sz w:val="28"/>
                <w:szCs w:val="28"/>
              </w:rPr>
              <w:t>, в том числе по годам:</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222 522 </w:t>
            </w:r>
            <w:r w:rsidRPr="0094121B">
              <w:rPr>
                <w:rFonts w:ascii="Times New Roman" w:eastAsia="Times New Roman" w:hAnsi="Times New Roman" w:cs="Times New Roman"/>
                <w:b/>
                <w:sz w:val="28"/>
                <w:szCs w:val="28"/>
              </w:rPr>
              <w:t>1</w:t>
            </w:r>
            <w:r w:rsidRPr="008B493F">
              <w:rPr>
                <w:rFonts w:ascii="Times New Roman" w:eastAsia="Times New Roman" w:hAnsi="Times New Roman" w:cs="Times New Roman"/>
                <w:sz w:val="28"/>
                <w:szCs w:val="28"/>
              </w:rPr>
              <w:t>87,4</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264 822 404,3</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2018 год – </w:t>
            </w:r>
            <w:r w:rsidR="00DC636F">
              <w:rPr>
                <w:rFonts w:ascii="Times New Roman" w:eastAsia="Times New Roman" w:hAnsi="Times New Roman" w:cs="Times New Roman"/>
                <w:sz w:val="28"/>
                <w:szCs w:val="28"/>
              </w:rPr>
              <w:t>287</w:t>
            </w:r>
            <w:r w:rsidR="00B62208">
              <w:rPr>
                <w:rFonts w:ascii="Times New Roman" w:eastAsia="Times New Roman" w:hAnsi="Times New Roman" w:cs="Times New Roman"/>
                <w:sz w:val="28"/>
                <w:szCs w:val="28"/>
              </w:rPr>
              <w:t> 23</w:t>
            </w:r>
            <w:r w:rsidR="003A243E">
              <w:rPr>
                <w:rFonts w:ascii="Times New Roman" w:eastAsia="Times New Roman" w:hAnsi="Times New Roman" w:cs="Times New Roman"/>
                <w:sz w:val="28"/>
                <w:szCs w:val="28"/>
              </w:rPr>
              <w:t>6 026,45</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2019 год – </w:t>
            </w:r>
            <w:r w:rsidR="00862190">
              <w:rPr>
                <w:rFonts w:ascii="Times New Roman" w:eastAsia="Times New Roman" w:hAnsi="Times New Roman" w:cs="Times New Roman"/>
                <w:sz w:val="28"/>
                <w:szCs w:val="28"/>
              </w:rPr>
              <w:t>25</w:t>
            </w:r>
            <w:r w:rsidR="0094121B">
              <w:rPr>
                <w:rFonts w:ascii="Times New Roman" w:eastAsia="Times New Roman" w:hAnsi="Times New Roman" w:cs="Times New Roman"/>
                <w:sz w:val="28"/>
                <w:szCs w:val="28"/>
              </w:rPr>
              <w:t>2</w:t>
            </w:r>
            <w:r w:rsidR="00862190">
              <w:rPr>
                <w:rFonts w:ascii="Times New Roman" w:eastAsia="Times New Roman" w:hAnsi="Times New Roman" w:cs="Times New Roman"/>
                <w:sz w:val="28"/>
                <w:szCs w:val="28"/>
              </w:rPr>
              <w:t> </w:t>
            </w:r>
            <w:r w:rsidR="0094121B">
              <w:rPr>
                <w:rFonts w:ascii="Times New Roman" w:eastAsia="Times New Roman" w:hAnsi="Times New Roman" w:cs="Times New Roman"/>
                <w:sz w:val="28"/>
                <w:szCs w:val="28"/>
              </w:rPr>
              <w:t>262</w:t>
            </w:r>
            <w:r w:rsidR="00862190">
              <w:rPr>
                <w:rFonts w:ascii="Times New Roman" w:eastAsia="Times New Roman" w:hAnsi="Times New Roman" w:cs="Times New Roman"/>
                <w:sz w:val="28"/>
                <w:szCs w:val="28"/>
              </w:rPr>
              <w:t> </w:t>
            </w:r>
            <w:r w:rsidR="0094121B">
              <w:rPr>
                <w:rFonts w:ascii="Times New Roman" w:eastAsia="Times New Roman" w:hAnsi="Times New Roman" w:cs="Times New Roman"/>
                <w:sz w:val="28"/>
                <w:szCs w:val="28"/>
              </w:rPr>
              <w:t>556</w:t>
            </w:r>
            <w:r w:rsidR="00862190">
              <w:rPr>
                <w:rFonts w:ascii="Times New Roman" w:eastAsia="Times New Roman" w:hAnsi="Times New Roman" w:cs="Times New Roman"/>
                <w:sz w:val="28"/>
                <w:szCs w:val="28"/>
              </w:rPr>
              <w:t>,15</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2020 год – </w:t>
            </w:r>
            <w:r w:rsidR="0094121B">
              <w:rPr>
                <w:rFonts w:ascii="Times New Roman" w:eastAsia="Times New Roman" w:hAnsi="Times New Roman" w:cs="Times New Roman"/>
                <w:sz w:val="28"/>
                <w:szCs w:val="28"/>
              </w:rPr>
              <w:t>252 262 556,15</w:t>
            </w:r>
            <w:r w:rsidR="0094121B" w:rsidRPr="008B493F">
              <w:rPr>
                <w:rFonts w:ascii="Times New Roman" w:eastAsia="Times New Roman" w:hAnsi="Times New Roman" w:cs="Times New Roman"/>
                <w:sz w:val="28"/>
                <w:szCs w:val="28"/>
              </w:rPr>
              <w:t xml:space="preserve"> </w:t>
            </w:r>
            <w:r w:rsidRPr="008B493F">
              <w:rPr>
                <w:rFonts w:ascii="Times New Roman" w:eastAsia="Times New Roman" w:hAnsi="Times New Roman" w:cs="Times New Roman"/>
                <w:sz w:val="28"/>
                <w:szCs w:val="28"/>
              </w:rPr>
              <w:t>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из них за счет средств:</w:t>
            </w:r>
          </w:p>
          <w:p w:rsidR="00270FA4" w:rsidRPr="008B493F" w:rsidRDefault="00BD2E76" w:rsidP="00FE1C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федерального бюджета 522 086,32</w:t>
            </w:r>
            <w:r w:rsidR="00270FA4" w:rsidRPr="008B493F">
              <w:rPr>
                <w:rFonts w:ascii="Times New Roman" w:eastAsia="Times New Roman" w:hAnsi="Times New Roman" w:cs="Times New Roman"/>
                <w:sz w:val="28"/>
                <w:szCs w:val="28"/>
              </w:rPr>
              <w:t xml:space="preserve"> рублей, в том числе по годам:</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26</w:t>
            </w:r>
            <w:r>
              <w:rPr>
                <w:rFonts w:ascii="Times New Roman" w:eastAsia="Times New Roman" w:hAnsi="Times New Roman" w:cs="Times New Roman"/>
                <w:sz w:val="28"/>
                <w:szCs w:val="28"/>
              </w:rPr>
              <w:t> </w:t>
            </w:r>
            <w:r w:rsidRPr="008B493F">
              <w:rPr>
                <w:rFonts w:ascii="Times New Roman" w:eastAsia="Times New Roman" w:hAnsi="Times New Roman" w:cs="Times New Roman"/>
                <w:sz w:val="28"/>
                <w:szCs w:val="28"/>
              </w:rPr>
              <w:t>620</w:t>
            </w:r>
            <w:r>
              <w:rPr>
                <w:rFonts w:ascii="Times New Roman" w:eastAsia="Times New Roman" w:hAnsi="Times New Roman" w:cs="Times New Roman"/>
                <w:sz w:val="28"/>
                <w:szCs w:val="28"/>
              </w:rPr>
              <w:t>,00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2018 год </w:t>
            </w:r>
            <w:r w:rsidRPr="008B493F">
              <w:rPr>
                <w:rFonts w:ascii="Times New Roman" w:eastAsia="Calibri" w:hAnsi="Times New Roman" w:cs="Times New Roman"/>
                <w:sz w:val="28"/>
                <w:szCs w:val="28"/>
              </w:rPr>
              <w:t xml:space="preserve"> – </w:t>
            </w:r>
            <w:r w:rsidR="007A2D20">
              <w:rPr>
                <w:rFonts w:ascii="Times New Roman" w:eastAsia="Calibri" w:hAnsi="Times New Roman" w:cs="Times New Roman"/>
                <w:sz w:val="28"/>
                <w:szCs w:val="28"/>
              </w:rPr>
              <w:t>165 155</w:t>
            </w:r>
            <w:r>
              <w:rPr>
                <w:rFonts w:ascii="Times New Roman" w:eastAsia="Calibri" w:hAnsi="Times New Roman" w:cs="Times New Roman"/>
                <w:sz w:val="28"/>
                <w:szCs w:val="28"/>
              </w:rPr>
              <w:t>,</w:t>
            </w:r>
            <w:r w:rsidR="007A2D20">
              <w:rPr>
                <w:rFonts w:ascii="Times New Roman" w:eastAsia="Calibri" w:hAnsi="Times New Roman" w:cs="Times New Roman"/>
                <w:sz w:val="28"/>
                <w:szCs w:val="28"/>
              </w:rPr>
              <w:t>44</w:t>
            </w:r>
            <w:r w:rsidRPr="008B493F">
              <w:rPr>
                <w:rFonts w:ascii="Times New Roman" w:eastAsia="Calibri" w:hAnsi="Times New Roman" w:cs="Times New Roman"/>
                <w:sz w:val="28"/>
                <w:szCs w:val="28"/>
              </w:rPr>
              <w:t xml:space="preserve">  руб.</w:t>
            </w:r>
          </w:p>
          <w:p w:rsidR="00270FA4" w:rsidRPr="008B493F" w:rsidRDefault="00270FA4" w:rsidP="00FE1C51">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2019 год </w:t>
            </w:r>
            <w:r w:rsidRPr="008B493F">
              <w:rPr>
                <w:rFonts w:ascii="Times New Roman" w:eastAsia="Calibri" w:hAnsi="Times New Roman" w:cs="Times New Roman"/>
                <w:sz w:val="28"/>
                <w:szCs w:val="28"/>
              </w:rPr>
              <w:t xml:space="preserve"> – </w:t>
            </w:r>
            <w:r w:rsidR="007A2D20">
              <w:rPr>
                <w:rFonts w:ascii="Times New Roman" w:eastAsia="Calibri" w:hAnsi="Times New Roman" w:cs="Times New Roman"/>
                <w:sz w:val="28"/>
                <w:szCs w:val="28"/>
              </w:rPr>
              <w:t>165 155</w:t>
            </w:r>
            <w:r>
              <w:rPr>
                <w:rFonts w:ascii="Times New Roman" w:eastAsia="Calibri" w:hAnsi="Times New Roman" w:cs="Times New Roman"/>
                <w:sz w:val="28"/>
                <w:szCs w:val="28"/>
              </w:rPr>
              <w:t>,</w:t>
            </w:r>
            <w:r w:rsidR="007A2D20">
              <w:rPr>
                <w:rFonts w:ascii="Times New Roman" w:eastAsia="Calibri" w:hAnsi="Times New Roman" w:cs="Times New Roman"/>
                <w:sz w:val="28"/>
                <w:szCs w:val="28"/>
              </w:rPr>
              <w:t>44</w:t>
            </w:r>
            <w:r w:rsidRPr="008B493F">
              <w:rPr>
                <w:rFonts w:ascii="Times New Roman" w:eastAsia="Calibri" w:hAnsi="Times New Roman" w:cs="Times New Roman"/>
                <w:sz w:val="28"/>
                <w:szCs w:val="28"/>
              </w:rPr>
              <w:t xml:space="preserve">  руб.</w:t>
            </w:r>
          </w:p>
          <w:p w:rsidR="00270FA4" w:rsidRPr="008B493F" w:rsidRDefault="00270FA4" w:rsidP="00FE1C51">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2020 год </w:t>
            </w:r>
            <w:r w:rsidRPr="008B493F">
              <w:rPr>
                <w:rFonts w:ascii="Times New Roman" w:eastAsia="Calibri" w:hAnsi="Times New Roman" w:cs="Times New Roman"/>
                <w:sz w:val="28"/>
                <w:szCs w:val="28"/>
              </w:rPr>
              <w:t xml:space="preserve"> – </w:t>
            </w:r>
            <w:r w:rsidR="007A2D20">
              <w:rPr>
                <w:rFonts w:ascii="Times New Roman" w:eastAsia="Calibri" w:hAnsi="Times New Roman" w:cs="Times New Roman"/>
                <w:sz w:val="28"/>
                <w:szCs w:val="28"/>
              </w:rPr>
              <w:t>165</w:t>
            </w:r>
            <w:r>
              <w:rPr>
                <w:rFonts w:ascii="Times New Roman" w:eastAsia="Calibri" w:hAnsi="Times New Roman" w:cs="Times New Roman"/>
                <w:sz w:val="28"/>
                <w:szCs w:val="28"/>
              </w:rPr>
              <w:t> </w:t>
            </w:r>
            <w:r w:rsidR="007A2D20">
              <w:rPr>
                <w:rFonts w:ascii="Times New Roman" w:eastAsia="Calibri" w:hAnsi="Times New Roman" w:cs="Times New Roman"/>
                <w:sz w:val="28"/>
                <w:szCs w:val="28"/>
              </w:rPr>
              <w:t>155</w:t>
            </w:r>
            <w:r>
              <w:rPr>
                <w:rFonts w:ascii="Times New Roman" w:eastAsia="Calibri" w:hAnsi="Times New Roman" w:cs="Times New Roman"/>
                <w:sz w:val="28"/>
                <w:szCs w:val="28"/>
              </w:rPr>
              <w:t>,</w:t>
            </w:r>
            <w:r w:rsidR="007A2D20">
              <w:rPr>
                <w:rFonts w:ascii="Times New Roman" w:eastAsia="Calibri" w:hAnsi="Times New Roman" w:cs="Times New Roman"/>
                <w:sz w:val="28"/>
                <w:szCs w:val="28"/>
              </w:rPr>
              <w:t>44</w:t>
            </w:r>
            <w:r w:rsidRPr="008B493F">
              <w:rPr>
                <w:rFonts w:ascii="Times New Roman" w:eastAsia="Calibri" w:hAnsi="Times New Roman" w:cs="Times New Roman"/>
                <w:sz w:val="28"/>
                <w:szCs w:val="28"/>
              </w:rPr>
              <w:t xml:space="preserve">  руб.</w:t>
            </w:r>
          </w:p>
          <w:p w:rsidR="00270FA4" w:rsidRPr="008B493F" w:rsidRDefault="00270FA4" w:rsidP="00FE1C51">
            <w:pPr>
              <w:spacing w:after="0" w:line="240" w:lineRule="auto"/>
              <w:rPr>
                <w:rFonts w:ascii="Times New Roman" w:eastAsia="Calibri" w:hAnsi="Times New Roman" w:cs="Times New Roman"/>
                <w:sz w:val="28"/>
                <w:szCs w:val="28"/>
              </w:rPr>
            </w:pPr>
            <w:r w:rsidRPr="008B493F">
              <w:rPr>
                <w:rFonts w:ascii="Times New Roman" w:eastAsia="Calibri" w:hAnsi="Times New Roman" w:cs="Times New Roman"/>
                <w:sz w:val="28"/>
                <w:szCs w:val="28"/>
              </w:rPr>
              <w:t>– средства бюджета  Астраханской области</w:t>
            </w:r>
            <w:r w:rsidR="00256C07">
              <w:rPr>
                <w:rFonts w:ascii="Times New Roman" w:eastAsia="Calibri" w:hAnsi="Times New Roman" w:cs="Times New Roman"/>
                <w:sz w:val="28"/>
                <w:szCs w:val="28"/>
              </w:rPr>
              <w:t xml:space="preserve">          </w:t>
            </w:r>
            <w:r w:rsidR="009678E4">
              <w:rPr>
                <w:rFonts w:ascii="Times New Roman" w:eastAsia="Calibri" w:hAnsi="Times New Roman" w:cs="Times New Roman"/>
                <w:sz w:val="28"/>
                <w:szCs w:val="28"/>
              </w:rPr>
              <w:t>28</w:t>
            </w:r>
            <w:r w:rsidR="00A770D2">
              <w:rPr>
                <w:rFonts w:ascii="Times New Roman" w:eastAsia="Calibri" w:hAnsi="Times New Roman" w:cs="Times New Roman"/>
                <w:sz w:val="28"/>
                <w:szCs w:val="28"/>
              </w:rPr>
              <w:t> 961 105,13</w:t>
            </w:r>
            <w:r w:rsidRPr="008B493F">
              <w:rPr>
                <w:rFonts w:ascii="Times New Roman" w:eastAsia="Calibri" w:hAnsi="Times New Roman" w:cs="Times New Roman"/>
                <w:sz w:val="28"/>
                <w:szCs w:val="28"/>
              </w:rPr>
              <w:t xml:space="preserve"> рублей, в том числе по годам:</w:t>
            </w:r>
          </w:p>
          <w:p w:rsidR="00270FA4" w:rsidRDefault="00270FA4" w:rsidP="00FE1C51">
            <w:pPr>
              <w:spacing w:after="0" w:line="240" w:lineRule="auto"/>
              <w:rPr>
                <w:rFonts w:ascii="Times New Roman" w:eastAsia="Calibri" w:hAnsi="Times New Roman" w:cs="Times New Roman"/>
                <w:sz w:val="28"/>
                <w:szCs w:val="28"/>
              </w:rPr>
            </w:pPr>
            <w:r w:rsidRPr="008B493F">
              <w:rPr>
                <w:rFonts w:ascii="Times New Roman" w:eastAsia="Calibri" w:hAnsi="Times New Roman" w:cs="Times New Roman"/>
                <w:sz w:val="28"/>
                <w:szCs w:val="28"/>
              </w:rPr>
              <w:t>2017 год – 13 079</w:t>
            </w:r>
            <w:r>
              <w:rPr>
                <w:rFonts w:ascii="Times New Roman" w:eastAsia="Calibri" w:hAnsi="Times New Roman" w:cs="Times New Roman"/>
                <w:sz w:val="28"/>
                <w:szCs w:val="28"/>
              </w:rPr>
              <w:t> </w:t>
            </w:r>
            <w:r w:rsidRPr="008B493F">
              <w:rPr>
                <w:rFonts w:ascii="Times New Roman" w:eastAsia="Calibri" w:hAnsi="Times New Roman" w:cs="Times New Roman"/>
                <w:sz w:val="28"/>
                <w:szCs w:val="28"/>
              </w:rPr>
              <w:t>900</w:t>
            </w:r>
            <w:r>
              <w:rPr>
                <w:rFonts w:ascii="Times New Roman" w:eastAsia="Calibri" w:hAnsi="Times New Roman" w:cs="Times New Roman"/>
                <w:sz w:val="28"/>
                <w:szCs w:val="28"/>
              </w:rPr>
              <w:t>,00</w:t>
            </w:r>
            <w:r w:rsidRPr="008B493F">
              <w:rPr>
                <w:rFonts w:ascii="Times New Roman" w:eastAsia="Calibri" w:hAnsi="Times New Roman" w:cs="Times New Roman"/>
                <w:sz w:val="28"/>
                <w:szCs w:val="28"/>
              </w:rPr>
              <w:t xml:space="preserve"> руб.</w:t>
            </w:r>
          </w:p>
          <w:p w:rsidR="00A770D2" w:rsidRDefault="009678E4" w:rsidP="00FE1C5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2018 год </w:t>
            </w:r>
            <w:r w:rsidRPr="008B493F">
              <w:rPr>
                <w:rFonts w:ascii="Times New Roman" w:eastAsia="Calibri" w:hAnsi="Times New Roman" w:cs="Times New Roman"/>
                <w:sz w:val="28"/>
                <w:szCs w:val="28"/>
              </w:rPr>
              <w:t>–</w:t>
            </w:r>
            <w:r>
              <w:rPr>
                <w:rFonts w:ascii="Times New Roman" w:eastAsia="Calibri" w:hAnsi="Times New Roman" w:cs="Times New Roman"/>
                <w:sz w:val="28"/>
                <w:szCs w:val="28"/>
              </w:rPr>
              <w:t xml:space="preserve"> 15 </w:t>
            </w:r>
            <w:r w:rsidR="00A770D2">
              <w:rPr>
                <w:rFonts w:ascii="Times New Roman" w:eastAsia="Calibri" w:hAnsi="Times New Roman" w:cs="Times New Roman"/>
                <w:sz w:val="28"/>
                <w:szCs w:val="28"/>
              </w:rPr>
              <w:t>808</w:t>
            </w:r>
            <w:r>
              <w:rPr>
                <w:rFonts w:ascii="Times New Roman" w:eastAsia="Calibri" w:hAnsi="Times New Roman" w:cs="Times New Roman"/>
                <w:sz w:val="28"/>
                <w:szCs w:val="28"/>
              </w:rPr>
              <w:t> </w:t>
            </w:r>
            <w:r w:rsidR="00A770D2">
              <w:rPr>
                <w:rFonts w:ascii="Times New Roman" w:eastAsia="Calibri" w:hAnsi="Times New Roman" w:cs="Times New Roman"/>
                <w:sz w:val="28"/>
                <w:szCs w:val="28"/>
              </w:rPr>
              <w:t>697</w:t>
            </w:r>
            <w:r>
              <w:rPr>
                <w:rFonts w:ascii="Times New Roman" w:eastAsia="Calibri" w:hAnsi="Times New Roman" w:cs="Times New Roman"/>
                <w:sz w:val="28"/>
                <w:szCs w:val="28"/>
              </w:rPr>
              <w:t>,</w:t>
            </w:r>
            <w:r w:rsidR="00A770D2">
              <w:rPr>
                <w:rFonts w:ascii="Times New Roman" w:eastAsia="Calibri" w:hAnsi="Times New Roman" w:cs="Times New Roman"/>
                <w:sz w:val="28"/>
                <w:szCs w:val="28"/>
              </w:rPr>
              <w:t>71</w:t>
            </w:r>
            <w:r>
              <w:rPr>
                <w:rFonts w:ascii="Times New Roman" w:eastAsia="Calibri" w:hAnsi="Times New Roman" w:cs="Times New Roman"/>
                <w:sz w:val="28"/>
                <w:szCs w:val="28"/>
              </w:rPr>
              <w:t xml:space="preserve"> руб.</w:t>
            </w:r>
          </w:p>
          <w:p w:rsidR="00A770D2" w:rsidRDefault="00A770D2" w:rsidP="00FE1C5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2019 год – 36 253,71 руб.</w:t>
            </w:r>
          </w:p>
          <w:p w:rsidR="00A770D2" w:rsidRDefault="00A770D2" w:rsidP="00FE1C5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2020 год – 36 253,71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бюджета муниципального образования  «Город Астрахань» 1</w:t>
            </w:r>
            <w:r w:rsidR="006A6E1A">
              <w:rPr>
                <w:rFonts w:ascii="Times New Roman" w:eastAsia="Times New Roman" w:hAnsi="Times New Roman" w:cs="Times New Roman"/>
                <w:sz w:val="28"/>
                <w:szCs w:val="28"/>
              </w:rPr>
              <w:t> 0</w:t>
            </w:r>
            <w:r w:rsidR="00862190">
              <w:rPr>
                <w:rFonts w:ascii="Times New Roman" w:eastAsia="Times New Roman" w:hAnsi="Times New Roman" w:cs="Times New Roman"/>
                <w:sz w:val="28"/>
                <w:szCs w:val="28"/>
              </w:rPr>
              <w:t>4</w:t>
            </w:r>
            <w:r w:rsidR="0094121B">
              <w:rPr>
                <w:rFonts w:ascii="Times New Roman" w:eastAsia="Times New Roman" w:hAnsi="Times New Roman" w:cs="Times New Roman"/>
                <w:sz w:val="28"/>
                <w:szCs w:val="28"/>
              </w:rPr>
              <w:t>4</w:t>
            </w:r>
            <w:r w:rsidR="003A243E">
              <w:rPr>
                <w:rFonts w:ascii="Times New Roman" w:eastAsia="Times New Roman" w:hAnsi="Times New Roman" w:cs="Times New Roman"/>
                <w:sz w:val="28"/>
                <w:szCs w:val="28"/>
              </w:rPr>
              <w:t> 9</w:t>
            </w:r>
            <w:r w:rsidR="0094121B">
              <w:rPr>
                <w:rFonts w:ascii="Times New Roman" w:eastAsia="Times New Roman" w:hAnsi="Times New Roman" w:cs="Times New Roman"/>
                <w:sz w:val="28"/>
                <w:szCs w:val="28"/>
              </w:rPr>
              <w:t>35</w:t>
            </w:r>
            <w:r w:rsidR="003A243E">
              <w:rPr>
                <w:rFonts w:ascii="Times New Roman" w:eastAsia="Times New Roman" w:hAnsi="Times New Roman" w:cs="Times New Roman"/>
                <w:sz w:val="28"/>
                <w:szCs w:val="28"/>
              </w:rPr>
              <w:t xml:space="preserve"> 0</w:t>
            </w:r>
            <w:r w:rsidR="0094121B">
              <w:rPr>
                <w:rFonts w:ascii="Times New Roman" w:eastAsia="Times New Roman" w:hAnsi="Times New Roman" w:cs="Times New Roman"/>
                <w:sz w:val="28"/>
                <w:szCs w:val="28"/>
              </w:rPr>
              <w:t>7</w:t>
            </w:r>
            <w:r w:rsidR="003A243E">
              <w:rPr>
                <w:rFonts w:ascii="Times New Roman" w:eastAsia="Times New Roman" w:hAnsi="Times New Roman" w:cs="Times New Roman"/>
                <w:sz w:val="28"/>
                <w:szCs w:val="28"/>
              </w:rPr>
              <w:t>8</w:t>
            </w:r>
            <w:r w:rsidR="00862190">
              <w:rPr>
                <w:rFonts w:ascii="Times New Roman" w:eastAsia="Times New Roman" w:hAnsi="Times New Roman" w:cs="Times New Roman"/>
                <w:sz w:val="28"/>
                <w:szCs w:val="28"/>
              </w:rPr>
              <w:t>,60</w:t>
            </w:r>
            <w:r w:rsidRPr="008B493F">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лей</w:t>
            </w:r>
            <w:r w:rsidRPr="008B493F">
              <w:rPr>
                <w:rFonts w:ascii="Times New Roman" w:eastAsia="Times New Roman" w:hAnsi="Times New Roman" w:cs="Times New Roman"/>
                <w:sz w:val="28"/>
                <w:szCs w:val="28"/>
              </w:rPr>
              <w:t>, в том числе по годам:</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181</w:t>
            </w:r>
            <w:r>
              <w:rPr>
                <w:rFonts w:ascii="Times New Roman" w:eastAsia="Times New Roman" w:hAnsi="Times New Roman" w:cs="Times New Roman"/>
                <w:sz w:val="28"/>
                <w:szCs w:val="28"/>
              </w:rPr>
              <w:t> 658 107,00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210 842 504,3</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2</w:t>
            </w:r>
            <w:r w:rsidR="00840D04">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sidR="003A243E">
              <w:rPr>
                <w:rFonts w:ascii="Times New Roman" w:eastAsia="Times New Roman" w:hAnsi="Times New Roman" w:cs="Times New Roman"/>
                <w:sz w:val="28"/>
                <w:szCs w:val="28"/>
              </w:rPr>
              <w:t> 312 173</w:t>
            </w:r>
            <w:r>
              <w:rPr>
                <w:rFonts w:ascii="Times New Roman" w:eastAsia="Times New Roman" w:hAnsi="Times New Roman" w:cs="Times New Roman"/>
                <w:sz w:val="28"/>
                <w:szCs w:val="28"/>
              </w:rPr>
              <w:t>,</w:t>
            </w:r>
            <w:r w:rsidR="00862190">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lastRenderedPageBreak/>
              <w:t xml:space="preserve">2019 год – </w:t>
            </w:r>
            <w:r w:rsidR="0094121B">
              <w:rPr>
                <w:rFonts w:ascii="Times New Roman" w:eastAsia="Times New Roman" w:hAnsi="Times New Roman" w:cs="Times New Roman"/>
                <w:sz w:val="28"/>
                <w:szCs w:val="28"/>
              </w:rPr>
              <w:t>211 061 147</w:t>
            </w:r>
            <w:r w:rsidR="00862190">
              <w:rPr>
                <w:rFonts w:ascii="Times New Roman" w:eastAsia="Times New Roman" w:hAnsi="Times New Roman" w:cs="Times New Roman"/>
                <w:sz w:val="28"/>
                <w:szCs w:val="28"/>
              </w:rPr>
              <w:t>,00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2020 год – </w:t>
            </w:r>
            <w:r w:rsidR="0094121B">
              <w:rPr>
                <w:rFonts w:ascii="Times New Roman" w:eastAsia="Times New Roman" w:hAnsi="Times New Roman" w:cs="Times New Roman"/>
                <w:sz w:val="28"/>
                <w:szCs w:val="28"/>
              </w:rPr>
              <w:t>211 061 147,00</w:t>
            </w:r>
            <w:r w:rsidR="0094121B" w:rsidRPr="008B493F">
              <w:rPr>
                <w:rFonts w:ascii="Times New Roman" w:eastAsia="Times New Roman" w:hAnsi="Times New Roman" w:cs="Times New Roman"/>
                <w:sz w:val="28"/>
                <w:szCs w:val="28"/>
              </w:rPr>
              <w:t xml:space="preserve"> </w:t>
            </w:r>
            <w:r w:rsidRPr="008B493F">
              <w:rPr>
                <w:rFonts w:ascii="Times New Roman" w:eastAsia="Times New Roman" w:hAnsi="Times New Roman" w:cs="Times New Roman"/>
                <w:sz w:val="28"/>
                <w:szCs w:val="28"/>
              </w:rPr>
              <w:t>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внебюджетные источники  204</w:t>
            </w:r>
            <w:r w:rsidR="005A3B38">
              <w:rPr>
                <w:rFonts w:ascii="Times New Roman" w:eastAsia="Times New Roman" w:hAnsi="Times New Roman" w:cs="Times New Roman"/>
                <w:sz w:val="28"/>
                <w:szCs w:val="28"/>
              </w:rPr>
              <w:t> 687 460,40</w:t>
            </w:r>
            <w:r w:rsidRPr="008B493F">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лей</w:t>
            </w:r>
            <w:r w:rsidRPr="008B493F">
              <w:rPr>
                <w:rFonts w:ascii="Times New Roman" w:eastAsia="Times New Roman" w:hAnsi="Times New Roman" w:cs="Times New Roman"/>
                <w:sz w:val="28"/>
                <w:szCs w:val="28"/>
              </w:rPr>
              <w:t>, в том числе по годам:</w:t>
            </w:r>
            <w:r w:rsidR="00EE0207">
              <w:rPr>
                <w:rFonts w:ascii="Times New Roman" w:eastAsia="Times New Roman" w:hAnsi="Times New Roman" w:cs="Times New Roman"/>
                <w:sz w:val="28"/>
                <w:szCs w:val="28"/>
              </w:rPr>
              <w:t xml:space="preserve"> </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40 837 460,4</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40 900 000,0</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270FA4" w:rsidRPr="008B493F" w:rsidRDefault="00270FA4" w:rsidP="00FE1C51">
            <w:pPr>
              <w:pStyle w:val="a5"/>
              <w:rPr>
                <w:rFonts w:ascii="Times New Roman" w:hAnsi="Times New Roman" w:cs="Times New Roman"/>
                <w:sz w:val="28"/>
                <w:szCs w:val="28"/>
              </w:rPr>
            </w:pPr>
            <w:r w:rsidRPr="008B493F">
              <w:rPr>
                <w:rFonts w:ascii="Times New Roman" w:hAnsi="Times New Roman" w:cs="Times New Roman"/>
                <w:sz w:val="28"/>
                <w:szCs w:val="28"/>
              </w:rPr>
              <w:t>2018 год–</w:t>
            </w:r>
            <w:r w:rsidR="00272886">
              <w:rPr>
                <w:rFonts w:ascii="Times New Roman" w:hAnsi="Times New Roman" w:cs="Times New Roman"/>
                <w:sz w:val="28"/>
                <w:szCs w:val="28"/>
              </w:rPr>
              <w:t xml:space="preserve"> </w:t>
            </w:r>
            <w:r w:rsidR="006D7650" w:rsidRPr="008B493F">
              <w:rPr>
                <w:rFonts w:ascii="Times New Roman" w:hAnsi="Times New Roman" w:cs="Times New Roman"/>
                <w:sz w:val="28"/>
                <w:szCs w:val="28"/>
              </w:rPr>
              <w:t>4</w:t>
            </w:r>
            <w:r w:rsidR="005A3B38">
              <w:rPr>
                <w:rFonts w:ascii="Times New Roman" w:hAnsi="Times New Roman" w:cs="Times New Roman"/>
                <w:sz w:val="28"/>
                <w:szCs w:val="28"/>
              </w:rPr>
              <w:t>0</w:t>
            </w:r>
            <w:r w:rsidR="006D7650" w:rsidRPr="008B493F">
              <w:rPr>
                <w:rFonts w:ascii="Times New Roman" w:hAnsi="Times New Roman" w:cs="Times New Roman"/>
                <w:sz w:val="28"/>
                <w:szCs w:val="28"/>
              </w:rPr>
              <w:t> </w:t>
            </w:r>
            <w:r w:rsidR="005A3B38">
              <w:rPr>
                <w:rFonts w:ascii="Times New Roman" w:hAnsi="Times New Roman" w:cs="Times New Roman"/>
                <w:sz w:val="28"/>
                <w:szCs w:val="28"/>
              </w:rPr>
              <w:t>950</w:t>
            </w:r>
            <w:r w:rsidR="006D7650" w:rsidRPr="008B493F">
              <w:rPr>
                <w:rFonts w:ascii="Times New Roman" w:hAnsi="Times New Roman" w:cs="Times New Roman"/>
                <w:sz w:val="28"/>
                <w:szCs w:val="28"/>
              </w:rPr>
              <w:t xml:space="preserve"> 000,0</w:t>
            </w:r>
            <w:r w:rsidR="006D7650">
              <w:rPr>
                <w:rFonts w:ascii="Times New Roman" w:hAnsi="Times New Roman" w:cs="Times New Roman"/>
                <w:sz w:val="28"/>
                <w:szCs w:val="28"/>
              </w:rPr>
              <w:t>0</w:t>
            </w:r>
            <w:r w:rsidRPr="008B493F">
              <w:rPr>
                <w:rFonts w:ascii="Times New Roman" w:hAnsi="Times New Roman" w:cs="Times New Roman"/>
                <w:sz w:val="28"/>
                <w:szCs w:val="28"/>
              </w:rPr>
              <w:t>руб.;</w:t>
            </w:r>
          </w:p>
          <w:p w:rsidR="00270FA4" w:rsidRPr="008B493F" w:rsidRDefault="00270FA4" w:rsidP="00FE1C51">
            <w:pPr>
              <w:pStyle w:val="a5"/>
              <w:rPr>
                <w:rFonts w:ascii="Times New Roman" w:hAnsi="Times New Roman" w:cs="Times New Roman"/>
                <w:sz w:val="28"/>
                <w:szCs w:val="28"/>
              </w:rPr>
            </w:pPr>
            <w:r w:rsidRPr="008B493F">
              <w:rPr>
                <w:rFonts w:ascii="Times New Roman" w:hAnsi="Times New Roman" w:cs="Times New Roman"/>
                <w:sz w:val="28"/>
                <w:szCs w:val="28"/>
              </w:rPr>
              <w:t>2019 год–</w:t>
            </w:r>
            <w:r w:rsidR="00272886">
              <w:rPr>
                <w:rFonts w:ascii="Times New Roman" w:hAnsi="Times New Roman" w:cs="Times New Roman"/>
                <w:sz w:val="28"/>
                <w:szCs w:val="28"/>
              </w:rPr>
              <w:t xml:space="preserve"> </w:t>
            </w:r>
            <w:r w:rsidRPr="008B493F">
              <w:rPr>
                <w:rFonts w:ascii="Times New Roman" w:hAnsi="Times New Roman" w:cs="Times New Roman"/>
                <w:sz w:val="28"/>
                <w:szCs w:val="28"/>
              </w:rPr>
              <w:t>41 000 000,0</w:t>
            </w:r>
            <w:r>
              <w:rPr>
                <w:rFonts w:ascii="Times New Roman" w:hAnsi="Times New Roman" w:cs="Times New Roman"/>
                <w:sz w:val="28"/>
                <w:szCs w:val="28"/>
              </w:rPr>
              <w:t>0</w:t>
            </w:r>
            <w:r w:rsidRPr="008B493F">
              <w:rPr>
                <w:rFonts w:ascii="Times New Roman" w:hAnsi="Times New Roman" w:cs="Times New Roman"/>
                <w:sz w:val="28"/>
                <w:szCs w:val="28"/>
              </w:rPr>
              <w:t xml:space="preserve"> руб.;</w:t>
            </w:r>
          </w:p>
          <w:p w:rsidR="008B493F" w:rsidRPr="001B2324" w:rsidRDefault="00270FA4" w:rsidP="00FE1C51">
            <w:pPr>
              <w:pStyle w:val="a5"/>
              <w:rPr>
                <w:rFonts w:ascii="Times New Roman" w:hAnsi="Times New Roman" w:cs="Times New Roman"/>
                <w:sz w:val="28"/>
                <w:szCs w:val="28"/>
              </w:rPr>
            </w:pPr>
            <w:r w:rsidRPr="008B493F">
              <w:rPr>
                <w:rFonts w:ascii="Times New Roman" w:hAnsi="Times New Roman" w:cs="Times New Roman"/>
                <w:sz w:val="28"/>
                <w:szCs w:val="28"/>
              </w:rPr>
              <w:t>2020 год–</w:t>
            </w:r>
            <w:r w:rsidR="00272886">
              <w:rPr>
                <w:rFonts w:ascii="Times New Roman" w:hAnsi="Times New Roman" w:cs="Times New Roman"/>
                <w:sz w:val="28"/>
                <w:szCs w:val="28"/>
              </w:rPr>
              <w:t xml:space="preserve"> </w:t>
            </w:r>
            <w:r w:rsidRPr="008B493F">
              <w:rPr>
                <w:rFonts w:ascii="Times New Roman" w:hAnsi="Times New Roman" w:cs="Times New Roman"/>
                <w:sz w:val="28"/>
                <w:szCs w:val="28"/>
              </w:rPr>
              <w:t>41 000 000,0</w:t>
            </w:r>
            <w:r>
              <w:rPr>
                <w:rFonts w:ascii="Times New Roman" w:hAnsi="Times New Roman" w:cs="Times New Roman"/>
                <w:sz w:val="28"/>
                <w:szCs w:val="28"/>
              </w:rPr>
              <w:t>0</w:t>
            </w:r>
            <w:r w:rsidRPr="008B493F">
              <w:rPr>
                <w:rFonts w:ascii="Times New Roman" w:hAnsi="Times New Roman" w:cs="Times New Roman"/>
                <w:sz w:val="28"/>
                <w:szCs w:val="28"/>
              </w:rPr>
              <w:t xml:space="preserve"> руб.</w:t>
            </w:r>
          </w:p>
        </w:tc>
      </w:tr>
    </w:tbl>
    <w:p w:rsidR="00C136D3" w:rsidRDefault="00A006B1" w:rsidP="00FE1C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FE1C51">
        <w:rPr>
          <w:rFonts w:ascii="Times New Roman" w:hAnsi="Times New Roman" w:cs="Times New Roman"/>
          <w:sz w:val="28"/>
          <w:szCs w:val="28"/>
        </w:rPr>
        <w:t>.</w:t>
      </w:r>
      <w:r w:rsidR="0093332D">
        <w:rPr>
          <w:rFonts w:ascii="Times New Roman" w:hAnsi="Times New Roman" w:cs="Times New Roman"/>
          <w:sz w:val="28"/>
          <w:szCs w:val="28"/>
        </w:rPr>
        <w:t xml:space="preserve">Абзац 5 раздела </w:t>
      </w:r>
      <w:r w:rsidR="00DC5511">
        <w:rPr>
          <w:rFonts w:ascii="Times New Roman" w:hAnsi="Times New Roman" w:cs="Times New Roman"/>
          <w:sz w:val="28"/>
          <w:szCs w:val="28"/>
        </w:rPr>
        <w:t xml:space="preserve">6 «Ресурсное обеспечение муниципальной программы» </w:t>
      </w:r>
      <w:r w:rsidR="0093332D">
        <w:rPr>
          <w:rFonts w:ascii="Times New Roman" w:hAnsi="Times New Roman" w:cs="Times New Roman"/>
          <w:sz w:val="28"/>
          <w:szCs w:val="28"/>
        </w:rPr>
        <w:t>Программы</w:t>
      </w:r>
      <w:r w:rsidR="00DC5511">
        <w:rPr>
          <w:rFonts w:ascii="Times New Roman" w:hAnsi="Times New Roman" w:cs="Times New Roman"/>
          <w:sz w:val="28"/>
          <w:szCs w:val="28"/>
        </w:rPr>
        <w:t xml:space="preserve"> изложить в следующей редакции:</w:t>
      </w:r>
    </w:p>
    <w:p w:rsidR="00181EE4" w:rsidRPr="008B493F" w:rsidRDefault="00D6046A" w:rsidP="00FE1C51">
      <w:pPr>
        <w:spacing w:after="0" w:line="240" w:lineRule="auto"/>
        <w:ind w:firstLine="567"/>
        <w:jc w:val="both"/>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w:t>
      </w:r>
      <w:r w:rsidR="00181EE4" w:rsidRPr="008B493F">
        <w:rPr>
          <w:rFonts w:ascii="Times New Roman" w:eastAsia="Times New Roman" w:hAnsi="Times New Roman" w:cs="Times New Roman"/>
          <w:sz w:val="28"/>
          <w:szCs w:val="28"/>
        </w:rPr>
        <w:t xml:space="preserve">Объем финансирования муниципальной программы составляет </w:t>
      </w:r>
      <w:r w:rsidR="00EE0207">
        <w:rPr>
          <w:rFonts w:ascii="Times New Roman" w:eastAsia="Times New Roman" w:hAnsi="Times New Roman" w:cs="Times New Roman"/>
          <w:sz w:val="28"/>
          <w:szCs w:val="28"/>
        </w:rPr>
        <w:t>1 279 105 730,45</w:t>
      </w:r>
      <w:r w:rsidR="00F861E6">
        <w:rPr>
          <w:rFonts w:ascii="Times New Roman" w:eastAsia="Times New Roman" w:hAnsi="Times New Roman" w:cs="Times New Roman"/>
          <w:sz w:val="28"/>
          <w:szCs w:val="28"/>
        </w:rPr>
        <w:t xml:space="preserve"> </w:t>
      </w:r>
      <w:r w:rsidR="00181EE4" w:rsidRPr="008B493F">
        <w:rPr>
          <w:rFonts w:ascii="Times New Roman" w:eastAsia="Times New Roman" w:hAnsi="Times New Roman" w:cs="Times New Roman"/>
          <w:sz w:val="28"/>
          <w:szCs w:val="28"/>
        </w:rPr>
        <w:t>руб</w:t>
      </w:r>
      <w:r w:rsidR="00790AD7">
        <w:rPr>
          <w:rFonts w:ascii="Times New Roman" w:eastAsia="Times New Roman" w:hAnsi="Times New Roman" w:cs="Times New Roman"/>
          <w:sz w:val="28"/>
          <w:szCs w:val="28"/>
        </w:rPr>
        <w:t>лей</w:t>
      </w:r>
      <w:r w:rsidR="00181EE4" w:rsidRPr="008B493F">
        <w:rPr>
          <w:rFonts w:ascii="Times New Roman" w:eastAsia="Times New Roman" w:hAnsi="Times New Roman" w:cs="Times New Roman"/>
          <w:sz w:val="28"/>
          <w:szCs w:val="28"/>
        </w:rPr>
        <w:t>, в том числе по годам:</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222 522 </w:t>
      </w:r>
      <w:r w:rsidRPr="0094121B">
        <w:rPr>
          <w:rFonts w:ascii="Times New Roman" w:eastAsia="Times New Roman" w:hAnsi="Times New Roman" w:cs="Times New Roman"/>
          <w:b/>
          <w:sz w:val="28"/>
          <w:szCs w:val="28"/>
        </w:rPr>
        <w:t>1</w:t>
      </w:r>
      <w:r w:rsidRPr="008B493F">
        <w:rPr>
          <w:rFonts w:ascii="Times New Roman" w:eastAsia="Times New Roman" w:hAnsi="Times New Roman" w:cs="Times New Roman"/>
          <w:sz w:val="28"/>
          <w:szCs w:val="28"/>
        </w:rPr>
        <w:t>87,4</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264 822 404,3</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287 236 026,45</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252 262 556,15</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2020 год – </w:t>
      </w:r>
      <w:r>
        <w:rPr>
          <w:rFonts w:ascii="Times New Roman" w:eastAsia="Times New Roman" w:hAnsi="Times New Roman" w:cs="Times New Roman"/>
          <w:sz w:val="28"/>
          <w:szCs w:val="28"/>
        </w:rPr>
        <w:t>252 262 556,15</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из них за счет средств:</w:t>
      </w:r>
    </w:p>
    <w:p w:rsidR="00EE0207" w:rsidRPr="008B493F" w:rsidRDefault="00EE0207" w:rsidP="00EE02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федерального бюджета 522 086,32</w:t>
      </w:r>
      <w:r w:rsidRPr="008B493F">
        <w:rPr>
          <w:rFonts w:ascii="Times New Roman" w:eastAsia="Times New Roman" w:hAnsi="Times New Roman" w:cs="Times New Roman"/>
          <w:sz w:val="28"/>
          <w:szCs w:val="28"/>
        </w:rPr>
        <w:t xml:space="preserve"> рублей, в том числе по годам:</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26</w:t>
      </w:r>
      <w:r>
        <w:rPr>
          <w:rFonts w:ascii="Times New Roman" w:eastAsia="Times New Roman" w:hAnsi="Times New Roman" w:cs="Times New Roman"/>
          <w:sz w:val="28"/>
          <w:szCs w:val="28"/>
        </w:rPr>
        <w:t> </w:t>
      </w:r>
      <w:r w:rsidRPr="008B493F">
        <w:rPr>
          <w:rFonts w:ascii="Times New Roman" w:eastAsia="Times New Roman" w:hAnsi="Times New Roman" w:cs="Times New Roman"/>
          <w:sz w:val="28"/>
          <w:szCs w:val="28"/>
        </w:rPr>
        <w:t>620</w:t>
      </w:r>
      <w:r>
        <w:rPr>
          <w:rFonts w:ascii="Times New Roman" w:eastAsia="Times New Roman" w:hAnsi="Times New Roman" w:cs="Times New Roman"/>
          <w:sz w:val="28"/>
          <w:szCs w:val="28"/>
        </w:rPr>
        <w:t>,00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2018 год </w:t>
      </w:r>
      <w:r w:rsidRPr="008B493F">
        <w:rPr>
          <w:rFonts w:ascii="Times New Roman" w:eastAsia="Calibri" w:hAnsi="Times New Roman" w:cs="Times New Roman"/>
          <w:sz w:val="28"/>
          <w:szCs w:val="28"/>
        </w:rPr>
        <w:t xml:space="preserve"> – </w:t>
      </w:r>
      <w:r>
        <w:rPr>
          <w:rFonts w:ascii="Times New Roman" w:eastAsia="Calibri" w:hAnsi="Times New Roman" w:cs="Times New Roman"/>
          <w:sz w:val="28"/>
          <w:szCs w:val="28"/>
        </w:rPr>
        <w:t>165 155,44</w:t>
      </w:r>
      <w:r w:rsidRPr="008B493F">
        <w:rPr>
          <w:rFonts w:ascii="Times New Roman" w:eastAsia="Calibri" w:hAnsi="Times New Roman" w:cs="Times New Roman"/>
          <w:sz w:val="28"/>
          <w:szCs w:val="28"/>
        </w:rPr>
        <w:t xml:space="preserve">  руб.</w:t>
      </w:r>
    </w:p>
    <w:p w:rsidR="00EE0207" w:rsidRPr="008B493F" w:rsidRDefault="00EE0207" w:rsidP="00EE0207">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2019 год </w:t>
      </w:r>
      <w:r w:rsidRPr="008B493F">
        <w:rPr>
          <w:rFonts w:ascii="Times New Roman" w:eastAsia="Calibri" w:hAnsi="Times New Roman" w:cs="Times New Roman"/>
          <w:sz w:val="28"/>
          <w:szCs w:val="28"/>
        </w:rPr>
        <w:t xml:space="preserve"> – </w:t>
      </w:r>
      <w:r>
        <w:rPr>
          <w:rFonts w:ascii="Times New Roman" w:eastAsia="Calibri" w:hAnsi="Times New Roman" w:cs="Times New Roman"/>
          <w:sz w:val="28"/>
          <w:szCs w:val="28"/>
        </w:rPr>
        <w:t>165 155,44</w:t>
      </w:r>
      <w:r w:rsidRPr="008B493F">
        <w:rPr>
          <w:rFonts w:ascii="Times New Roman" w:eastAsia="Calibri" w:hAnsi="Times New Roman" w:cs="Times New Roman"/>
          <w:sz w:val="28"/>
          <w:szCs w:val="28"/>
        </w:rPr>
        <w:t xml:space="preserve">  руб.</w:t>
      </w:r>
    </w:p>
    <w:p w:rsidR="00EE0207" w:rsidRPr="008B493F" w:rsidRDefault="00EE0207" w:rsidP="00EE0207">
      <w:pPr>
        <w:spacing w:after="0" w:line="240" w:lineRule="auto"/>
        <w:rPr>
          <w:rFonts w:ascii="Times New Roman" w:eastAsia="Calibri" w:hAnsi="Times New Roman" w:cs="Times New Roman"/>
          <w:sz w:val="28"/>
          <w:szCs w:val="28"/>
        </w:rPr>
      </w:pPr>
      <w:r w:rsidRPr="008B493F">
        <w:rPr>
          <w:rFonts w:ascii="Times New Roman" w:eastAsia="Times New Roman" w:hAnsi="Times New Roman" w:cs="Times New Roman"/>
          <w:sz w:val="28"/>
          <w:szCs w:val="28"/>
        </w:rPr>
        <w:t xml:space="preserve">2020 год </w:t>
      </w:r>
      <w:r w:rsidRPr="008B493F">
        <w:rPr>
          <w:rFonts w:ascii="Times New Roman" w:eastAsia="Calibri" w:hAnsi="Times New Roman" w:cs="Times New Roman"/>
          <w:sz w:val="28"/>
          <w:szCs w:val="28"/>
        </w:rPr>
        <w:t xml:space="preserve"> – </w:t>
      </w:r>
      <w:r>
        <w:rPr>
          <w:rFonts w:ascii="Times New Roman" w:eastAsia="Calibri" w:hAnsi="Times New Roman" w:cs="Times New Roman"/>
          <w:sz w:val="28"/>
          <w:szCs w:val="28"/>
        </w:rPr>
        <w:t>165 155,44</w:t>
      </w:r>
      <w:r w:rsidRPr="008B493F">
        <w:rPr>
          <w:rFonts w:ascii="Times New Roman" w:eastAsia="Calibri" w:hAnsi="Times New Roman" w:cs="Times New Roman"/>
          <w:sz w:val="28"/>
          <w:szCs w:val="28"/>
        </w:rPr>
        <w:t xml:space="preserve">  руб.</w:t>
      </w:r>
    </w:p>
    <w:p w:rsidR="00EE0207" w:rsidRPr="008B493F" w:rsidRDefault="00EE0207" w:rsidP="00EE0207">
      <w:pPr>
        <w:spacing w:after="0" w:line="240" w:lineRule="auto"/>
        <w:rPr>
          <w:rFonts w:ascii="Times New Roman" w:eastAsia="Calibri" w:hAnsi="Times New Roman" w:cs="Times New Roman"/>
          <w:sz w:val="28"/>
          <w:szCs w:val="28"/>
        </w:rPr>
      </w:pPr>
      <w:r w:rsidRPr="008B493F">
        <w:rPr>
          <w:rFonts w:ascii="Times New Roman" w:eastAsia="Calibri" w:hAnsi="Times New Roman" w:cs="Times New Roman"/>
          <w:sz w:val="28"/>
          <w:szCs w:val="28"/>
        </w:rPr>
        <w:t>– средства бюджета  Астраханской области</w:t>
      </w:r>
      <w:r>
        <w:rPr>
          <w:rFonts w:ascii="Times New Roman" w:eastAsia="Calibri" w:hAnsi="Times New Roman" w:cs="Times New Roman"/>
          <w:sz w:val="28"/>
          <w:szCs w:val="28"/>
        </w:rPr>
        <w:t xml:space="preserve">          28 961 105,13</w:t>
      </w:r>
      <w:r w:rsidRPr="008B493F">
        <w:rPr>
          <w:rFonts w:ascii="Times New Roman" w:eastAsia="Calibri" w:hAnsi="Times New Roman" w:cs="Times New Roman"/>
          <w:sz w:val="28"/>
          <w:szCs w:val="28"/>
        </w:rPr>
        <w:t xml:space="preserve"> рублей, в том числе по годам:</w:t>
      </w:r>
    </w:p>
    <w:p w:rsidR="00EE0207" w:rsidRDefault="00EE0207" w:rsidP="00EE0207">
      <w:pPr>
        <w:spacing w:after="0" w:line="240" w:lineRule="auto"/>
        <w:rPr>
          <w:rFonts w:ascii="Times New Roman" w:eastAsia="Calibri" w:hAnsi="Times New Roman" w:cs="Times New Roman"/>
          <w:sz w:val="28"/>
          <w:szCs w:val="28"/>
        </w:rPr>
      </w:pPr>
      <w:r w:rsidRPr="008B493F">
        <w:rPr>
          <w:rFonts w:ascii="Times New Roman" w:eastAsia="Calibri" w:hAnsi="Times New Roman" w:cs="Times New Roman"/>
          <w:sz w:val="28"/>
          <w:szCs w:val="28"/>
        </w:rPr>
        <w:t>2017 год – 13 079</w:t>
      </w:r>
      <w:r>
        <w:rPr>
          <w:rFonts w:ascii="Times New Roman" w:eastAsia="Calibri" w:hAnsi="Times New Roman" w:cs="Times New Roman"/>
          <w:sz w:val="28"/>
          <w:szCs w:val="28"/>
        </w:rPr>
        <w:t> </w:t>
      </w:r>
      <w:r w:rsidRPr="008B493F">
        <w:rPr>
          <w:rFonts w:ascii="Times New Roman" w:eastAsia="Calibri" w:hAnsi="Times New Roman" w:cs="Times New Roman"/>
          <w:sz w:val="28"/>
          <w:szCs w:val="28"/>
        </w:rPr>
        <w:t>900</w:t>
      </w:r>
      <w:r>
        <w:rPr>
          <w:rFonts w:ascii="Times New Roman" w:eastAsia="Calibri" w:hAnsi="Times New Roman" w:cs="Times New Roman"/>
          <w:sz w:val="28"/>
          <w:szCs w:val="28"/>
        </w:rPr>
        <w:t>,00</w:t>
      </w:r>
      <w:r w:rsidRPr="008B493F">
        <w:rPr>
          <w:rFonts w:ascii="Times New Roman" w:eastAsia="Calibri" w:hAnsi="Times New Roman" w:cs="Times New Roman"/>
          <w:sz w:val="28"/>
          <w:szCs w:val="28"/>
        </w:rPr>
        <w:t xml:space="preserve"> руб.</w:t>
      </w:r>
    </w:p>
    <w:p w:rsidR="00EE0207" w:rsidRDefault="00EE0207" w:rsidP="00EE02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2018 год </w:t>
      </w:r>
      <w:r w:rsidRPr="008B493F">
        <w:rPr>
          <w:rFonts w:ascii="Times New Roman" w:eastAsia="Calibri" w:hAnsi="Times New Roman" w:cs="Times New Roman"/>
          <w:sz w:val="28"/>
          <w:szCs w:val="28"/>
        </w:rPr>
        <w:t>–</w:t>
      </w:r>
      <w:r>
        <w:rPr>
          <w:rFonts w:ascii="Times New Roman" w:eastAsia="Calibri" w:hAnsi="Times New Roman" w:cs="Times New Roman"/>
          <w:sz w:val="28"/>
          <w:szCs w:val="28"/>
        </w:rPr>
        <w:t xml:space="preserve"> 15 808 697,71 руб.</w:t>
      </w:r>
    </w:p>
    <w:p w:rsidR="00EE0207" w:rsidRDefault="00EE0207" w:rsidP="00EE02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2019 год – 36 253,71 руб.</w:t>
      </w:r>
    </w:p>
    <w:p w:rsidR="00EE0207" w:rsidRDefault="00EE0207" w:rsidP="00EE020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2020 год – 36 253,71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бюджета муниципального образования  «Город Астрахань» 1</w:t>
      </w:r>
      <w:r>
        <w:rPr>
          <w:rFonts w:ascii="Times New Roman" w:eastAsia="Times New Roman" w:hAnsi="Times New Roman" w:cs="Times New Roman"/>
          <w:sz w:val="28"/>
          <w:szCs w:val="28"/>
        </w:rPr>
        <w:t> 044 935 078,60</w:t>
      </w:r>
      <w:r w:rsidRPr="008B493F">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лей</w:t>
      </w:r>
      <w:r w:rsidRPr="008B493F">
        <w:rPr>
          <w:rFonts w:ascii="Times New Roman" w:eastAsia="Times New Roman" w:hAnsi="Times New Roman" w:cs="Times New Roman"/>
          <w:sz w:val="28"/>
          <w:szCs w:val="28"/>
        </w:rPr>
        <w:t>, в том числе по годам:</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181</w:t>
      </w:r>
      <w:r>
        <w:rPr>
          <w:rFonts w:ascii="Times New Roman" w:eastAsia="Times New Roman" w:hAnsi="Times New Roman" w:cs="Times New Roman"/>
          <w:sz w:val="28"/>
          <w:szCs w:val="28"/>
        </w:rPr>
        <w:t> 658 107,00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210 842 504,3</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230 312 173,30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211 061 147,00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xml:space="preserve">2020 год – </w:t>
      </w:r>
      <w:r>
        <w:rPr>
          <w:rFonts w:ascii="Times New Roman" w:eastAsia="Times New Roman" w:hAnsi="Times New Roman" w:cs="Times New Roman"/>
          <w:sz w:val="28"/>
          <w:szCs w:val="28"/>
        </w:rPr>
        <w:t>211 061 147,00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 внебюджетные источники  204</w:t>
      </w:r>
      <w:r>
        <w:rPr>
          <w:rFonts w:ascii="Times New Roman" w:eastAsia="Times New Roman" w:hAnsi="Times New Roman" w:cs="Times New Roman"/>
          <w:sz w:val="28"/>
          <w:szCs w:val="28"/>
        </w:rPr>
        <w:t> 687 460,40</w:t>
      </w:r>
      <w:r w:rsidRPr="008B493F">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лей</w:t>
      </w:r>
      <w:r w:rsidRPr="008B493F">
        <w:rPr>
          <w:rFonts w:ascii="Times New Roman" w:eastAsia="Times New Roman" w:hAnsi="Times New Roman" w:cs="Times New Roman"/>
          <w:sz w:val="28"/>
          <w:szCs w:val="28"/>
        </w:rPr>
        <w:t>, в том числе по годам:</w:t>
      </w:r>
      <w:r>
        <w:rPr>
          <w:rFonts w:ascii="Times New Roman" w:eastAsia="Times New Roman" w:hAnsi="Times New Roman" w:cs="Times New Roman"/>
          <w:sz w:val="28"/>
          <w:szCs w:val="28"/>
        </w:rPr>
        <w:t xml:space="preserve"> </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2016 год – 40 837 460,4</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EE0207" w:rsidRPr="008B493F" w:rsidRDefault="00EE0207" w:rsidP="00EE0207">
      <w:pPr>
        <w:spacing w:after="0" w:line="240" w:lineRule="auto"/>
        <w:rPr>
          <w:rFonts w:ascii="Times New Roman" w:eastAsia="Times New Roman" w:hAnsi="Times New Roman" w:cs="Times New Roman"/>
          <w:sz w:val="28"/>
          <w:szCs w:val="28"/>
        </w:rPr>
      </w:pPr>
      <w:r w:rsidRPr="008B493F">
        <w:rPr>
          <w:rFonts w:ascii="Times New Roman" w:eastAsia="Times New Roman" w:hAnsi="Times New Roman" w:cs="Times New Roman"/>
          <w:sz w:val="28"/>
          <w:szCs w:val="28"/>
        </w:rPr>
        <w:t>2017 год – 40 900 000,0</w:t>
      </w:r>
      <w:r>
        <w:rPr>
          <w:rFonts w:ascii="Times New Roman" w:eastAsia="Times New Roman" w:hAnsi="Times New Roman" w:cs="Times New Roman"/>
          <w:sz w:val="28"/>
          <w:szCs w:val="28"/>
        </w:rPr>
        <w:t>0</w:t>
      </w:r>
      <w:r w:rsidRPr="008B493F">
        <w:rPr>
          <w:rFonts w:ascii="Times New Roman" w:eastAsia="Times New Roman" w:hAnsi="Times New Roman" w:cs="Times New Roman"/>
          <w:sz w:val="28"/>
          <w:szCs w:val="28"/>
        </w:rPr>
        <w:t xml:space="preserve"> руб.;</w:t>
      </w:r>
    </w:p>
    <w:p w:rsidR="00EE0207" w:rsidRPr="008B493F" w:rsidRDefault="00EE0207" w:rsidP="00EE0207">
      <w:pPr>
        <w:pStyle w:val="a5"/>
        <w:rPr>
          <w:rFonts w:ascii="Times New Roman" w:hAnsi="Times New Roman" w:cs="Times New Roman"/>
          <w:sz w:val="28"/>
          <w:szCs w:val="28"/>
        </w:rPr>
      </w:pPr>
      <w:r w:rsidRPr="008B493F">
        <w:rPr>
          <w:rFonts w:ascii="Times New Roman" w:hAnsi="Times New Roman" w:cs="Times New Roman"/>
          <w:sz w:val="28"/>
          <w:szCs w:val="28"/>
        </w:rPr>
        <w:t>2018 год–</w:t>
      </w:r>
      <w:r>
        <w:rPr>
          <w:rFonts w:ascii="Times New Roman" w:hAnsi="Times New Roman" w:cs="Times New Roman"/>
          <w:sz w:val="28"/>
          <w:szCs w:val="28"/>
        </w:rPr>
        <w:t xml:space="preserve"> </w:t>
      </w:r>
      <w:r w:rsidRPr="008B493F">
        <w:rPr>
          <w:rFonts w:ascii="Times New Roman" w:hAnsi="Times New Roman" w:cs="Times New Roman"/>
          <w:sz w:val="28"/>
          <w:szCs w:val="28"/>
        </w:rPr>
        <w:t>4</w:t>
      </w:r>
      <w:r>
        <w:rPr>
          <w:rFonts w:ascii="Times New Roman" w:hAnsi="Times New Roman" w:cs="Times New Roman"/>
          <w:sz w:val="28"/>
          <w:szCs w:val="28"/>
        </w:rPr>
        <w:t>0</w:t>
      </w:r>
      <w:r w:rsidRPr="008B493F">
        <w:rPr>
          <w:rFonts w:ascii="Times New Roman" w:hAnsi="Times New Roman" w:cs="Times New Roman"/>
          <w:sz w:val="28"/>
          <w:szCs w:val="28"/>
        </w:rPr>
        <w:t> </w:t>
      </w:r>
      <w:r>
        <w:rPr>
          <w:rFonts w:ascii="Times New Roman" w:hAnsi="Times New Roman" w:cs="Times New Roman"/>
          <w:sz w:val="28"/>
          <w:szCs w:val="28"/>
        </w:rPr>
        <w:t>950</w:t>
      </w:r>
      <w:r w:rsidRPr="008B493F">
        <w:rPr>
          <w:rFonts w:ascii="Times New Roman" w:hAnsi="Times New Roman" w:cs="Times New Roman"/>
          <w:sz w:val="28"/>
          <w:szCs w:val="28"/>
        </w:rPr>
        <w:t xml:space="preserve"> 000,0</w:t>
      </w:r>
      <w:r>
        <w:rPr>
          <w:rFonts w:ascii="Times New Roman" w:hAnsi="Times New Roman" w:cs="Times New Roman"/>
          <w:sz w:val="28"/>
          <w:szCs w:val="28"/>
        </w:rPr>
        <w:t>0</w:t>
      </w:r>
      <w:r w:rsidRPr="008B493F">
        <w:rPr>
          <w:rFonts w:ascii="Times New Roman" w:hAnsi="Times New Roman" w:cs="Times New Roman"/>
          <w:sz w:val="28"/>
          <w:szCs w:val="28"/>
        </w:rPr>
        <w:t>руб.;</w:t>
      </w:r>
    </w:p>
    <w:p w:rsidR="00EE0207" w:rsidRPr="008B493F" w:rsidRDefault="00EE0207" w:rsidP="00EE0207">
      <w:pPr>
        <w:pStyle w:val="a5"/>
        <w:rPr>
          <w:rFonts w:ascii="Times New Roman" w:hAnsi="Times New Roman" w:cs="Times New Roman"/>
          <w:sz w:val="28"/>
          <w:szCs w:val="28"/>
        </w:rPr>
      </w:pPr>
      <w:r w:rsidRPr="008B493F">
        <w:rPr>
          <w:rFonts w:ascii="Times New Roman" w:hAnsi="Times New Roman" w:cs="Times New Roman"/>
          <w:sz w:val="28"/>
          <w:szCs w:val="28"/>
        </w:rPr>
        <w:t>2019 год–</w:t>
      </w:r>
      <w:r>
        <w:rPr>
          <w:rFonts w:ascii="Times New Roman" w:hAnsi="Times New Roman" w:cs="Times New Roman"/>
          <w:sz w:val="28"/>
          <w:szCs w:val="28"/>
        </w:rPr>
        <w:t xml:space="preserve"> </w:t>
      </w:r>
      <w:r w:rsidRPr="008B493F">
        <w:rPr>
          <w:rFonts w:ascii="Times New Roman" w:hAnsi="Times New Roman" w:cs="Times New Roman"/>
          <w:sz w:val="28"/>
          <w:szCs w:val="28"/>
        </w:rPr>
        <w:t>41 000 000,0</w:t>
      </w:r>
      <w:r>
        <w:rPr>
          <w:rFonts w:ascii="Times New Roman" w:hAnsi="Times New Roman" w:cs="Times New Roman"/>
          <w:sz w:val="28"/>
          <w:szCs w:val="28"/>
        </w:rPr>
        <w:t>0</w:t>
      </w:r>
      <w:r w:rsidRPr="008B493F">
        <w:rPr>
          <w:rFonts w:ascii="Times New Roman" w:hAnsi="Times New Roman" w:cs="Times New Roman"/>
          <w:sz w:val="28"/>
          <w:szCs w:val="28"/>
        </w:rPr>
        <w:t xml:space="preserve"> руб.;</w:t>
      </w:r>
    </w:p>
    <w:p w:rsidR="00EE0207" w:rsidRDefault="00EE0207" w:rsidP="00EE0207">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8B493F">
        <w:rPr>
          <w:rFonts w:ascii="Times New Roman" w:hAnsi="Times New Roman" w:cs="Times New Roman"/>
          <w:sz w:val="28"/>
          <w:szCs w:val="28"/>
        </w:rPr>
        <w:t>2020 год–</w:t>
      </w:r>
      <w:r>
        <w:rPr>
          <w:rFonts w:ascii="Times New Roman" w:hAnsi="Times New Roman" w:cs="Times New Roman"/>
          <w:sz w:val="28"/>
          <w:szCs w:val="28"/>
        </w:rPr>
        <w:t xml:space="preserve"> </w:t>
      </w:r>
      <w:r w:rsidRPr="008B493F">
        <w:rPr>
          <w:rFonts w:ascii="Times New Roman" w:hAnsi="Times New Roman" w:cs="Times New Roman"/>
          <w:sz w:val="28"/>
          <w:szCs w:val="28"/>
        </w:rPr>
        <w:t>41 000 000,0</w:t>
      </w:r>
      <w:r>
        <w:rPr>
          <w:rFonts w:ascii="Times New Roman" w:hAnsi="Times New Roman" w:cs="Times New Roman"/>
          <w:sz w:val="28"/>
          <w:szCs w:val="28"/>
        </w:rPr>
        <w:t>0</w:t>
      </w:r>
      <w:r w:rsidRPr="008B493F">
        <w:rPr>
          <w:rFonts w:ascii="Times New Roman" w:hAnsi="Times New Roman" w:cs="Times New Roman"/>
          <w:sz w:val="28"/>
          <w:szCs w:val="28"/>
        </w:rPr>
        <w:t xml:space="preserve"> руб.</w:t>
      </w:r>
    </w:p>
    <w:p w:rsidR="00FE1C51" w:rsidRPr="00FE1C51" w:rsidRDefault="00B8697A" w:rsidP="00EE0207">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sz w:val="28"/>
          <w:szCs w:val="28"/>
        </w:rPr>
      </w:pPr>
      <w:r w:rsidRPr="00316FDC">
        <w:rPr>
          <w:rFonts w:ascii="Times New Roman" w:eastAsia="Times New Roman" w:hAnsi="Times New Roman" w:cs="Times New Roman"/>
          <w:sz w:val="28"/>
          <w:szCs w:val="28"/>
        </w:rPr>
        <w:t>3.</w:t>
      </w:r>
      <w:r w:rsidR="00FE1C51" w:rsidRPr="00FE1C51">
        <w:rPr>
          <w:rFonts w:ascii="Times New Roman" w:eastAsia="Times New Roman" w:hAnsi="Times New Roman" w:cs="Times New Roman"/>
          <w:sz w:val="28"/>
          <w:szCs w:val="28"/>
        </w:rPr>
        <w:t xml:space="preserve">Раздел </w:t>
      </w:r>
      <w:r w:rsidR="00FE1C51" w:rsidRPr="00FE1C51">
        <w:rPr>
          <w:rFonts w:ascii="Times New Roman" w:eastAsia="Calibri" w:hAnsi="Times New Roman" w:cs="Times New Roman"/>
          <w:sz w:val="28"/>
          <w:szCs w:val="28"/>
        </w:rPr>
        <w:t>«Оценка эффективности реализации муниципальной программы»</w:t>
      </w:r>
      <w:r w:rsidR="00FE1C51">
        <w:rPr>
          <w:rFonts w:ascii="Times New Roman" w:eastAsia="Calibri" w:hAnsi="Times New Roman" w:cs="Times New Roman"/>
          <w:sz w:val="28"/>
          <w:szCs w:val="28"/>
        </w:rPr>
        <w:t xml:space="preserve"> изложить в следующей редакции:</w:t>
      </w:r>
    </w:p>
    <w:p w:rsidR="00FE1C51" w:rsidRPr="00FE1C51" w:rsidRDefault="00FE1C51" w:rsidP="00FE1C51">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FE1C51">
        <w:rPr>
          <w:rFonts w:ascii="Times New Roman" w:eastAsia="Times New Roman" w:hAnsi="Times New Roman" w:cs="Times New Roman"/>
          <w:sz w:val="28"/>
          <w:szCs w:val="28"/>
        </w:rPr>
        <w:t xml:space="preserve">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 </w:t>
      </w:r>
    </w:p>
    <w:p w:rsidR="00FE1C51" w:rsidRPr="00FE1C51" w:rsidRDefault="00FE1C51" w:rsidP="00FE1C51">
      <w:pPr>
        <w:tabs>
          <w:tab w:val="left" w:pos="709"/>
        </w:tabs>
        <w:spacing w:after="0" w:line="240" w:lineRule="auto"/>
        <w:ind w:firstLine="567"/>
        <w:jc w:val="both"/>
        <w:rPr>
          <w:rFonts w:ascii="Times New Roman" w:eastAsia="Calibri" w:hAnsi="Times New Roman" w:cs="Times New Roman"/>
          <w:sz w:val="28"/>
          <w:szCs w:val="28"/>
        </w:rPr>
      </w:pPr>
      <w:r w:rsidRPr="00FE1C51">
        <w:rPr>
          <w:rFonts w:ascii="Times New Roman" w:eastAsia="Calibri" w:hAnsi="Times New Roman" w:cs="Times New Roman"/>
          <w:sz w:val="28"/>
          <w:szCs w:val="28"/>
        </w:rPr>
        <w:t xml:space="preserve">Целевые индикаторы и показатели, характеризующие текущие и конечные результаты реализации муниципальной программы и определяющие ее социально-экономическую эффективность, приведены в приложении 1 к муниципальной программе. </w:t>
      </w:r>
    </w:p>
    <w:p w:rsidR="00FE1C51" w:rsidRPr="00FE1C51" w:rsidRDefault="00FE1C51" w:rsidP="00FE1C51">
      <w:pPr>
        <w:tabs>
          <w:tab w:val="left" w:pos="709"/>
        </w:tabs>
        <w:spacing w:after="0" w:line="240" w:lineRule="auto"/>
        <w:ind w:firstLine="567"/>
        <w:jc w:val="both"/>
        <w:rPr>
          <w:rFonts w:ascii="Times New Roman" w:eastAsia="Calibri" w:hAnsi="Times New Roman" w:cs="Times New Roman"/>
          <w:sz w:val="28"/>
          <w:szCs w:val="28"/>
        </w:rPr>
      </w:pPr>
      <w:r w:rsidRPr="00FE1C51">
        <w:rPr>
          <w:rFonts w:ascii="Times New Roman" w:eastAsia="Calibri" w:hAnsi="Times New Roman" w:cs="Times New Roman"/>
          <w:sz w:val="28"/>
          <w:szCs w:val="28"/>
        </w:rPr>
        <w:t>Методика расчета показателей (индикаторов) основных мероприятий муниципальной программы и источники предоставления информации приведена в приложении 3 к муниципальной программе.</w:t>
      </w:r>
    </w:p>
    <w:p w:rsidR="00FE1C51" w:rsidRPr="00FE1C51" w:rsidRDefault="00FE1C51" w:rsidP="00FE1C51">
      <w:pPr>
        <w:widowControl w:val="0"/>
        <w:tabs>
          <w:tab w:val="left" w:pos="709"/>
        </w:tabs>
        <w:suppressAutoHyphens/>
        <w:autoSpaceDE w:val="0"/>
        <w:spacing w:after="0" w:line="240" w:lineRule="auto"/>
        <w:ind w:firstLine="567"/>
        <w:jc w:val="both"/>
        <w:textAlignment w:val="baseline"/>
        <w:rPr>
          <w:rFonts w:ascii="Times New Roman" w:eastAsia="Arial CYR" w:hAnsi="Times New Roman" w:cs="Times New Roman"/>
          <w:kern w:val="1"/>
          <w:sz w:val="28"/>
          <w:szCs w:val="28"/>
          <w:lang w:bidi="ru-RU"/>
        </w:rPr>
      </w:pPr>
      <w:r w:rsidRPr="00FE1C51">
        <w:rPr>
          <w:rFonts w:ascii="Times New Roman" w:eastAsia="Times New Roman" w:hAnsi="Times New Roman" w:cs="Times New Roman"/>
          <w:sz w:val="28"/>
          <w:szCs w:val="28"/>
        </w:rPr>
        <w:t xml:space="preserve">Оценка эффективности расходования бюджетных средств будет осуществляться ответственным исполнителем  муниципальной программы путем сопоставления фактически достигнутых в ходе ее реализации </w:t>
      </w:r>
      <w:r w:rsidRPr="00FE1C51">
        <w:rPr>
          <w:rFonts w:ascii="Times New Roman" w:eastAsia="Arial CYR" w:hAnsi="Times New Roman" w:cs="Times New Roman"/>
          <w:kern w:val="1"/>
          <w:sz w:val="28"/>
          <w:szCs w:val="28"/>
          <w:lang w:bidi="ru-RU"/>
        </w:rPr>
        <w:t>значений целевых показателей с их плановыми значениями по результатам отчетного года.</w:t>
      </w:r>
    </w:p>
    <w:p w:rsidR="00FE1C51" w:rsidRPr="00FE1C51" w:rsidRDefault="00FE1C51" w:rsidP="00FE1C51">
      <w:pPr>
        <w:spacing w:after="0" w:line="240" w:lineRule="auto"/>
        <w:ind w:firstLine="567"/>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Критерии оценки эффективности реализации муниципальной программы:</w:t>
      </w:r>
    </w:p>
    <w:p w:rsidR="00FE1C51" w:rsidRPr="00FE1C51" w:rsidRDefault="00FE1C51" w:rsidP="00FE1C51">
      <w:pPr>
        <w:numPr>
          <w:ilvl w:val="0"/>
          <w:numId w:val="4"/>
        </w:numPr>
        <w:spacing w:after="0" w:line="240" w:lineRule="auto"/>
        <w:ind w:left="360"/>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освоения финансовых средств на реализацию муниципальной программы;</w:t>
      </w:r>
    </w:p>
    <w:p w:rsidR="00FE1C51" w:rsidRPr="00FE1C51" w:rsidRDefault="00FE1C51" w:rsidP="00FE1C51">
      <w:pPr>
        <w:numPr>
          <w:ilvl w:val="0"/>
          <w:numId w:val="4"/>
        </w:numPr>
        <w:spacing w:after="0" w:line="240" w:lineRule="auto"/>
        <w:ind w:left="360"/>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выполнения мероприятий муниципальной программы;</w:t>
      </w:r>
    </w:p>
    <w:p w:rsidR="00FE1C51" w:rsidRPr="00FE1C51" w:rsidRDefault="00FE1C51" w:rsidP="00FE1C51">
      <w:pPr>
        <w:numPr>
          <w:ilvl w:val="0"/>
          <w:numId w:val="4"/>
        </w:numPr>
        <w:spacing w:after="0" w:line="240" w:lineRule="auto"/>
        <w:ind w:left="360"/>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достижения запланированных значений показателей (индикаторов) целей и задач муниципальной программы.</w:t>
      </w:r>
    </w:p>
    <w:p w:rsidR="00FE1C51" w:rsidRPr="00FE1C51" w:rsidRDefault="00FE1C51" w:rsidP="00FE1C51">
      <w:pPr>
        <w:spacing w:after="0" w:line="240" w:lineRule="auto"/>
        <w:ind w:firstLine="567"/>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1.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w:t>
      </w:r>
    </w:p>
    <w:p w:rsidR="00FE1C51" w:rsidRPr="00FE1C51" w:rsidRDefault="00FE1C51" w:rsidP="00FE1C51">
      <w:pPr>
        <w:spacing w:after="0" w:line="240" w:lineRule="auto"/>
        <w:ind w:left="502"/>
        <w:contextualSpacing/>
        <w:jc w:val="center"/>
        <w:rPr>
          <w:rFonts w:ascii="Times New Roman" w:eastAsia="Times New Roman" w:hAnsi="Times New Roman" w:cs="Times New Roman"/>
          <w:sz w:val="28"/>
          <w:szCs w:val="28"/>
        </w:rPr>
      </w:pPr>
    </w:p>
    <w:p w:rsidR="00FE1C51" w:rsidRPr="00FE1C51" w:rsidRDefault="003B1890" w:rsidP="00FE1C51">
      <w:pPr>
        <w:spacing w:after="0" w:line="240" w:lineRule="auto"/>
        <w:ind w:left="502"/>
        <w:contextualSpacing/>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У</m:t>
              </m:r>
            </m:e>
            <m:sub>
              <m:r>
                <w:rPr>
                  <w:rFonts w:ascii="Cambria Math" w:eastAsia="Times New Roman" w:hAnsi="Cambria Math" w:cs="Times New Roman"/>
                  <w:sz w:val="28"/>
                  <w:szCs w:val="28"/>
                </w:rPr>
                <m:t xml:space="preserve">Ф </m:t>
              </m:r>
            </m:sub>
          </m:sSub>
          <m:r>
            <w:rPr>
              <w:rFonts w:ascii="Cambria Math" w:eastAsia="Times New Roman" w:hAnsi="Cambria Math" w:cs="Times New Roman"/>
              <w:sz w:val="28"/>
              <w:szCs w:val="28"/>
            </w:rPr>
            <m:t xml:space="preserve"> =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Ф</m:t>
                  </m:r>
                </m:e>
                <m:sub>
                  <m:r>
                    <w:rPr>
                      <w:rFonts w:ascii="Cambria Math" w:eastAsia="Times New Roman" w:hAnsi="Cambria Math" w:cs="Times New Roman"/>
                      <w:sz w:val="28"/>
                      <w:szCs w:val="28"/>
                    </w:rPr>
                    <m:t>Ф</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Ф</m:t>
                  </m:r>
                </m:e>
                <m:sub>
                  <m:r>
                    <w:rPr>
                      <w:rFonts w:ascii="Cambria Math" w:eastAsia="Times New Roman" w:hAnsi="Cambria Math" w:cs="Times New Roman"/>
                      <w:sz w:val="28"/>
                      <w:szCs w:val="28"/>
                    </w:rPr>
                    <m:t>пл</m:t>
                  </m:r>
                </m:sub>
              </m:sSub>
            </m:den>
          </m:f>
          <m:r>
            <w:rPr>
              <w:rFonts w:ascii="Cambria Math" w:eastAsia="Times New Roman" w:hAnsi="Cambria Math" w:cs="Times New Roman"/>
              <w:sz w:val="28"/>
              <w:szCs w:val="28"/>
            </w:rPr>
            <m:t>*100 %,</m:t>
          </m:r>
        </m:oMath>
      </m:oMathPara>
    </w:p>
    <w:p w:rsidR="00FE1C51" w:rsidRPr="00FE1C51" w:rsidRDefault="00FE1C51" w:rsidP="00FE1C51">
      <w:pPr>
        <w:spacing w:after="0" w:line="240" w:lineRule="auto"/>
        <w:ind w:left="502"/>
        <w:contextualSpacing/>
        <w:jc w:val="center"/>
        <w:rPr>
          <w:rFonts w:ascii="Times New Roman" w:eastAsia="Times New Roman" w:hAnsi="Times New Roman" w:cs="Times New Roman"/>
          <w:sz w:val="28"/>
          <w:szCs w:val="28"/>
        </w:rPr>
      </w:pPr>
    </w:p>
    <w:p w:rsidR="00FE1C51" w:rsidRPr="00FE1C51" w:rsidRDefault="00FE1C51" w:rsidP="00FE1C51">
      <w:pPr>
        <w:spacing w:after="0" w:line="240" w:lineRule="auto"/>
        <w:contextualSpacing/>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где: </w:t>
      </w:r>
    </w:p>
    <w:p w:rsidR="00FE1C51" w:rsidRPr="00FE1C51" w:rsidRDefault="00FE1C51" w:rsidP="00FE1C51">
      <w:pPr>
        <w:spacing w:after="0" w:line="240" w:lineRule="auto"/>
        <w:ind w:firstLine="502"/>
        <w:contextualSpacing/>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w:t>
      </w:r>
      <w:r w:rsidRPr="00FE1C51">
        <w:rPr>
          <w:rFonts w:ascii="Times New Roman" w:eastAsia="Times New Roman" w:hAnsi="Times New Roman" w:cs="Times New Roman"/>
          <w:sz w:val="28"/>
          <w:szCs w:val="28"/>
          <w:vertAlign w:val="subscript"/>
        </w:rPr>
        <w:t xml:space="preserve">ф </w:t>
      </w:r>
      <w:r w:rsidRPr="00FE1C51">
        <w:rPr>
          <w:rFonts w:ascii="Times New Roman" w:eastAsia="Times New Roman" w:hAnsi="Times New Roman" w:cs="Times New Roman"/>
          <w:sz w:val="28"/>
          <w:szCs w:val="28"/>
        </w:rPr>
        <w:t>- уровень финансирования реализации мероприятий муниципальной программы;</w:t>
      </w:r>
    </w:p>
    <w:p w:rsidR="00FE1C51" w:rsidRPr="00FE1C51" w:rsidRDefault="00FE1C51" w:rsidP="00FE1C51">
      <w:pPr>
        <w:spacing w:after="0" w:line="240" w:lineRule="auto"/>
        <w:ind w:firstLine="502"/>
        <w:contextualSpacing/>
        <w:jc w:val="both"/>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Ф</w:t>
      </w:r>
      <w:proofErr w:type="gramStart"/>
      <w:r w:rsidRPr="00FE1C51">
        <w:rPr>
          <w:rFonts w:ascii="Times New Roman" w:eastAsia="Times New Roman" w:hAnsi="Times New Roman" w:cs="Times New Roman"/>
          <w:sz w:val="28"/>
          <w:szCs w:val="28"/>
          <w:vertAlign w:val="subscript"/>
        </w:rPr>
        <w:t>ф</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фактический объем финансовых ресурсов, направленный на реализацию мероприятий муниципальной программы;</w:t>
      </w:r>
    </w:p>
    <w:p w:rsidR="00FE1C51" w:rsidRPr="00FE1C51" w:rsidRDefault="00FE1C51" w:rsidP="00FE1C51">
      <w:pPr>
        <w:spacing w:after="0" w:line="240" w:lineRule="auto"/>
        <w:ind w:firstLine="502"/>
        <w:contextualSpacing/>
        <w:jc w:val="both"/>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Ф</w:t>
      </w:r>
      <w:r w:rsidRPr="00FE1C51">
        <w:rPr>
          <w:rFonts w:ascii="Times New Roman" w:eastAsia="Times New Roman" w:hAnsi="Times New Roman" w:cs="Times New Roman"/>
          <w:sz w:val="28"/>
          <w:szCs w:val="28"/>
          <w:vertAlign w:val="subscript"/>
        </w:rPr>
        <w:t>п</w:t>
      </w:r>
      <w:proofErr w:type="gramStart"/>
      <w:r w:rsidRPr="00FE1C51">
        <w:rPr>
          <w:rFonts w:ascii="Times New Roman" w:eastAsia="Times New Roman" w:hAnsi="Times New Roman" w:cs="Times New Roman"/>
          <w:sz w:val="28"/>
          <w:szCs w:val="28"/>
          <w:vertAlign w:val="subscript"/>
        </w:rPr>
        <w:t>л</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плановый объем финансовых ресурсов на реализацию муниципальной программы.</w:t>
      </w:r>
    </w:p>
    <w:p w:rsidR="00FE1C51" w:rsidRPr="00FE1C51" w:rsidRDefault="00FE1C51" w:rsidP="00FE1C51">
      <w:pPr>
        <w:spacing w:after="0" w:line="240" w:lineRule="auto"/>
        <w:ind w:firstLine="502"/>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2. Степень выполнения мероприятий муниципальной программы определяется по следующей формуле: </w:t>
      </w:r>
    </w:p>
    <w:p w:rsidR="00FE1C51" w:rsidRPr="00FE1C51" w:rsidRDefault="003B1890" w:rsidP="00FE1C51">
      <w:pPr>
        <w:spacing w:after="0" w:line="240" w:lineRule="auto"/>
        <w:ind w:left="568"/>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 xml:space="preserve">р </m:t>
              </m:r>
            </m:sub>
          </m:sSub>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В</m:t>
                  </m:r>
                </m:sub>
              </m:sSub>
            </m:num>
            <m:den>
              <m:r>
                <w:rPr>
                  <w:rFonts w:ascii="Cambria Math" w:eastAsia="Times New Roman" w:hAnsi="Cambria Math" w:cs="Times New Roman"/>
                  <w:sz w:val="28"/>
                  <w:szCs w:val="28"/>
                </w:rPr>
                <m:t>М</m:t>
              </m:r>
            </m:den>
          </m:f>
          <m:r>
            <w:rPr>
              <w:rFonts w:ascii="Cambria Math" w:eastAsia="Times New Roman" w:hAnsi="Cambria Math" w:cs="Times New Roman"/>
              <w:sz w:val="28"/>
              <w:szCs w:val="28"/>
            </w:rPr>
            <m:t>*100 %,</m:t>
          </m:r>
        </m:oMath>
      </m:oMathPara>
    </w:p>
    <w:p w:rsidR="00FE1C51" w:rsidRPr="00FE1C51" w:rsidRDefault="00FE1C51" w:rsidP="00FE1C51">
      <w:pPr>
        <w:spacing w:after="0" w:line="240" w:lineRule="auto"/>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М</w:t>
      </w:r>
      <w:proofErr w:type="gramStart"/>
      <w:r w:rsidRPr="00FE1C51">
        <w:rPr>
          <w:rFonts w:ascii="Times New Roman" w:eastAsia="Times New Roman" w:hAnsi="Times New Roman" w:cs="Times New Roman"/>
          <w:sz w:val="28"/>
          <w:szCs w:val="28"/>
          <w:vertAlign w:val="subscript"/>
        </w:rPr>
        <w:t>р</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уровень реализации мероприятий муниципальной программы;</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lastRenderedPageBreak/>
        <w:t>М</w:t>
      </w:r>
      <w:r w:rsidRPr="00FE1C51">
        <w:rPr>
          <w:rFonts w:ascii="Times New Roman" w:eastAsia="Times New Roman" w:hAnsi="Times New Roman" w:cs="Times New Roman"/>
          <w:sz w:val="28"/>
          <w:szCs w:val="28"/>
          <w:vertAlign w:val="subscript"/>
        </w:rPr>
        <w:t>в</w:t>
      </w:r>
      <w:proofErr w:type="spellEnd"/>
      <w:r w:rsidRPr="00FE1C51">
        <w:rPr>
          <w:rFonts w:ascii="Times New Roman" w:eastAsia="Times New Roman" w:hAnsi="Times New Roman" w:cs="Times New Roman"/>
          <w:sz w:val="28"/>
          <w:szCs w:val="28"/>
        </w:rPr>
        <w:t xml:space="preserve"> – количество мероприятий с достигнутым непосредственным результатом в отчетном периоде,</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М – количество мероприятий, реализуемых в соответствующем  отчетном периоде.</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Расчет </w:t>
      </w:r>
      <w:proofErr w:type="gramStart"/>
      <w:r w:rsidRPr="00FE1C51">
        <w:rPr>
          <w:rFonts w:ascii="Times New Roman" w:eastAsia="Times New Roman" w:hAnsi="Times New Roman" w:cs="Times New Roman"/>
          <w:sz w:val="28"/>
          <w:szCs w:val="28"/>
        </w:rPr>
        <w:t>показателя достижения результата мероприятия  муниципальной программы</w:t>
      </w:r>
      <w:proofErr w:type="gramEnd"/>
      <w:r w:rsidRPr="00FE1C51">
        <w:rPr>
          <w:rFonts w:ascii="Times New Roman" w:eastAsia="Times New Roman" w:hAnsi="Times New Roman" w:cs="Times New Roman"/>
          <w:sz w:val="28"/>
          <w:szCs w:val="28"/>
        </w:rPr>
        <w:t xml:space="preserve"> производится по формуле:</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а) для показателей, желаемой тенденцией развития которых является рост значений:</w:t>
      </w:r>
    </w:p>
    <w:p w:rsidR="00FE1C51" w:rsidRPr="00FE1C51" w:rsidRDefault="00FE1C51" w:rsidP="00FE1C51">
      <w:pPr>
        <w:spacing w:after="0" w:line="240" w:lineRule="auto"/>
        <w:ind w:firstLine="568"/>
        <w:jc w:val="center"/>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Ф</m:t>
            </m:r>
          </m:num>
          <m:den>
            <m:r>
              <w:rPr>
                <w:rFonts w:ascii="Cambria Math" w:eastAsia="Times New Roman" w:hAnsi="Cambria Math" w:cs="Times New Roman"/>
                <w:sz w:val="28"/>
                <w:szCs w:val="28"/>
              </w:rPr>
              <m:t xml:space="preserve">П </m:t>
            </m:r>
          </m:den>
        </m:f>
        <m:r>
          <w:rPr>
            <w:rFonts w:ascii="Cambria Math" w:eastAsia="Times New Roman" w:hAnsi="Cambria Math" w:cs="Times New Roman"/>
            <w:sz w:val="28"/>
            <w:szCs w:val="28"/>
          </w:rPr>
          <m:t>*100 %,</m:t>
        </m:r>
      </m:oMath>
    </w:p>
    <w:p w:rsidR="00FE1C51" w:rsidRPr="00FE1C51" w:rsidRDefault="00FE1C51" w:rsidP="00FE1C51">
      <w:pPr>
        <w:spacing w:after="0" w:line="240" w:lineRule="auto"/>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показатель достижения результата мероприятия муниципальной программы;</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Ф – фактическое значение индикатора (показателя) мероприятия муниципальной программы (основного мероприятия, подпрограммы, ВЦП);</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П</w:t>
      </w:r>
      <w:proofErr w:type="gramEnd"/>
      <w:r w:rsidRPr="00FE1C51">
        <w:rPr>
          <w:rFonts w:ascii="Times New Roman" w:eastAsia="Times New Roman" w:hAnsi="Times New Roman" w:cs="Times New Roman"/>
          <w:sz w:val="28"/>
          <w:szCs w:val="28"/>
        </w:rPr>
        <w:t xml:space="preserve"> – плановое значение индикатора (показателя) мероприятия муниципальной программы  (основного мероприятия, подпрограммы, ВЦП);</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б) для показателей, желаемой тенденцией развития которых является снижение значений:</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
    <w:p w:rsidR="00FE1C51" w:rsidRPr="00FE1C51" w:rsidRDefault="00FE1C51" w:rsidP="00FE1C51">
      <w:pPr>
        <w:spacing w:after="0" w:line="240" w:lineRule="auto"/>
        <w:ind w:firstLine="568"/>
        <w:jc w:val="center"/>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П</m:t>
            </m:r>
          </m:num>
          <m:den>
            <m:r>
              <w:rPr>
                <w:rFonts w:ascii="Cambria Math" w:eastAsia="Times New Roman" w:hAnsi="Cambria Math" w:cs="Times New Roman"/>
                <w:sz w:val="28"/>
                <w:szCs w:val="28"/>
              </w:rPr>
              <m:t>Ф</m:t>
            </m:r>
          </m:den>
        </m:f>
        <m:r>
          <w:rPr>
            <w:rFonts w:ascii="Cambria Math" w:eastAsia="Times New Roman" w:hAnsi="Cambria Math" w:cs="Times New Roman"/>
            <w:sz w:val="28"/>
            <w:szCs w:val="28"/>
          </w:rPr>
          <m:t>*100 %.</m:t>
        </m:r>
      </m:oMath>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roofErr w:type="gramEnd"/>
    </w:p>
    <w:p w:rsidR="00FE1C51" w:rsidRPr="00FE1C51" w:rsidRDefault="00FE1C51" w:rsidP="00FE1C51">
      <w:pPr>
        <w:spacing w:after="0" w:line="240" w:lineRule="auto"/>
        <w:ind w:firstLine="568"/>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по иным мероприятиям результаты реализации могут оцениваться как наступление события и/или достижение качественного результата.</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lastRenderedPageBreak/>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FE1C51" w:rsidRPr="00FE1C51" w:rsidRDefault="00FE1C51" w:rsidP="00FE1C51">
      <w:pPr>
        <w:spacing w:after="0" w:line="240" w:lineRule="auto"/>
        <w:ind w:firstLine="426"/>
        <w:jc w:val="center"/>
        <w:rPr>
          <w:rFonts w:ascii="Times New Roman" w:eastAsia="Times New Roman" w:hAnsi="Times New Roman" w:cs="Times New Roman"/>
          <w:sz w:val="28"/>
          <w:szCs w:val="28"/>
        </w:rPr>
      </w:pPr>
    </w:p>
    <w:bookmarkStart w:id="1" w:name="OLE_LINK1"/>
    <w:p w:rsidR="00FE1C51" w:rsidRPr="00FE1C51" w:rsidRDefault="003B1890" w:rsidP="00FE1C51">
      <w:pPr>
        <w:spacing w:after="0" w:line="240" w:lineRule="auto"/>
        <w:ind w:firstLine="426"/>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ф</m:t>
              </m:r>
            </m:sub>
          </m:sSub>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Р</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У</m:t>
                  </m:r>
                </m:e>
                <m:sub>
                  <m:r>
                    <w:rPr>
                      <w:rFonts w:ascii="Cambria Math" w:eastAsia="Times New Roman" w:hAnsi="Cambria Math" w:cs="Times New Roman"/>
                      <w:sz w:val="28"/>
                      <w:szCs w:val="28"/>
                    </w:rPr>
                    <m:t>ф</m:t>
                  </m:r>
                </m:sub>
              </m:sSub>
            </m:den>
          </m:f>
          <m:r>
            <w:rPr>
              <w:rFonts w:ascii="Cambria Math" w:eastAsia="Times New Roman" w:hAnsi="Cambria Math" w:cs="Times New Roman"/>
              <w:sz w:val="28"/>
              <w:szCs w:val="28"/>
            </w:rPr>
            <m:t>*100%</m:t>
          </m:r>
        </m:oMath>
      </m:oMathPara>
      <w:bookmarkEnd w:id="1"/>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3. Уровень достижения запланированных значений показателей (индикаторов) целей и задач муниципальной программы определяется отношением фактически достигнутого значения каждого показателя (индикатора) целей и задач в отчетном периоде к его плановому значению по формуле:</w:t>
      </w:r>
    </w:p>
    <w:p w:rsidR="00FE1C51" w:rsidRPr="00FE1C51" w:rsidRDefault="00FE1C51" w:rsidP="00FE1C51">
      <w:pPr>
        <w:spacing w:after="0" w:line="240" w:lineRule="auto"/>
        <w:ind w:firstLine="426"/>
        <w:jc w:val="center"/>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extent cx="977900" cy="488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488950"/>
                    </a:xfrm>
                    <a:prstGeom prst="rect">
                      <a:avLst/>
                    </a:prstGeom>
                    <a:noFill/>
                    <a:ln>
                      <a:noFill/>
                    </a:ln>
                  </pic:spPr>
                </pic:pic>
              </a:graphicData>
            </a:graphic>
          </wp:inline>
        </w:drawing>
      </w:r>
      <w:r w:rsidRPr="00FE1C51">
        <w:rPr>
          <w:rFonts w:ascii="Times New Roman" w:eastAsia="Times New Roman" w:hAnsi="Times New Roman" w:cs="Times New Roman"/>
          <w:sz w:val="28"/>
          <w:szCs w:val="28"/>
        </w:rPr>
        <w:t>,</w:t>
      </w:r>
    </w:p>
    <w:p w:rsidR="00FE1C51" w:rsidRPr="00FE1C51" w:rsidRDefault="00FE1C51" w:rsidP="00FE1C51">
      <w:pPr>
        <w:spacing w:after="0" w:line="240" w:lineRule="auto"/>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extent cx="180975" cy="23368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уровень достижения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муниципальной программы в процентах;</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extent cx="244475" cy="23368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фактическое значение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достигнутое в ходе реализации муниципальной программы в отчетном периоде;</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extent cx="233680" cy="233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плановое значение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утвержденное в муниципальной программе на отчетный период;</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i - номер показателя (индикатора) муниципальной программы.</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Эффективность реализации муниципальной программы в целом по уровню достижения значений показателей (индикаторов) целей и задач определяется по формуле:</w:t>
      </w:r>
    </w:p>
    <w:p w:rsidR="00FE1C51" w:rsidRPr="00FE1C51" w:rsidRDefault="00FE1C51" w:rsidP="00FE1C51">
      <w:pPr>
        <w:spacing w:after="0" w:line="240" w:lineRule="auto"/>
        <w:ind w:firstLine="426"/>
        <w:jc w:val="center"/>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extent cx="893445" cy="563245"/>
            <wp:effectExtent l="0" t="0" r="190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3445" cy="563245"/>
                    </a:xfrm>
                    <a:prstGeom prst="rect">
                      <a:avLst/>
                    </a:prstGeom>
                    <a:noFill/>
                    <a:ln>
                      <a:noFill/>
                    </a:ln>
                  </pic:spPr>
                </pic:pic>
              </a:graphicData>
            </a:graphic>
          </wp:inline>
        </w:drawing>
      </w:r>
      <w:r w:rsidRPr="00FE1C51">
        <w:rPr>
          <w:rFonts w:ascii="Times New Roman" w:eastAsia="Times New Roman" w:hAnsi="Times New Roman" w:cs="Times New Roman"/>
          <w:sz w:val="28"/>
          <w:szCs w:val="28"/>
        </w:rPr>
        <w:t>,</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n - количество показателей (индикаторов) целей и задач муниципальной программы.</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3. Общая эффективность реализации муниципальной программы в целом рассчитывается по формуле:</w:t>
      </w:r>
    </w:p>
    <w:p w:rsidR="00FE1C51" w:rsidRPr="00FE1C51" w:rsidRDefault="00025B9C" w:rsidP="00FE1C51">
      <w:pPr>
        <w:spacing w:after="0" w:line="240" w:lineRule="auto"/>
        <w:ind w:firstLine="426"/>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c">
            <w:drawing>
              <wp:inline distT="0" distB="0" distL="0" distR="0">
                <wp:extent cx="1019175" cy="594995"/>
                <wp:effectExtent l="0" t="0" r="1270" b="0"/>
                <wp:docPr id="17"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Rectangle 4"/>
                        <wps:cNvSpPr>
                          <a:spLocks noChangeArrowheads="1"/>
                        </wps:cNvSpPr>
                        <wps:spPr bwMode="auto">
                          <a:xfrm>
                            <a:off x="0" y="0"/>
                            <a:ext cx="10191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9050" y="171450"/>
                            <a:ext cx="1009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Э</w:t>
                              </w:r>
                            </w:p>
                          </w:txbxContent>
                        </wps:txbx>
                        <wps:bodyPr rot="0" vert="horz" wrap="none" lIns="0" tIns="0" rIns="0" bIns="0" anchor="t" anchorCtr="0" upright="1">
                          <a:spAutoFit/>
                        </wps:bodyPr>
                      </wps:wsp>
                      <wps:wsp>
                        <wps:cNvPr id="8" name="Rectangle 6"/>
                        <wps:cNvSpPr>
                          <a:spLocks noChangeArrowheads="1"/>
                        </wps:cNvSpPr>
                        <wps:spPr bwMode="auto">
                          <a:xfrm>
                            <a:off x="123825" y="247650"/>
                            <a:ext cx="1244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proofErr w:type="spellStart"/>
                              <w:r>
                                <w:rPr>
                                  <w:rFonts w:ascii="Times New Roman" w:hAnsi="Times New Roman" w:cs="Times New Roman"/>
                                  <w:color w:val="000000"/>
                                  <w:sz w:val="16"/>
                                  <w:szCs w:val="16"/>
                                  <w:lang w:val="en-US"/>
                                </w:rPr>
                                <w:t>Пр</w:t>
                              </w:r>
                              <w:proofErr w:type="spellEnd"/>
                            </w:p>
                          </w:txbxContent>
                        </wps:txbx>
                        <wps:bodyPr rot="0" vert="horz" wrap="none" lIns="0" tIns="0" rIns="0" bIns="0" anchor="t" anchorCtr="0" upright="1">
                          <a:spAutoFit/>
                        </wps:bodyPr>
                      </wps:wsp>
                      <wps:wsp>
                        <wps:cNvPr id="9" name="Rectangle 7"/>
                        <wps:cNvSpPr>
                          <a:spLocks noChangeArrowheads="1"/>
                        </wps:cNvSpPr>
                        <wps:spPr bwMode="auto">
                          <a:xfrm>
                            <a:off x="276225" y="171450"/>
                            <a:ext cx="863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 name="Rectangle 8"/>
                        <wps:cNvSpPr>
                          <a:spLocks noChangeArrowheads="1"/>
                        </wps:cNvSpPr>
                        <wps:spPr bwMode="auto">
                          <a:xfrm>
                            <a:off x="419100" y="38100"/>
                            <a:ext cx="1009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Э</w:t>
                              </w:r>
                            </w:p>
                          </w:txbxContent>
                        </wps:txbx>
                        <wps:bodyPr rot="0" vert="horz" wrap="none" lIns="0" tIns="0" rIns="0" bIns="0" anchor="t" anchorCtr="0" upright="1">
                          <a:spAutoFit/>
                        </wps:bodyPr>
                      </wps:wsp>
                      <wps:wsp>
                        <wps:cNvPr id="11" name="Rectangle 9"/>
                        <wps:cNvSpPr>
                          <a:spLocks noChangeArrowheads="1"/>
                        </wps:cNvSpPr>
                        <wps:spPr bwMode="auto">
                          <a:xfrm>
                            <a:off x="523875" y="114300"/>
                            <a:ext cx="806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Pr="003D4BB6" w:rsidRDefault="00FE1C51" w:rsidP="00FE1C51">
                              <w:r>
                                <w:rPr>
                                  <w:rFonts w:ascii="Times New Roman" w:hAnsi="Times New Roman" w:cs="Times New Roman"/>
                                  <w:color w:val="000000"/>
                                  <w:sz w:val="16"/>
                                  <w:szCs w:val="16"/>
                                </w:rPr>
                                <w:t>Ф</w:t>
                              </w:r>
                            </w:p>
                          </w:txbxContent>
                        </wps:txbx>
                        <wps:bodyPr rot="0" vert="horz" wrap="none" lIns="0" tIns="0" rIns="0" bIns="0" anchor="t" anchorCtr="0" upright="1">
                          <a:spAutoFit/>
                        </wps:bodyPr>
                      </wps:wsp>
                      <wps:wsp>
                        <wps:cNvPr id="12" name="Rectangle 10"/>
                        <wps:cNvSpPr>
                          <a:spLocks noChangeArrowheads="1"/>
                        </wps:cNvSpPr>
                        <wps:spPr bwMode="auto">
                          <a:xfrm>
                            <a:off x="619125" y="38100"/>
                            <a:ext cx="863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3" name="Rectangle 11"/>
                        <wps:cNvSpPr>
                          <a:spLocks noChangeArrowheads="1"/>
                        </wps:cNvSpPr>
                        <wps:spPr bwMode="auto">
                          <a:xfrm>
                            <a:off x="723900" y="38100"/>
                            <a:ext cx="1009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Э</w:t>
                              </w:r>
                            </w:p>
                          </w:txbxContent>
                        </wps:txbx>
                        <wps:bodyPr rot="0" vert="horz" wrap="none" lIns="0" tIns="0" rIns="0" bIns="0" anchor="t" anchorCtr="0" upright="1">
                          <a:spAutoFit/>
                        </wps:bodyPr>
                      </wps:wsp>
                      <wps:wsp>
                        <wps:cNvPr id="14" name="Rectangle 12"/>
                        <wps:cNvSpPr>
                          <a:spLocks noChangeArrowheads="1"/>
                        </wps:cNvSpPr>
                        <wps:spPr bwMode="auto">
                          <a:xfrm>
                            <a:off x="828675" y="114300"/>
                            <a:ext cx="736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Pr="003D4BB6" w:rsidRDefault="00FE1C51" w:rsidP="00FE1C51">
                              <w:r>
                                <w:rPr>
                                  <w:rFonts w:ascii="Times New Roman" w:hAnsi="Times New Roman" w:cs="Times New Roman"/>
                                  <w:color w:val="000000"/>
                                  <w:sz w:val="16"/>
                                  <w:szCs w:val="16"/>
                                </w:rPr>
                                <w:t>И</w:t>
                              </w:r>
                            </w:p>
                          </w:txbxContent>
                        </wps:txbx>
                        <wps:bodyPr rot="0" vert="horz" wrap="none" lIns="0" tIns="0" rIns="0" bIns="0" anchor="t" anchorCtr="0" upright="1">
                          <a:spAutoFit/>
                        </wps:bodyPr>
                      </wps:wsp>
                      <wps:wsp>
                        <wps:cNvPr id="15" name="Rectangle 13"/>
                        <wps:cNvSpPr>
                          <a:spLocks noChangeArrowheads="1"/>
                        </wps:cNvSpPr>
                        <wps:spPr bwMode="auto">
                          <a:xfrm>
                            <a:off x="619125" y="26670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C51" w:rsidRDefault="00FE1C51" w:rsidP="00FE1C51">
                              <w:r>
                                <w:rPr>
                                  <w:rFonts w:ascii="Times New Roman" w:hAnsi="Times New Roman" w:cs="Times New Roman"/>
                                  <w:color w:val="000000"/>
                                  <w:sz w:val="24"/>
                                  <w:szCs w:val="24"/>
                                  <w:lang w:val="en-US"/>
                                </w:rPr>
                                <w:t>2</w:t>
                              </w:r>
                            </w:p>
                          </w:txbxContent>
                        </wps:txbx>
                        <wps:bodyPr rot="0" vert="horz" wrap="none" lIns="0" tIns="0" rIns="0" bIns="0" anchor="t" anchorCtr="0" upright="1">
                          <a:spAutoFit/>
                        </wps:bodyPr>
                      </wps:wsp>
                      <wps:wsp>
                        <wps:cNvPr id="16" name="Rectangle 14"/>
                        <wps:cNvSpPr>
                          <a:spLocks noChangeArrowheads="1"/>
                        </wps:cNvSpPr>
                        <wps:spPr bwMode="auto">
                          <a:xfrm>
                            <a:off x="409575" y="257175"/>
                            <a:ext cx="504825" cy="635"/>
                          </a:xfrm>
                          <a:prstGeom prst="rect">
                            <a:avLst/>
                          </a:prstGeom>
                          <a:solidFill>
                            <a:srgbClr val="000000"/>
                          </a:solidFill>
                          <a:ln w="1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 o:spid="_x0000_s1026" editas="canvas" style="width:80.25pt;height:46.85pt;mso-position-horizontal-relative:char;mso-position-vertical-relative:line" coordsize="10191,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91;height:5949;visibility:visible;mso-wrap-style:square">
                  <v:fill o:detectmouseclick="t"/>
                  <v:path o:connecttype="none"/>
                </v:shape>
                <v:rect id="Rectangle 4" o:spid="_x0000_s1028" style="position:absolute;width:10191;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5" o:spid="_x0000_s1029" style="position:absolute;left:190;top:1714;width:101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E1C51" w:rsidRDefault="00FE1C51" w:rsidP="00FE1C51">
                        <w:r>
                          <w:rPr>
                            <w:rFonts w:ascii="Times New Roman" w:hAnsi="Times New Roman" w:cs="Times New Roman"/>
                            <w:color w:val="000000"/>
                            <w:sz w:val="24"/>
                            <w:szCs w:val="24"/>
                            <w:lang w:val="en-US"/>
                          </w:rPr>
                          <w:t>Э</w:t>
                        </w:r>
                      </w:p>
                    </w:txbxContent>
                  </v:textbox>
                </v:rect>
                <v:rect id="Rectangle 6" o:spid="_x0000_s1030" style="position:absolute;left:1238;top:2476;width:124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E1C51" w:rsidRDefault="00FE1C51" w:rsidP="00FE1C51">
                        <w:proofErr w:type="spellStart"/>
                        <w:r>
                          <w:rPr>
                            <w:rFonts w:ascii="Times New Roman" w:hAnsi="Times New Roman" w:cs="Times New Roman"/>
                            <w:color w:val="000000"/>
                            <w:sz w:val="16"/>
                            <w:szCs w:val="16"/>
                            <w:lang w:val="en-US"/>
                          </w:rPr>
                          <w:t>Пр</w:t>
                        </w:r>
                        <w:proofErr w:type="spellEnd"/>
                      </w:p>
                    </w:txbxContent>
                  </v:textbox>
                </v:rect>
                <v:rect id="Rectangle 7" o:spid="_x0000_s1031" style="position:absolute;left:2762;top:1714;width:86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FE1C51" w:rsidRDefault="00FE1C51" w:rsidP="00FE1C51">
                        <w:r>
                          <w:rPr>
                            <w:rFonts w:ascii="Times New Roman" w:hAnsi="Times New Roman" w:cs="Times New Roman"/>
                            <w:color w:val="000000"/>
                            <w:sz w:val="24"/>
                            <w:szCs w:val="24"/>
                            <w:lang w:val="en-US"/>
                          </w:rPr>
                          <w:t>=</w:t>
                        </w:r>
                      </w:p>
                    </w:txbxContent>
                  </v:textbox>
                </v:rect>
                <v:rect id="Rectangle 8" o:spid="_x0000_s1032" style="position:absolute;left:4191;top:381;width:1009;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E1C51" w:rsidRDefault="00FE1C51" w:rsidP="00FE1C51">
                        <w:r>
                          <w:rPr>
                            <w:rFonts w:ascii="Times New Roman" w:hAnsi="Times New Roman" w:cs="Times New Roman"/>
                            <w:color w:val="000000"/>
                            <w:sz w:val="24"/>
                            <w:szCs w:val="24"/>
                            <w:lang w:val="en-US"/>
                          </w:rPr>
                          <w:t>Э</w:t>
                        </w:r>
                      </w:p>
                    </w:txbxContent>
                  </v:textbox>
                </v:rect>
                <v:rect id="Rectangle 9" o:spid="_x0000_s1033" style="position:absolute;left:5238;top:1143;width:807;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E1C51" w:rsidRPr="003D4BB6" w:rsidRDefault="00FE1C51" w:rsidP="00FE1C51">
                        <w:r>
                          <w:rPr>
                            <w:rFonts w:ascii="Times New Roman" w:hAnsi="Times New Roman" w:cs="Times New Roman"/>
                            <w:color w:val="000000"/>
                            <w:sz w:val="16"/>
                            <w:szCs w:val="16"/>
                          </w:rPr>
                          <w:t>Ф</w:t>
                        </w:r>
                      </w:p>
                    </w:txbxContent>
                  </v:textbox>
                </v:rect>
                <v:rect id="Rectangle 10" o:spid="_x0000_s1034" style="position:absolute;left:6191;top:381;width:863;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FE1C51" w:rsidRDefault="00FE1C51" w:rsidP="00FE1C51">
                        <w:r>
                          <w:rPr>
                            <w:rFonts w:ascii="Times New Roman" w:hAnsi="Times New Roman" w:cs="Times New Roman"/>
                            <w:color w:val="000000"/>
                            <w:sz w:val="24"/>
                            <w:szCs w:val="24"/>
                            <w:lang w:val="en-US"/>
                          </w:rPr>
                          <w:t>+</w:t>
                        </w:r>
                      </w:p>
                    </w:txbxContent>
                  </v:textbox>
                </v:rect>
                <v:rect id="Rectangle 11" o:spid="_x0000_s1035" style="position:absolute;left:7239;top:381;width:1009;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E1C51" w:rsidRDefault="00FE1C51" w:rsidP="00FE1C51">
                        <w:r>
                          <w:rPr>
                            <w:rFonts w:ascii="Times New Roman" w:hAnsi="Times New Roman" w:cs="Times New Roman"/>
                            <w:color w:val="000000"/>
                            <w:sz w:val="24"/>
                            <w:szCs w:val="24"/>
                            <w:lang w:val="en-US"/>
                          </w:rPr>
                          <w:t>Э</w:t>
                        </w:r>
                      </w:p>
                    </w:txbxContent>
                  </v:textbox>
                </v:rect>
                <v:rect id="Rectangle 12" o:spid="_x0000_s1036" style="position:absolute;left:8286;top:1143;width:737;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FE1C51" w:rsidRPr="003D4BB6" w:rsidRDefault="00FE1C51" w:rsidP="00FE1C51">
                        <w:r>
                          <w:rPr>
                            <w:rFonts w:ascii="Times New Roman" w:hAnsi="Times New Roman" w:cs="Times New Roman"/>
                            <w:color w:val="000000"/>
                            <w:sz w:val="16"/>
                            <w:szCs w:val="16"/>
                          </w:rPr>
                          <w:t>И</w:t>
                        </w:r>
                      </w:p>
                    </w:txbxContent>
                  </v:textbox>
                </v:rect>
                <v:rect id="Rectangle 13" o:spid="_x0000_s1037" style="position:absolute;left:6191;top:2667;width:76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FE1C51" w:rsidRDefault="00FE1C51" w:rsidP="00FE1C51">
                        <w:r>
                          <w:rPr>
                            <w:rFonts w:ascii="Times New Roman" w:hAnsi="Times New Roman" w:cs="Times New Roman"/>
                            <w:color w:val="000000"/>
                            <w:sz w:val="24"/>
                            <w:szCs w:val="24"/>
                            <w:lang w:val="en-US"/>
                          </w:rPr>
                          <w:t>2</w:t>
                        </w:r>
                      </w:p>
                    </w:txbxContent>
                  </v:textbox>
                </v:rect>
                <v:rect id="Rectangle 14" o:spid="_x0000_s1038" style="position:absolute;left:4095;top:2571;width:504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Vu70A&#10;AADbAAAADwAAAGRycy9kb3ducmV2LnhtbESPzQrCMBCE74LvEFbwpmk9iFTTUgTRqz94Xpq1LTab&#10;2sRa394IgrddZna+2U02mEb01LnasoJ4HoEgLqyuuVRwOe9mKxDOI2tsLJOCNznI0vFog4m2Lz5S&#10;f/KlCCHsElRQed8mUrqiIoNublvioN1sZ9CHtSul7vAVwk0jF1G0lAZrDoQKW9pWVNxPT6PA5Pcm&#10;zvfxbbjuZNQ/H4HUHpSaToZ8DcLT4P/m3/VBh/pL+P4SBp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tVu70AAADbAAAADwAAAAAAAAAAAAAAAACYAgAAZHJzL2Rvd25yZXYu&#10;eG1sUEsFBgAAAAAEAAQA9QAAAIIDAAAAAA==&#10;" fillcolor="black" strokeweight="42e-5mm"/>
                <w10:anchorlock/>
              </v:group>
            </w:pict>
          </mc:Fallback>
        </mc:AlternateConten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 По результатам оценки эффективности реализации муниципальной программы могут быть сделаны следующие выводы:</w:t>
      </w:r>
    </w:p>
    <w:p w:rsidR="00FE1C51" w:rsidRPr="00FE1C51" w:rsidRDefault="00FE1C51" w:rsidP="00FE1C51">
      <w:pPr>
        <w:spacing w:after="0" w:line="240" w:lineRule="auto"/>
        <w:ind w:firstLine="426"/>
        <w:jc w:val="both"/>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t xml:space="preserve">1) муниципальная программа реализуется эффективно, если значение показателя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90% и более;</w:t>
      </w:r>
    </w:p>
    <w:p w:rsidR="00FE1C51" w:rsidRPr="00FE1C51" w:rsidRDefault="00FE1C51" w:rsidP="00FE1C51">
      <w:pPr>
        <w:spacing w:after="0" w:line="240" w:lineRule="auto"/>
        <w:ind w:firstLine="425"/>
        <w:jc w:val="both"/>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lastRenderedPageBreak/>
        <w:t>2) муниципальная программа реализуется умеренно эффективно, если значение показателя</w:t>
      </w:r>
      <w:r w:rsidR="0082247B">
        <w:rPr>
          <w:rFonts w:ascii="Times New Roman" w:eastAsia="Times New Roman" w:hAnsi="Times New Roman" w:cs="Times New Roman"/>
          <w:color w:val="000000"/>
          <w:sz w:val="28"/>
          <w:szCs w:val="28"/>
        </w:rPr>
        <w:t xml:space="preserve">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от  80% до 90%;</w:t>
      </w:r>
    </w:p>
    <w:p w:rsidR="00FE1C51" w:rsidRPr="00FE1C51" w:rsidRDefault="00FE1C51" w:rsidP="00FE1C51">
      <w:pPr>
        <w:spacing w:after="0" w:line="240" w:lineRule="auto"/>
        <w:ind w:firstLine="426"/>
        <w:jc w:val="both"/>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t xml:space="preserve">3) муниципальная программа реализуется неэффективно, если значение показателя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менее 80% .</w:t>
      </w:r>
    </w:p>
    <w:p w:rsidR="00FE1C51" w:rsidRPr="00FE1C51" w:rsidRDefault="00FE1C51" w:rsidP="00FE1C51">
      <w:pPr>
        <w:spacing w:after="0" w:line="240" w:lineRule="auto"/>
        <w:ind w:firstLine="426"/>
        <w:jc w:val="both"/>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достижению конечного результата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 муниципальной программы услуг.</w:t>
      </w:r>
    </w:p>
    <w:p w:rsidR="00E3593B" w:rsidRPr="00181EE4" w:rsidRDefault="00FE1C51" w:rsidP="00FE1C51">
      <w:pPr>
        <w:pStyle w:val="1"/>
        <w:spacing w:before="0" w:after="0"/>
        <w:ind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 xml:space="preserve">4. </w:t>
      </w:r>
      <w:r w:rsidR="00E3593B" w:rsidRPr="00E3593B">
        <w:rPr>
          <w:rFonts w:ascii="Times New Roman" w:eastAsia="Times New Roman" w:hAnsi="Times New Roman" w:cs="Times New Roman"/>
          <w:b w:val="0"/>
          <w:sz w:val="28"/>
          <w:szCs w:val="28"/>
        </w:rPr>
        <w:t>В</w:t>
      </w:r>
      <w:r w:rsidR="00E3593B" w:rsidRPr="005E30BA">
        <w:rPr>
          <w:rFonts w:ascii="Times New Roman" w:eastAsia="Times New Roman" w:hAnsi="Times New Roman" w:cs="Times New Roman"/>
          <w:b w:val="0"/>
          <w:sz w:val="28"/>
          <w:szCs w:val="28"/>
        </w:rPr>
        <w:t xml:space="preserve"> п</w:t>
      </w:r>
      <w:r w:rsidR="00E3593B" w:rsidRPr="005E30BA">
        <w:rPr>
          <w:rFonts w:ascii="Times New Roman" w:eastAsia="Times New Roman" w:hAnsi="Times New Roman" w:cs="Times New Roman"/>
          <w:b w:val="0"/>
          <w:sz w:val="28"/>
          <w:szCs w:val="28"/>
          <w:lang w:eastAsia="ar-SA"/>
        </w:rPr>
        <w:t>одпрограмме №</w:t>
      </w:r>
      <w:r w:rsidR="00E3593B" w:rsidRPr="00181EE4">
        <w:rPr>
          <w:rFonts w:ascii="Times New Roman" w:eastAsia="Times New Roman" w:hAnsi="Times New Roman" w:cs="Times New Roman"/>
          <w:b w:val="0"/>
          <w:bCs w:val="0"/>
          <w:sz w:val="28"/>
          <w:szCs w:val="28"/>
          <w:lang w:eastAsia="ar-SA"/>
        </w:rPr>
        <w:t>1</w:t>
      </w:r>
      <w:r w:rsidR="00E3593B" w:rsidRPr="00181EE4">
        <w:rPr>
          <w:rFonts w:ascii="Times New Roman" w:hAnsi="Times New Roman" w:cs="Times New Roman"/>
          <w:b w:val="0"/>
          <w:color w:val="auto"/>
          <w:sz w:val="28"/>
          <w:szCs w:val="28"/>
        </w:rPr>
        <w:t>«</w:t>
      </w:r>
      <w:r w:rsidR="00E3593B" w:rsidRPr="00181EE4">
        <w:rPr>
          <w:rFonts w:ascii="Times New Roman" w:hAnsi="Times New Roman" w:cs="Calibri"/>
          <w:b w:val="0"/>
          <w:color w:val="auto"/>
          <w:sz w:val="28"/>
          <w:szCs w:val="28"/>
        </w:rPr>
        <w:t>Р</w:t>
      </w:r>
      <w:r w:rsidR="00E3593B" w:rsidRPr="00181EE4">
        <w:rPr>
          <w:rFonts w:ascii="Times New Roman" w:hAnsi="Times New Roman" w:cs="Times New Roman"/>
          <w:b w:val="0"/>
          <w:color w:val="auto"/>
          <w:sz w:val="28"/>
          <w:szCs w:val="28"/>
        </w:rPr>
        <w:t xml:space="preserve">азвитие культурно </w:t>
      </w:r>
      <w:r w:rsidR="00E3593B">
        <w:rPr>
          <w:rFonts w:ascii="Times New Roman" w:hAnsi="Times New Roman" w:cs="Times New Roman"/>
          <w:b w:val="0"/>
          <w:color w:val="auto"/>
          <w:sz w:val="28"/>
          <w:szCs w:val="28"/>
        </w:rPr>
        <w:t>–</w:t>
      </w:r>
      <w:r w:rsidR="00E3593B" w:rsidRPr="00181EE4">
        <w:rPr>
          <w:rFonts w:ascii="Times New Roman" w:hAnsi="Times New Roman" w:cs="Times New Roman"/>
          <w:b w:val="0"/>
          <w:color w:val="auto"/>
          <w:sz w:val="28"/>
          <w:szCs w:val="28"/>
        </w:rPr>
        <w:t xml:space="preserve"> досуговой</w:t>
      </w:r>
      <w:r w:rsidR="00EC4312">
        <w:rPr>
          <w:rFonts w:ascii="Times New Roman" w:hAnsi="Times New Roman" w:cs="Times New Roman"/>
          <w:b w:val="0"/>
          <w:color w:val="auto"/>
          <w:sz w:val="28"/>
          <w:szCs w:val="28"/>
        </w:rPr>
        <w:t xml:space="preserve"> </w:t>
      </w:r>
      <w:r w:rsidR="00E3593B" w:rsidRPr="00181EE4">
        <w:rPr>
          <w:rFonts w:ascii="Times New Roman" w:hAnsi="Times New Roman" w:cs="Times New Roman"/>
          <w:b w:val="0"/>
          <w:color w:val="auto"/>
          <w:sz w:val="28"/>
          <w:szCs w:val="28"/>
        </w:rPr>
        <w:t>деятельности</w:t>
      </w:r>
      <w:r w:rsidR="00EC4312">
        <w:rPr>
          <w:rFonts w:ascii="Times New Roman" w:hAnsi="Times New Roman" w:cs="Times New Roman"/>
          <w:b w:val="0"/>
          <w:color w:val="auto"/>
          <w:sz w:val="28"/>
          <w:szCs w:val="28"/>
        </w:rPr>
        <w:t xml:space="preserve"> </w:t>
      </w:r>
      <w:r w:rsidR="00E3593B" w:rsidRPr="00181EE4">
        <w:rPr>
          <w:rFonts w:ascii="Times New Roman" w:hAnsi="Times New Roman" w:cs="Times New Roman"/>
          <w:b w:val="0"/>
          <w:color w:val="auto"/>
          <w:sz w:val="28"/>
          <w:szCs w:val="28"/>
        </w:rPr>
        <w:t>на территории муниципального образования «Город Астрахань</w:t>
      </w:r>
      <w:proofErr w:type="gramStart"/>
      <w:r w:rsidR="00E3593B" w:rsidRPr="00181EE4">
        <w:rPr>
          <w:rFonts w:ascii="Times New Roman" w:hAnsi="Times New Roman" w:cs="Times New Roman"/>
          <w:b w:val="0"/>
          <w:color w:val="auto"/>
          <w:sz w:val="28"/>
          <w:szCs w:val="28"/>
        </w:rPr>
        <w:t>»</w:t>
      </w:r>
      <w:r w:rsidR="00E3593B" w:rsidRPr="00181EE4">
        <w:rPr>
          <w:rFonts w:ascii="Times New Roman" w:eastAsia="Times New Roman" w:hAnsi="Times New Roman" w:cs="Times New Roman"/>
          <w:b w:val="0"/>
          <w:sz w:val="28"/>
          <w:szCs w:val="28"/>
        </w:rPr>
        <w:t>(</w:t>
      </w:r>
      <w:proofErr w:type="gramEnd"/>
      <w:r w:rsidR="00E3593B" w:rsidRPr="00181EE4">
        <w:rPr>
          <w:rFonts w:ascii="Times New Roman" w:eastAsia="Times New Roman" w:hAnsi="Times New Roman" w:cs="Times New Roman"/>
          <w:b w:val="0"/>
          <w:sz w:val="28"/>
          <w:szCs w:val="28"/>
        </w:rPr>
        <w:t>далее- Подпрограмма №</w:t>
      </w:r>
      <w:r w:rsidR="00E3593B">
        <w:rPr>
          <w:rFonts w:ascii="Times New Roman" w:eastAsia="Times New Roman" w:hAnsi="Times New Roman" w:cs="Times New Roman"/>
          <w:b w:val="0"/>
          <w:sz w:val="28"/>
          <w:szCs w:val="28"/>
        </w:rPr>
        <w:t>1</w:t>
      </w:r>
      <w:r w:rsidR="00E3593B" w:rsidRPr="00181EE4">
        <w:rPr>
          <w:rFonts w:ascii="Times New Roman" w:eastAsia="Times New Roman" w:hAnsi="Times New Roman" w:cs="Times New Roman"/>
          <w:b w:val="0"/>
          <w:sz w:val="28"/>
          <w:szCs w:val="28"/>
        </w:rPr>
        <w:t>):</w:t>
      </w:r>
    </w:p>
    <w:p w:rsidR="00B8697A" w:rsidRDefault="00E3593B" w:rsidP="00FE1C5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 «</w:t>
      </w:r>
      <w:r w:rsidRPr="003C4E8D">
        <w:rPr>
          <w:rFonts w:ascii="Times New Roman" w:hAnsi="Times New Roman" w:cs="Times New Roman"/>
          <w:sz w:val="28"/>
          <w:szCs w:val="28"/>
        </w:rPr>
        <w:t>Объемы и источники финансирования подпрограммы муниципальной программы</w:t>
      </w:r>
      <w:r>
        <w:rPr>
          <w:rFonts w:ascii="Times New Roman" w:eastAsia="Times New Roman" w:hAnsi="Times New Roman" w:cs="Times New Roman"/>
          <w:sz w:val="28"/>
          <w:szCs w:val="28"/>
        </w:rPr>
        <w:t>» Паспорта Подпрограммы № 1 изложить в следующей редакции:</w:t>
      </w:r>
    </w:p>
    <w:tbl>
      <w:tblPr>
        <w:tblW w:w="4983"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1"/>
        <w:gridCol w:w="6096"/>
      </w:tblGrid>
      <w:tr w:rsidR="00B8697A" w:rsidTr="00FE1C51">
        <w:trPr>
          <w:trHeight w:val="416"/>
        </w:trPr>
        <w:tc>
          <w:tcPr>
            <w:tcW w:w="1804" w:type="pct"/>
            <w:tcBorders>
              <w:top w:val="single" w:sz="4" w:space="0" w:color="auto"/>
              <w:left w:val="single" w:sz="4" w:space="0" w:color="auto"/>
              <w:bottom w:val="single" w:sz="4" w:space="0" w:color="auto"/>
              <w:right w:val="single" w:sz="4" w:space="0" w:color="auto"/>
            </w:tcBorders>
            <w:hideMark/>
          </w:tcPr>
          <w:p w:rsidR="00B8697A" w:rsidRDefault="00B8697A" w:rsidP="00FE1C51">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Объемы и источники финансирования подпрограммы муниципальной программы</w:t>
            </w:r>
          </w:p>
        </w:tc>
        <w:tc>
          <w:tcPr>
            <w:tcW w:w="3196" w:type="pct"/>
            <w:tcBorders>
              <w:top w:val="single" w:sz="4" w:space="0" w:color="auto"/>
              <w:left w:val="single" w:sz="4" w:space="0" w:color="auto"/>
              <w:bottom w:val="single" w:sz="4" w:space="0" w:color="auto"/>
              <w:right w:val="single" w:sz="4" w:space="0" w:color="auto"/>
            </w:tcBorders>
            <w:hideMark/>
          </w:tcPr>
          <w:p w:rsidR="00071B70" w:rsidRPr="002D276B" w:rsidRDefault="00071B70" w:rsidP="00FE1C51">
            <w:pPr>
              <w:pStyle w:val="a5"/>
              <w:rPr>
                <w:rFonts w:ascii="Times New Roman" w:hAnsi="Times New Roman"/>
                <w:sz w:val="28"/>
                <w:szCs w:val="28"/>
              </w:rPr>
            </w:pPr>
            <w:r w:rsidRPr="00B51C40">
              <w:rPr>
                <w:rFonts w:ascii="Times New Roman" w:hAnsi="Times New Roman"/>
                <w:sz w:val="28"/>
                <w:szCs w:val="28"/>
              </w:rPr>
              <w:t xml:space="preserve">Объем финансирования Подпрограммы№ 1 составляет </w:t>
            </w:r>
            <w:r w:rsidR="00F80430">
              <w:rPr>
                <w:rFonts w:ascii="Times New Roman" w:hAnsi="Times New Roman"/>
                <w:sz w:val="28"/>
                <w:szCs w:val="28"/>
              </w:rPr>
              <w:t>22</w:t>
            </w:r>
            <w:r w:rsidR="000F71D6">
              <w:rPr>
                <w:rFonts w:ascii="Times New Roman" w:hAnsi="Times New Roman"/>
                <w:sz w:val="28"/>
                <w:szCs w:val="28"/>
              </w:rPr>
              <w:t>0 402 972,2</w:t>
            </w:r>
            <w:r w:rsidRPr="00B51C40">
              <w:rPr>
                <w:rFonts w:ascii="Times New Roman" w:hAnsi="Times New Roman"/>
                <w:sz w:val="28"/>
                <w:szCs w:val="28"/>
              </w:rPr>
              <w:t xml:space="preserve"> руб</w:t>
            </w:r>
            <w:r>
              <w:rPr>
                <w:rFonts w:ascii="Times New Roman" w:hAnsi="Times New Roman"/>
                <w:sz w:val="28"/>
                <w:szCs w:val="28"/>
              </w:rPr>
              <w:t>.,</w:t>
            </w:r>
            <w:r w:rsidR="00A770D2">
              <w:rPr>
                <w:rFonts w:ascii="Times New Roman" w:hAnsi="Times New Roman"/>
                <w:sz w:val="28"/>
                <w:szCs w:val="28"/>
              </w:rPr>
              <w:t xml:space="preserve"> </w:t>
            </w:r>
            <w:r w:rsidRPr="002D276B">
              <w:rPr>
                <w:rFonts w:ascii="Times New Roman" w:hAnsi="Times New Roman"/>
                <w:sz w:val="28"/>
                <w:szCs w:val="28"/>
              </w:rPr>
              <w:t>в том числе и по годам:</w:t>
            </w:r>
          </w:p>
          <w:p w:rsidR="00071B70" w:rsidRPr="002D276B" w:rsidRDefault="00071B70" w:rsidP="00FE1C51">
            <w:pPr>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2016 год – </w:t>
            </w:r>
            <w:r>
              <w:rPr>
                <w:rFonts w:ascii="Times New Roman" w:hAnsi="Times New Roman" w:cs="Times New Roman"/>
                <w:sz w:val="28"/>
                <w:szCs w:val="28"/>
              </w:rPr>
              <w:t>41 602 083,00</w:t>
            </w:r>
            <w:r w:rsidRPr="002D276B">
              <w:rPr>
                <w:rFonts w:ascii="Times New Roman" w:hAnsi="Times New Roman" w:cs="Times New Roman"/>
                <w:sz w:val="28"/>
                <w:szCs w:val="28"/>
              </w:rPr>
              <w:t xml:space="preserve"> руб.;</w:t>
            </w:r>
          </w:p>
          <w:p w:rsidR="00071B70" w:rsidRPr="002D276B" w:rsidRDefault="00071B70" w:rsidP="00FE1C51">
            <w:pPr>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2017 год – </w:t>
            </w:r>
            <w:r>
              <w:rPr>
                <w:rFonts w:ascii="Times New Roman" w:hAnsi="Times New Roman" w:cs="Times New Roman"/>
                <w:sz w:val="28"/>
                <w:szCs w:val="28"/>
              </w:rPr>
              <w:t>43 380 328</w:t>
            </w:r>
            <w:r w:rsidRPr="002D276B">
              <w:rPr>
                <w:rFonts w:ascii="Times New Roman" w:hAnsi="Times New Roman" w:cs="Times New Roman"/>
                <w:sz w:val="28"/>
                <w:szCs w:val="28"/>
              </w:rPr>
              <w:t>,00 руб.;</w:t>
            </w:r>
          </w:p>
          <w:p w:rsidR="00071B70" w:rsidRPr="002D276B" w:rsidRDefault="00071B70"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2018 год – </w:t>
            </w:r>
            <w:r>
              <w:rPr>
                <w:rFonts w:ascii="Times New Roman" w:hAnsi="Times New Roman" w:cs="Times New Roman"/>
                <w:sz w:val="28"/>
                <w:szCs w:val="28"/>
              </w:rPr>
              <w:t>4</w:t>
            </w:r>
            <w:r w:rsidR="00F80430">
              <w:rPr>
                <w:rFonts w:ascii="Times New Roman" w:hAnsi="Times New Roman" w:cs="Times New Roman"/>
                <w:sz w:val="28"/>
                <w:szCs w:val="28"/>
              </w:rPr>
              <w:t>6</w:t>
            </w:r>
            <w:r>
              <w:rPr>
                <w:rFonts w:ascii="Times New Roman" w:hAnsi="Times New Roman" w:cs="Times New Roman"/>
                <w:sz w:val="28"/>
                <w:szCs w:val="28"/>
              </w:rPr>
              <w:t> </w:t>
            </w:r>
            <w:r w:rsidR="00F80430">
              <w:rPr>
                <w:rFonts w:ascii="Times New Roman" w:hAnsi="Times New Roman" w:cs="Times New Roman"/>
                <w:sz w:val="28"/>
                <w:szCs w:val="28"/>
              </w:rPr>
              <w:t>438 655,2</w:t>
            </w:r>
            <w:r w:rsidRPr="002D276B">
              <w:rPr>
                <w:rFonts w:ascii="Times New Roman" w:hAnsi="Times New Roman" w:cs="Times New Roman"/>
                <w:sz w:val="28"/>
                <w:szCs w:val="28"/>
              </w:rPr>
              <w:t>0 руб.;</w:t>
            </w:r>
          </w:p>
          <w:p w:rsidR="00071B70" w:rsidRPr="002D276B" w:rsidRDefault="00071B70"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2019 год – </w:t>
            </w:r>
            <w:r w:rsidR="000F71D6">
              <w:rPr>
                <w:rFonts w:ascii="Times New Roman" w:hAnsi="Times New Roman" w:cs="Times New Roman"/>
                <w:sz w:val="28"/>
                <w:szCs w:val="28"/>
              </w:rPr>
              <w:t>44 490 953,00</w:t>
            </w:r>
            <w:r w:rsidRPr="002D276B">
              <w:rPr>
                <w:rFonts w:ascii="Times New Roman" w:hAnsi="Times New Roman" w:cs="Times New Roman"/>
                <w:sz w:val="28"/>
                <w:szCs w:val="28"/>
              </w:rPr>
              <w:t>руб.;</w:t>
            </w:r>
          </w:p>
          <w:p w:rsidR="00071B70" w:rsidRPr="002D276B" w:rsidRDefault="00071B70"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2020 год – </w:t>
            </w:r>
            <w:r w:rsidR="006D1145">
              <w:rPr>
                <w:rFonts w:ascii="Times New Roman" w:hAnsi="Times New Roman" w:cs="Times New Roman"/>
                <w:sz w:val="28"/>
                <w:szCs w:val="28"/>
              </w:rPr>
              <w:t>44 490 953,00</w:t>
            </w:r>
            <w:r w:rsidRPr="002D276B">
              <w:rPr>
                <w:rFonts w:ascii="Times New Roman" w:hAnsi="Times New Roman" w:cs="Times New Roman"/>
                <w:sz w:val="28"/>
                <w:szCs w:val="28"/>
              </w:rPr>
              <w:t>руб.</w:t>
            </w:r>
          </w:p>
          <w:p w:rsidR="00071B70" w:rsidRPr="002D276B" w:rsidRDefault="00071B70" w:rsidP="00FE1C51">
            <w:pPr>
              <w:spacing w:after="0" w:line="240" w:lineRule="auto"/>
              <w:rPr>
                <w:rFonts w:ascii="Times New Roman" w:hAnsi="Times New Roman" w:cs="Times New Roman"/>
                <w:sz w:val="28"/>
                <w:szCs w:val="28"/>
              </w:rPr>
            </w:pPr>
            <w:r>
              <w:rPr>
                <w:rFonts w:ascii="Times New Roman" w:hAnsi="Times New Roman" w:cs="Times New Roman"/>
                <w:sz w:val="28"/>
                <w:szCs w:val="28"/>
              </w:rPr>
              <w:t>из них за счет</w:t>
            </w:r>
            <w:r w:rsidRPr="002D276B">
              <w:rPr>
                <w:rFonts w:ascii="Times New Roman" w:hAnsi="Times New Roman" w:cs="Times New Roman"/>
                <w:sz w:val="28"/>
                <w:szCs w:val="28"/>
              </w:rPr>
              <w:t>:</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средств бюджета Астраханской области 5 249 536,00 </w:t>
            </w:r>
            <w:r w:rsidRPr="00B51C40">
              <w:rPr>
                <w:rFonts w:ascii="Times New Roman" w:eastAsia="Calibri" w:hAnsi="Times New Roman" w:cs="Times New Roman"/>
                <w:sz w:val="28"/>
                <w:szCs w:val="28"/>
                <w:shd w:val="clear" w:color="auto" w:fill="FFFFFF" w:themeFill="background1"/>
              </w:rPr>
              <w:t>руб</w:t>
            </w:r>
            <w:r w:rsidRPr="00B51C40">
              <w:rPr>
                <w:rFonts w:ascii="Times New Roman" w:eastAsia="Calibri" w:hAnsi="Times New Roman" w:cs="Times New Roman"/>
                <w:sz w:val="28"/>
                <w:szCs w:val="28"/>
              </w:rPr>
              <w:t>., в том числе по годам:</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2017 год – 1 023 756,00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–4 225 780,00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средств бюджета </w:t>
            </w:r>
            <w:r w:rsidRPr="00B51C40">
              <w:rPr>
                <w:rFonts w:ascii="Times New Roman" w:hAnsi="Times New Roman" w:cs="Times New Roman"/>
                <w:sz w:val="28"/>
                <w:szCs w:val="28"/>
              </w:rPr>
              <w:t>муниципального образования</w:t>
            </w:r>
            <w:r w:rsidRPr="00B51C40">
              <w:rPr>
                <w:rFonts w:ascii="Times New Roman" w:eastAsia="Calibri" w:hAnsi="Times New Roman" w:cs="Times New Roman"/>
                <w:sz w:val="28"/>
                <w:szCs w:val="28"/>
              </w:rPr>
              <w:t xml:space="preserve"> «Город Астрахань» </w:t>
            </w:r>
            <w:r w:rsidR="00F80430">
              <w:rPr>
                <w:rFonts w:ascii="Times New Roman" w:eastAsia="Calibri" w:hAnsi="Times New Roman" w:cs="Times New Roman"/>
                <w:sz w:val="28"/>
                <w:szCs w:val="28"/>
              </w:rPr>
              <w:t>18</w:t>
            </w:r>
            <w:r w:rsidR="00703FF8">
              <w:rPr>
                <w:rFonts w:ascii="Times New Roman" w:eastAsia="Calibri" w:hAnsi="Times New Roman" w:cs="Times New Roman"/>
                <w:sz w:val="28"/>
                <w:szCs w:val="28"/>
              </w:rPr>
              <w:t>0 153 436,2</w:t>
            </w:r>
            <w:r w:rsidRPr="00B51C40">
              <w:rPr>
                <w:rFonts w:ascii="Times New Roman" w:eastAsia="Calibri" w:hAnsi="Times New Roman" w:cs="Times New Roman"/>
                <w:sz w:val="28"/>
                <w:szCs w:val="28"/>
              </w:rPr>
              <w:t xml:space="preserve">0 </w:t>
            </w:r>
            <w:r w:rsidRPr="00B51C40">
              <w:rPr>
                <w:rFonts w:ascii="Times New Roman" w:eastAsia="Calibri" w:hAnsi="Times New Roman" w:cs="Times New Roman"/>
                <w:sz w:val="28"/>
                <w:szCs w:val="28"/>
                <w:shd w:val="clear" w:color="auto" w:fill="FFFFFF" w:themeFill="background1"/>
              </w:rPr>
              <w:t>руб</w:t>
            </w:r>
            <w:r w:rsidRPr="00B51C40">
              <w:rPr>
                <w:rFonts w:ascii="Times New Roman" w:eastAsia="Calibri" w:hAnsi="Times New Roman" w:cs="Times New Roman"/>
                <w:sz w:val="28"/>
                <w:szCs w:val="28"/>
              </w:rPr>
              <w:t>., в том числе по годам:</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2016 год – 34 602 083,00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2017 год – 35 356 57</w:t>
            </w:r>
            <w:r w:rsidR="00703FF8">
              <w:rPr>
                <w:rFonts w:ascii="Times New Roman" w:eastAsia="Calibri" w:hAnsi="Times New Roman" w:cs="Times New Roman"/>
                <w:sz w:val="28"/>
                <w:szCs w:val="28"/>
              </w:rPr>
              <w:t>2</w:t>
            </w:r>
            <w:r w:rsidRPr="00B51C40">
              <w:rPr>
                <w:rFonts w:ascii="Times New Roman" w:eastAsia="Calibri" w:hAnsi="Times New Roman" w:cs="Times New Roman"/>
                <w:sz w:val="28"/>
                <w:szCs w:val="28"/>
              </w:rPr>
              <w:t>,00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–3</w:t>
            </w:r>
            <w:r w:rsidR="00F80430">
              <w:rPr>
                <w:rFonts w:ascii="Times New Roman" w:eastAsia="Calibri" w:hAnsi="Times New Roman" w:cs="Times New Roman"/>
                <w:sz w:val="28"/>
                <w:szCs w:val="28"/>
              </w:rPr>
              <w:t>5</w:t>
            </w:r>
            <w:r w:rsidRPr="00B51C40">
              <w:rPr>
                <w:rFonts w:ascii="Times New Roman" w:eastAsia="Calibri" w:hAnsi="Times New Roman" w:cs="Times New Roman"/>
                <w:sz w:val="28"/>
                <w:szCs w:val="28"/>
              </w:rPr>
              <w:t> </w:t>
            </w:r>
            <w:r w:rsidR="00F80430">
              <w:rPr>
                <w:rFonts w:ascii="Times New Roman" w:eastAsia="Calibri" w:hAnsi="Times New Roman" w:cs="Times New Roman"/>
                <w:sz w:val="28"/>
                <w:szCs w:val="28"/>
              </w:rPr>
              <w:t>212 875,20</w:t>
            </w:r>
            <w:r w:rsidRPr="00B51C40">
              <w:rPr>
                <w:rFonts w:ascii="Times New Roman" w:eastAsia="Calibri" w:hAnsi="Times New Roman" w:cs="Times New Roman"/>
                <w:sz w:val="28"/>
                <w:szCs w:val="28"/>
              </w:rPr>
              <w:t xml:space="preserve">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2019 год –</w:t>
            </w:r>
            <w:r w:rsidR="00EE7E70">
              <w:rPr>
                <w:rFonts w:ascii="Times New Roman" w:eastAsia="Calibri" w:hAnsi="Times New Roman" w:cs="Times New Roman"/>
                <w:sz w:val="28"/>
                <w:szCs w:val="28"/>
              </w:rPr>
              <w:t>37 490 953,00</w:t>
            </w:r>
            <w:r w:rsidRPr="00B51C40">
              <w:rPr>
                <w:rFonts w:ascii="Times New Roman" w:eastAsia="Calibri" w:hAnsi="Times New Roman" w:cs="Times New Roman"/>
                <w:sz w:val="28"/>
                <w:szCs w:val="28"/>
              </w:rPr>
              <w:t>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2020 год – </w:t>
            </w:r>
            <w:r w:rsidR="00EE7E70">
              <w:rPr>
                <w:rFonts w:ascii="Times New Roman" w:eastAsia="Calibri" w:hAnsi="Times New Roman" w:cs="Times New Roman"/>
                <w:sz w:val="28"/>
                <w:szCs w:val="28"/>
              </w:rPr>
              <w:t xml:space="preserve">37 490 953,00 </w:t>
            </w:r>
            <w:r w:rsidRPr="00B51C40">
              <w:rPr>
                <w:rFonts w:ascii="Times New Roman" w:eastAsia="Calibri" w:hAnsi="Times New Roman" w:cs="Times New Roman"/>
                <w:sz w:val="28"/>
                <w:szCs w:val="28"/>
              </w:rPr>
              <w:t>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внебюджетные источники </w:t>
            </w:r>
            <w:r w:rsidR="00F80430">
              <w:rPr>
                <w:rFonts w:ascii="Times New Roman" w:eastAsia="Calibri" w:hAnsi="Times New Roman" w:cs="Times New Roman"/>
                <w:sz w:val="28"/>
                <w:szCs w:val="28"/>
              </w:rPr>
              <w:t>35</w:t>
            </w:r>
            <w:r w:rsidR="00EE0207">
              <w:rPr>
                <w:rFonts w:ascii="Times New Roman" w:eastAsia="Calibri" w:hAnsi="Times New Roman" w:cs="Times New Roman"/>
                <w:sz w:val="28"/>
                <w:szCs w:val="28"/>
              </w:rPr>
              <w:t> </w:t>
            </w:r>
            <w:r w:rsidRPr="00B51C40">
              <w:rPr>
                <w:rFonts w:ascii="Times New Roman" w:eastAsia="Calibri" w:hAnsi="Times New Roman" w:cs="Times New Roman"/>
                <w:sz w:val="28"/>
                <w:szCs w:val="28"/>
              </w:rPr>
              <w:t>000</w:t>
            </w:r>
            <w:r w:rsidR="00EE0207">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000,00 руб., в том числе по годам:</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2016 год –7 000 000,00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2017 год –7 000000,00 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–7 000 000,00руб.;</w:t>
            </w:r>
          </w:p>
          <w:p w:rsidR="00071B70" w:rsidRPr="00B51C40" w:rsidRDefault="00071B70"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2019 год –7 000 000,00 руб.;</w:t>
            </w:r>
          </w:p>
          <w:p w:rsidR="00B8697A" w:rsidRDefault="00071B70" w:rsidP="00FE1C51">
            <w:pPr>
              <w:spacing w:after="0" w:line="240" w:lineRule="auto"/>
              <w:rPr>
                <w:rFonts w:ascii="Times New Roman" w:eastAsia="Calibri" w:hAnsi="Times New Roman" w:cs="Times New Roman"/>
                <w:color w:val="000000" w:themeColor="text1"/>
                <w:sz w:val="28"/>
                <w:szCs w:val="28"/>
              </w:rPr>
            </w:pPr>
            <w:r w:rsidRPr="00B51C40">
              <w:rPr>
                <w:rFonts w:ascii="Times New Roman" w:eastAsia="Calibri" w:hAnsi="Times New Roman" w:cs="Times New Roman"/>
                <w:sz w:val="28"/>
                <w:szCs w:val="28"/>
              </w:rPr>
              <w:lastRenderedPageBreak/>
              <w:t>2020 год –7 000 000,00 руб.</w:t>
            </w:r>
          </w:p>
        </w:tc>
      </w:tr>
    </w:tbl>
    <w:p w:rsidR="00316FDC" w:rsidRDefault="00316FDC" w:rsidP="00FE1C51">
      <w:pPr>
        <w:pStyle w:val="1"/>
        <w:spacing w:before="0" w:after="0"/>
        <w:ind w:firstLine="567"/>
        <w:jc w:val="both"/>
        <w:rPr>
          <w:rFonts w:ascii="Times New Roman" w:hAnsi="Times New Roman" w:cs="Times New Roman"/>
          <w:b w:val="0"/>
          <w:sz w:val="28"/>
          <w:szCs w:val="28"/>
        </w:rPr>
      </w:pPr>
      <w:r w:rsidRPr="00B145CF">
        <w:rPr>
          <w:rFonts w:ascii="Times New Roman" w:hAnsi="Times New Roman" w:cs="Times New Roman"/>
          <w:b w:val="0"/>
          <w:sz w:val="28"/>
          <w:szCs w:val="28"/>
        </w:rPr>
        <w:lastRenderedPageBreak/>
        <w:t>- абзац 2 раздела 5 «Обоснование объема</w:t>
      </w:r>
      <w:r>
        <w:rPr>
          <w:rFonts w:ascii="Times New Roman" w:hAnsi="Times New Roman" w:cs="Times New Roman"/>
          <w:b w:val="0"/>
          <w:sz w:val="28"/>
          <w:szCs w:val="28"/>
        </w:rPr>
        <w:t xml:space="preserve"> финансовых ресурсов, необходимых для реализации Подпрограммы № 1» Подпрограммы № 1 изложить в следующей редакции:</w:t>
      </w:r>
    </w:p>
    <w:p w:rsidR="00B8697A" w:rsidRDefault="00316FDC" w:rsidP="00FE1C51">
      <w:pPr>
        <w:spacing w:after="0" w:line="240" w:lineRule="auto"/>
        <w:ind w:firstLine="567"/>
        <w:jc w:val="both"/>
        <w:rPr>
          <w:rFonts w:ascii="Times New Roman" w:eastAsia="Calibri" w:hAnsi="Times New Roman" w:cs="Times New Roman"/>
          <w:sz w:val="28"/>
          <w:szCs w:val="28"/>
        </w:rPr>
      </w:pPr>
      <w:r w:rsidRPr="00E6197A">
        <w:rPr>
          <w:rFonts w:ascii="Times New Roman" w:eastAsia="Calibri" w:hAnsi="Times New Roman" w:cs="Times New Roman"/>
          <w:sz w:val="28"/>
          <w:szCs w:val="28"/>
        </w:rPr>
        <w:t>«</w:t>
      </w:r>
      <w:r w:rsidRPr="00E6197A">
        <w:rPr>
          <w:rFonts w:ascii="Times New Roman" w:hAnsi="Times New Roman" w:cs="Calibri"/>
          <w:color w:val="000000" w:themeColor="text1"/>
          <w:sz w:val="28"/>
          <w:szCs w:val="28"/>
          <w:lang w:eastAsia="ar-SA"/>
        </w:rPr>
        <w:t xml:space="preserve">Общий объем финансирования </w:t>
      </w:r>
      <w:r w:rsidRPr="00E6197A">
        <w:rPr>
          <w:rFonts w:ascii="Times New Roman" w:hAnsi="Times New Roman"/>
          <w:color w:val="000000" w:themeColor="text1"/>
          <w:sz w:val="28"/>
          <w:szCs w:val="28"/>
        </w:rPr>
        <w:t>подпрограммы составляет</w:t>
      </w:r>
      <w:r w:rsidR="004B2D4A">
        <w:rPr>
          <w:rFonts w:ascii="Times New Roman" w:hAnsi="Times New Roman"/>
          <w:color w:val="000000" w:themeColor="text1"/>
          <w:sz w:val="28"/>
          <w:szCs w:val="28"/>
        </w:rPr>
        <w:t xml:space="preserve"> </w:t>
      </w:r>
      <w:r w:rsidR="004A26BB">
        <w:rPr>
          <w:rFonts w:ascii="Times New Roman" w:hAnsi="Times New Roman"/>
          <w:sz w:val="28"/>
          <w:szCs w:val="28"/>
        </w:rPr>
        <w:t>220 402 972,2</w:t>
      </w:r>
      <w:r w:rsidR="004B2D4A">
        <w:rPr>
          <w:rFonts w:ascii="Times New Roman" w:hAnsi="Times New Roman"/>
          <w:sz w:val="28"/>
          <w:szCs w:val="28"/>
        </w:rPr>
        <w:t xml:space="preserve"> </w:t>
      </w:r>
      <w:r w:rsidR="00B8697A">
        <w:rPr>
          <w:rFonts w:ascii="Times New Roman" w:eastAsia="Calibri" w:hAnsi="Times New Roman" w:cs="Times New Roman"/>
          <w:sz w:val="28"/>
          <w:szCs w:val="28"/>
        </w:rPr>
        <w:t xml:space="preserve">рублей, </w:t>
      </w:r>
      <w:r w:rsidR="00B8697A">
        <w:rPr>
          <w:rFonts w:ascii="Times New Roman" w:eastAsia="Times New Roman" w:hAnsi="Times New Roman" w:cs="Times New Roman"/>
          <w:sz w:val="28"/>
          <w:szCs w:val="28"/>
        </w:rPr>
        <w:t>в том числе по годам:</w:t>
      </w:r>
    </w:p>
    <w:p w:rsidR="004A26BB" w:rsidRPr="002D276B" w:rsidRDefault="004A26BB" w:rsidP="00FE1C51">
      <w:pPr>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2016 год – </w:t>
      </w:r>
      <w:r>
        <w:rPr>
          <w:rFonts w:ascii="Times New Roman" w:hAnsi="Times New Roman" w:cs="Times New Roman"/>
          <w:sz w:val="28"/>
          <w:szCs w:val="28"/>
        </w:rPr>
        <w:t>41 602 083,00</w:t>
      </w:r>
      <w:r w:rsidRPr="002D276B">
        <w:rPr>
          <w:rFonts w:ascii="Times New Roman" w:hAnsi="Times New Roman" w:cs="Times New Roman"/>
          <w:sz w:val="28"/>
          <w:szCs w:val="28"/>
        </w:rPr>
        <w:t xml:space="preserve"> руб.;</w:t>
      </w:r>
    </w:p>
    <w:p w:rsidR="004A26BB" w:rsidRPr="002D276B" w:rsidRDefault="004A26BB" w:rsidP="00FE1C51">
      <w:pPr>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2017 год – </w:t>
      </w:r>
      <w:r>
        <w:rPr>
          <w:rFonts w:ascii="Times New Roman" w:hAnsi="Times New Roman" w:cs="Times New Roman"/>
          <w:sz w:val="28"/>
          <w:szCs w:val="28"/>
        </w:rPr>
        <w:t>43 380 328</w:t>
      </w:r>
      <w:r w:rsidRPr="002D276B">
        <w:rPr>
          <w:rFonts w:ascii="Times New Roman" w:hAnsi="Times New Roman" w:cs="Times New Roman"/>
          <w:sz w:val="28"/>
          <w:szCs w:val="28"/>
        </w:rPr>
        <w:t>,00 руб.;</w:t>
      </w:r>
    </w:p>
    <w:p w:rsidR="004A26BB" w:rsidRPr="002D276B" w:rsidRDefault="004A26BB"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2018 год – </w:t>
      </w:r>
      <w:r>
        <w:rPr>
          <w:rFonts w:ascii="Times New Roman" w:hAnsi="Times New Roman" w:cs="Times New Roman"/>
          <w:sz w:val="28"/>
          <w:szCs w:val="28"/>
        </w:rPr>
        <w:t>46 438 655,2</w:t>
      </w:r>
      <w:r w:rsidRPr="002D276B">
        <w:rPr>
          <w:rFonts w:ascii="Times New Roman" w:hAnsi="Times New Roman" w:cs="Times New Roman"/>
          <w:sz w:val="28"/>
          <w:szCs w:val="28"/>
        </w:rPr>
        <w:t>0 руб.;</w:t>
      </w:r>
    </w:p>
    <w:p w:rsidR="004A26BB" w:rsidRPr="002D276B" w:rsidRDefault="004A26BB"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2019 год – </w:t>
      </w:r>
      <w:r>
        <w:rPr>
          <w:rFonts w:ascii="Times New Roman" w:hAnsi="Times New Roman" w:cs="Times New Roman"/>
          <w:sz w:val="28"/>
          <w:szCs w:val="28"/>
        </w:rPr>
        <w:t>44 490 953,00</w:t>
      </w:r>
      <w:r w:rsidRPr="002D276B">
        <w:rPr>
          <w:rFonts w:ascii="Times New Roman" w:hAnsi="Times New Roman" w:cs="Times New Roman"/>
          <w:sz w:val="28"/>
          <w:szCs w:val="28"/>
        </w:rPr>
        <w:t xml:space="preserve"> руб.;</w:t>
      </w:r>
    </w:p>
    <w:p w:rsidR="004A26BB" w:rsidRPr="002D276B" w:rsidRDefault="004A26BB" w:rsidP="00FE1C51">
      <w:pPr>
        <w:widowControl w:val="0"/>
        <w:autoSpaceDE w:val="0"/>
        <w:autoSpaceDN w:val="0"/>
        <w:adjustRightInd w:val="0"/>
        <w:spacing w:after="0" w:line="240" w:lineRule="auto"/>
        <w:rPr>
          <w:rFonts w:ascii="Times New Roman" w:hAnsi="Times New Roman" w:cs="Times New Roman"/>
          <w:sz w:val="28"/>
          <w:szCs w:val="28"/>
        </w:rPr>
      </w:pPr>
      <w:r w:rsidRPr="002D276B">
        <w:rPr>
          <w:rFonts w:ascii="Times New Roman" w:hAnsi="Times New Roman" w:cs="Times New Roman"/>
          <w:sz w:val="28"/>
          <w:szCs w:val="28"/>
        </w:rPr>
        <w:t xml:space="preserve">2020 год – </w:t>
      </w:r>
      <w:r>
        <w:rPr>
          <w:rFonts w:ascii="Times New Roman" w:hAnsi="Times New Roman" w:cs="Times New Roman"/>
          <w:sz w:val="28"/>
          <w:szCs w:val="28"/>
        </w:rPr>
        <w:t>44 490 953,00</w:t>
      </w:r>
      <w:r w:rsidRPr="002D276B">
        <w:rPr>
          <w:rFonts w:ascii="Times New Roman" w:hAnsi="Times New Roman" w:cs="Times New Roman"/>
          <w:sz w:val="28"/>
          <w:szCs w:val="28"/>
        </w:rPr>
        <w:t xml:space="preserve"> руб.</w:t>
      </w:r>
    </w:p>
    <w:p w:rsidR="004A26BB" w:rsidRPr="002D276B" w:rsidRDefault="004A26BB" w:rsidP="00FE1C51">
      <w:pPr>
        <w:spacing w:after="0" w:line="240" w:lineRule="auto"/>
        <w:rPr>
          <w:rFonts w:ascii="Times New Roman" w:hAnsi="Times New Roman" w:cs="Times New Roman"/>
          <w:sz w:val="28"/>
          <w:szCs w:val="28"/>
        </w:rPr>
      </w:pPr>
      <w:r>
        <w:rPr>
          <w:rFonts w:ascii="Times New Roman" w:hAnsi="Times New Roman" w:cs="Times New Roman"/>
          <w:sz w:val="28"/>
          <w:szCs w:val="28"/>
        </w:rPr>
        <w:t>из них за счет</w:t>
      </w:r>
      <w:r w:rsidRPr="002D276B">
        <w:rPr>
          <w:rFonts w:ascii="Times New Roman" w:hAnsi="Times New Roman" w:cs="Times New Roman"/>
          <w:sz w:val="28"/>
          <w:szCs w:val="28"/>
        </w:rPr>
        <w:t>:</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средств бюджета Астраханской области 5 249 536,00 </w:t>
      </w:r>
      <w:r w:rsidRPr="00B51C40">
        <w:rPr>
          <w:rFonts w:ascii="Times New Roman" w:eastAsia="Calibri" w:hAnsi="Times New Roman" w:cs="Times New Roman"/>
          <w:sz w:val="28"/>
          <w:szCs w:val="28"/>
          <w:shd w:val="clear" w:color="auto" w:fill="FFFFFF" w:themeFill="background1"/>
        </w:rPr>
        <w:t>руб</w:t>
      </w:r>
      <w:r w:rsidRPr="00B51C40">
        <w:rPr>
          <w:rFonts w:ascii="Times New Roman" w:eastAsia="Calibri" w:hAnsi="Times New Roman" w:cs="Times New Roman"/>
          <w:sz w:val="28"/>
          <w:szCs w:val="28"/>
        </w:rPr>
        <w:t>., в том числе по годам:</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2017 год – 1 023 756,00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w:t>
      </w:r>
      <w:r w:rsidR="004B2D4A">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4 225 780,00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средств бюджета </w:t>
      </w:r>
      <w:r w:rsidRPr="00B51C40">
        <w:rPr>
          <w:rFonts w:ascii="Times New Roman" w:hAnsi="Times New Roman" w:cs="Times New Roman"/>
          <w:sz w:val="28"/>
          <w:szCs w:val="28"/>
        </w:rPr>
        <w:t>муниципального образования</w:t>
      </w:r>
      <w:r w:rsidRPr="00B51C40">
        <w:rPr>
          <w:rFonts w:ascii="Times New Roman" w:eastAsia="Calibri" w:hAnsi="Times New Roman" w:cs="Times New Roman"/>
          <w:sz w:val="28"/>
          <w:szCs w:val="28"/>
        </w:rPr>
        <w:t xml:space="preserve"> «Город Астрахань» </w:t>
      </w:r>
      <w:r w:rsidR="00F858ED">
        <w:rPr>
          <w:rFonts w:ascii="Times New Roman" w:eastAsia="Calibri" w:hAnsi="Times New Roman" w:cs="Times New Roman"/>
          <w:sz w:val="28"/>
          <w:szCs w:val="28"/>
        </w:rPr>
        <w:t xml:space="preserve"> </w:t>
      </w:r>
      <w:r>
        <w:rPr>
          <w:rFonts w:ascii="Times New Roman" w:eastAsia="Calibri" w:hAnsi="Times New Roman" w:cs="Times New Roman"/>
          <w:sz w:val="28"/>
          <w:szCs w:val="28"/>
        </w:rPr>
        <w:t>18</w:t>
      </w:r>
      <w:r w:rsidR="0082247B">
        <w:rPr>
          <w:rFonts w:ascii="Times New Roman" w:eastAsia="Calibri" w:hAnsi="Times New Roman" w:cs="Times New Roman"/>
          <w:sz w:val="28"/>
          <w:szCs w:val="28"/>
        </w:rPr>
        <w:t>0</w:t>
      </w:r>
      <w:r w:rsidR="00436514">
        <w:rPr>
          <w:rFonts w:ascii="Times New Roman" w:eastAsia="Calibri" w:hAnsi="Times New Roman" w:cs="Times New Roman"/>
          <w:sz w:val="28"/>
          <w:szCs w:val="28"/>
        </w:rPr>
        <w:t> </w:t>
      </w:r>
      <w:r w:rsidR="0082247B">
        <w:rPr>
          <w:rFonts w:ascii="Times New Roman" w:eastAsia="Calibri" w:hAnsi="Times New Roman" w:cs="Times New Roman"/>
          <w:sz w:val="28"/>
          <w:szCs w:val="28"/>
        </w:rPr>
        <w:t>153</w:t>
      </w:r>
      <w:r w:rsidR="00436514">
        <w:rPr>
          <w:rFonts w:ascii="Times New Roman" w:eastAsia="Calibri" w:hAnsi="Times New Roman" w:cs="Times New Roman"/>
          <w:sz w:val="28"/>
          <w:szCs w:val="28"/>
        </w:rPr>
        <w:t xml:space="preserve"> </w:t>
      </w:r>
      <w:r w:rsidR="0082247B">
        <w:rPr>
          <w:rFonts w:ascii="Times New Roman" w:eastAsia="Calibri" w:hAnsi="Times New Roman" w:cs="Times New Roman"/>
          <w:sz w:val="28"/>
          <w:szCs w:val="28"/>
        </w:rPr>
        <w:t>436</w:t>
      </w:r>
      <w:r w:rsidRPr="00B51C40">
        <w:rPr>
          <w:rFonts w:ascii="Times New Roman" w:eastAsia="Calibri" w:hAnsi="Times New Roman" w:cs="Times New Roman"/>
          <w:sz w:val="28"/>
          <w:szCs w:val="28"/>
        </w:rPr>
        <w:t>,</w:t>
      </w:r>
      <w:r w:rsidR="0082247B">
        <w:rPr>
          <w:rFonts w:ascii="Times New Roman" w:eastAsia="Calibri" w:hAnsi="Times New Roman" w:cs="Times New Roman"/>
          <w:sz w:val="28"/>
          <w:szCs w:val="28"/>
        </w:rPr>
        <w:t>2</w:t>
      </w:r>
      <w:r w:rsidRPr="00B51C40">
        <w:rPr>
          <w:rFonts w:ascii="Times New Roman" w:eastAsia="Calibri" w:hAnsi="Times New Roman" w:cs="Times New Roman"/>
          <w:sz w:val="28"/>
          <w:szCs w:val="28"/>
        </w:rPr>
        <w:t xml:space="preserve">0 </w:t>
      </w:r>
      <w:r w:rsidRPr="00B51C40">
        <w:rPr>
          <w:rFonts w:ascii="Times New Roman" w:eastAsia="Calibri" w:hAnsi="Times New Roman" w:cs="Times New Roman"/>
          <w:sz w:val="28"/>
          <w:szCs w:val="28"/>
          <w:shd w:val="clear" w:color="auto" w:fill="FFFFFF" w:themeFill="background1"/>
        </w:rPr>
        <w:t>руб</w:t>
      </w:r>
      <w:r w:rsidRPr="00B51C40">
        <w:rPr>
          <w:rFonts w:ascii="Times New Roman" w:eastAsia="Calibri" w:hAnsi="Times New Roman" w:cs="Times New Roman"/>
          <w:sz w:val="28"/>
          <w:szCs w:val="28"/>
        </w:rPr>
        <w:t>., в том числе по годам:</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2016 год – 34 602 083,00 руб.;</w:t>
      </w:r>
    </w:p>
    <w:p w:rsidR="004A26BB" w:rsidRPr="00B51C40" w:rsidRDefault="00703FF8" w:rsidP="00FE1C5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2017 год – 35 356 572</w:t>
      </w:r>
      <w:r w:rsidR="004A26BB" w:rsidRPr="00B51C40">
        <w:rPr>
          <w:rFonts w:ascii="Times New Roman" w:eastAsia="Calibri" w:hAnsi="Times New Roman" w:cs="Times New Roman"/>
          <w:sz w:val="28"/>
          <w:szCs w:val="28"/>
        </w:rPr>
        <w:t>,00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–3</w:t>
      </w:r>
      <w:r>
        <w:rPr>
          <w:rFonts w:ascii="Times New Roman" w:eastAsia="Calibri" w:hAnsi="Times New Roman" w:cs="Times New Roman"/>
          <w:sz w:val="28"/>
          <w:szCs w:val="28"/>
        </w:rPr>
        <w:t>5</w:t>
      </w:r>
      <w:r w:rsidRPr="00B51C40">
        <w:rPr>
          <w:rFonts w:ascii="Times New Roman" w:eastAsia="Calibri" w:hAnsi="Times New Roman" w:cs="Times New Roman"/>
          <w:sz w:val="28"/>
          <w:szCs w:val="28"/>
        </w:rPr>
        <w:t> </w:t>
      </w:r>
      <w:r>
        <w:rPr>
          <w:rFonts w:ascii="Times New Roman" w:eastAsia="Calibri" w:hAnsi="Times New Roman" w:cs="Times New Roman"/>
          <w:sz w:val="28"/>
          <w:szCs w:val="28"/>
        </w:rPr>
        <w:t>212 875,20</w:t>
      </w:r>
      <w:r w:rsidRPr="00B51C40">
        <w:rPr>
          <w:rFonts w:ascii="Times New Roman" w:eastAsia="Calibri" w:hAnsi="Times New Roman" w:cs="Times New Roman"/>
          <w:sz w:val="28"/>
          <w:szCs w:val="28"/>
        </w:rPr>
        <w:t xml:space="preserve">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2019 год –</w:t>
      </w:r>
      <w:r>
        <w:rPr>
          <w:rFonts w:ascii="Times New Roman" w:eastAsia="Calibri" w:hAnsi="Times New Roman" w:cs="Times New Roman"/>
          <w:sz w:val="28"/>
          <w:szCs w:val="28"/>
        </w:rPr>
        <w:t xml:space="preserve"> 37 490 953,00 </w:t>
      </w:r>
      <w:r w:rsidRPr="00B51C40">
        <w:rPr>
          <w:rFonts w:ascii="Times New Roman" w:eastAsia="Calibri" w:hAnsi="Times New Roman" w:cs="Times New Roman"/>
          <w:sz w:val="28"/>
          <w:szCs w:val="28"/>
        </w:rPr>
        <w:t>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2020 год – </w:t>
      </w:r>
      <w:r>
        <w:rPr>
          <w:rFonts w:ascii="Times New Roman" w:eastAsia="Calibri" w:hAnsi="Times New Roman" w:cs="Times New Roman"/>
          <w:sz w:val="28"/>
          <w:szCs w:val="28"/>
        </w:rPr>
        <w:t xml:space="preserve">37 490 953,00 </w:t>
      </w:r>
      <w:r w:rsidRPr="00B51C40">
        <w:rPr>
          <w:rFonts w:ascii="Times New Roman" w:eastAsia="Calibri" w:hAnsi="Times New Roman" w:cs="Times New Roman"/>
          <w:sz w:val="28"/>
          <w:szCs w:val="28"/>
        </w:rPr>
        <w:t>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 xml:space="preserve">– внебюджетные источники </w:t>
      </w:r>
      <w:r>
        <w:rPr>
          <w:rFonts w:ascii="Times New Roman" w:eastAsia="Calibri" w:hAnsi="Times New Roman" w:cs="Times New Roman"/>
          <w:sz w:val="28"/>
          <w:szCs w:val="28"/>
        </w:rPr>
        <w:t>35</w:t>
      </w:r>
      <w:r w:rsidR="00EE0207">
        <w:rPr>
          <w:rFonts w:ascii="Times New Roman" w:eastAsia="Calibri" w:hAnsi="Times New Roman" w:cs="Times New Roman"/>
          <w:sz w:val="28"/>
          <w:szCs w:val="28"/>
        </w:rPr>
        <w:t> </w:t>
      </w:r>
      <w:r w:rsidRPr="00B51C40">
        <w:rPr>
          <w:rFonts w:ascii="Times New Roman" w:eastAsia="Calibri" w:hAnsi="Times New Roman" w:cs="Times New Roman"/>
          <w:sz w:val="28"/>
          <w:szCs w:val="28"/>
        </w:rPr>
        <w:t>000</w:t>
      </w:r>
      <w:r w:rsidR="00EE0207">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000,00 руб., в том числе по годам:</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2016 год – </w:t>
      </w:r>
      <w:r w:rsidR="00F858ED">
        <w:rPr>
          <w:rFonts w:ascii="Times New Roman" w:eastAsia="Calibri" w:hAnsi="Times New Roman" w:cs="Times New Roman"/>
          <w:sz w:val="28"/>
          <w:szCs w:val="28"/>
        </w:rPr>
        <w:t xml:space="preserve">7 </w:t>
      </w:r>
      <w:r w:rsidRPr="00B51C40">
        <w:rPr>
          <w:rFonts w:ascii="Times New Roman" w:eastAsia="Calibri" w:hAnsi="Times New Roman" w:cs="Times New Roman"/>
          <w:sz w:val="28"/>
          <w:szCs w:val="28"/>
        </w:rPr>
        <w:t>000 000,00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2017 год –</w:t>
      </w:r>
      <w:r w:rsidR="00F858ED">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7 000000,00 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2018 год –</w:t>
      </w:r>
      <w:r w:rsidR="00F858ED">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7 000 000,00руб.;</w:t>
      </w:r>
    </w:p>
    <w:p w:rsidR="004A26BB" w:rsidRPr="00B51C40" w:rsidRDefault="004A26BB" w:rsidP="00FE1C51">
      <w:pPr>
        <w:spacing w:after="0" w:line="240" w:lineRule="auto"/>
        <w:rPr>
          <w:rFonts w:ascii="Times New Roman" w:eastAsia="Calibri" w:hAnsi="Times New Roman" w:cs="Times New Roman"/>
          <w:sz w:val="28"/>
          <w:szCs w:val="28"/>
        </w:rPr>
      </w:pPr>
      <w:r w:rsidRPr="00B51C40">
        <w:rPr>
          <w:rFonts w:ascii="Times New Roman" w:eastAsia="Calibri" w:hAnsi="Times New Roman" w:cs="Times New Roman"/>
          <w:sz w:val="28"/>
          <w:szCs w:val="28"/>
        </w:rPr>
        <w:t>2019 год –</w:t>
      </w:r>
      <w:r w:rsidR="00F858ED">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7 000 000,00 руб.;</w:t>
      </w:r>
    </w:p>
    <w:p w:rsidR="004A26BB" w:rsidRDefault="004A26BB" w:rsidP="00FE1C51">
      <w:pPr>
        <w:spacing w:after="0" w:line="240" w:lineRule="auto"/>
        <w:jc w:val="both"/>
        <w:rPr>
          <w:rFonts w:ascii="Times New Roman" w:eastAsia="Calibri" w:hAnsi="Times New Roman" w:cs="Times New Roman"/>
          <w:sz w:val="28"/>
          <w:szCs w:val="28"/>
        </w:rPr>
      </w:pPr>
      <w:r w:rsidRPr="00B51C40">
        <w:rPr>
          <w:rFonts w:ascii="Times New Roman" w:eastAsia="Calibri" w:hAnsi="Times New Roman" w:cs="Times New Roman"/>
          <w:sz w:val="28"/>
          <w:szCs w:val="28"/>
        </w:rPr>
        <w:t>2020 год–</w:t>
      </w:r>
      <w:r w:rsidR="00F858ED">
        <w:rPr>
          <w:rFonts w:ascii="Times New Roman" w:eastAsia="Calibri" w:hAnsi="Times New Roman" w:cs="Times New Roman"/>
          <w:sz w:val="28"/>
          <w:szCs w:val="28"/>
        </w:rPr>
        <w:t xml:space="preserve"> </w:t>
      </w:r>
      <w:r w:rsidRPr="00B51C40">
        <w:rPr>
          <w:rFonts w:ascii="Times New Roman" w:eastAsia="Calibri" w:hAnsi="Times New Roman" w:cs="Times New Roman"/>
          <w:sz w:val="28"/>
          <w:szCs w:val="28"/>
        </w:rPr>
        <w:t>7 000 000,00 руб.</w:t>
      </w:r>
    </w:p>
    <w:p w:rsidR="006D7824" w:rsidRDefault="00FE1C51" w:rsidP="00FE1C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544F5">
        <w:rPr>
          <w:rFonts w:ascii="Times New Roman" w:eastAsia="Times New Roman" w:hAnsi="Times New Roman" w:cs="Times New Roman"/>
          <w:sz w:val="28"/>
          <w:szCs w:val="28"/>
        </w:rPr>
        <w:t xml:space="preserve">. </w:t>
      </w:r>
      <w:r w:rsidR="006D7824">
        <w:rPr>
          <w:rFonts w:ascii="Times New Roman" w:eastAsia="Times New Roman" w:hAnsi="Times New Roman" w:cs="Times New Roman"/>
          <w:sz w:val="28"/>
          <w:szCs w:val="28"/>
        </w:rPr>
        <w:t>В п</w:t>
      </w:r>
      <w:r w:rsidR="006D7824">
        <w:rPr>
          <w:rFonts w:ascii="Times New Roman" w:eastAsia="Times New Roman" w:hAnsi="Times New Roman" w:cs="Times New Roman"/>
          <w:bCs/>
          <w:sz w:val="28"/>
          <w:szCs w:val="28"/>
          <w:lang w:eastAsia="ar-SA"/>
        </w:rPr>
        <w:t>одпрограмме № 2 «</w:t>
      </w:r>
      <w:r w:rsidR="006D7824">
        <w:rPr>
          <w:rFonts w:ascii="Times New Roman" w:eastAsia="Times New Roman" w:hAnsi="Times New Roman" w:cs="Times New Roman"/>
          <w:bCs/>
          <w:sz w:val="28"/>
          <w:szCs w:val="28"/>
        </w:rPr>
        <w:t xml:space="preserve">Обеспечение деятельности подведомственных учреждений в сфере дополнительного образования» </w:t>
      </w:r>
      <w:r w:rsidR="006D7824">
        <w:rPr>
          <w:rFonts w:ascii="Times New Roman" w:eastAsia="Times New Roman" w:hAnsi="Times New Roman" w:cs="Times New Roman"/>
          <w:sz w:val="28"/>
          <w:szCs w:val="28"/>
        </w:rPr>
        <w:t>(далее - Подпрограмма №2):</w:t>
      </w:r>
    </w:p>
    <w:p w:rsidR="006D7824" w:rsidRDefault="006D7824" w:rsidP="00FE1C5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 «Объемы и источники финансирования подпрограммы муниципальной программы» Паспорта Подпрограммы № 2 изложить в следующей редакции:</w:t>
      </w:r>
    </w:p>
    <w:tbl>
      <w:tblPr>
        <w:tblW w:w="4983"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1"/>
        <w:gridCol w:w="6096"/>
      </w:tblGrid>
      <w:tr w:rsidR="006D7824" w:rsidTr="006D7824">
        <w:trPr>
          <w:trHeight w:val="416"/>
        </w:trPr>
        <w:tc>
          <w:tcPr>
            <w:tcW w:w="1804" w:type="pct"/>
            <w:tcBorders>
              <w:top w:val="single" w:sz="4" w:space="0" w:color="auto"/>
              <w:left w:val="single" w:sz="4" w:space="0" w:color="auto"/>
              <w:bottom w:val="single" w:sz="4" w:space="0" w:color="auto"/>
              <w:right w:val="single" w:sz="4" w:space="0" w:color="auto"/>
            </w:tcBorders>
            <w:hideMark/>
          </w:tcPr>
          <w:p w:rsidR="006D7824" w:rsidRDefault="006D7824" w:rsidP="00FE1C51">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Объемы и источники финансирования подпрограммы муниципальной программы</w:t>
            </w:r>
          </w:p>
        </w:tc>
        <w:tc>
          <w:tcPr>
            <w:tcW w:w="3196" w:type="pct"/>
            <w:tcBorders>
              <w:top w:val="single" w:sz="4" w:space="0" w:color="auto"/>
              <w:left w:val="single" w:sz="4" w:space="0" w:color="auto"/>
              <w:bottom w:val="single" w:sz="4" w:space="0" w:color="auto"/>
              <w:right w:val="single" w:sz="4" w:space="0" w:color="auto"/>
            </w:tcBorders>
            <w:hideMark/>
          </w:tcPr>
          <w:p w:rsidR="00BC5F69" w:rsidRDefault="00BC5F69" w:rsidP="00FE1C5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Объем финансирования Подпрограммы № 2 составляет </w:t>
            </w:r>
            <w:r w:rsidR="00B85F91">
              <w:rPr>
                <w:rFonts w:ascii="Times New Roman" w:eastAsia="Calibri" w:hAnsi="Times New Roman" w:cs="Times New Roman"/>
                <w:sz w:val="28"/>
                <w:szCs w:val="28"/>
              </w:rPr>
              <w:t>8</w:t>
            </w:r>
            <w:r w:rsidR="00781B31">
              <w:rPr>
                <w:rFonts w:ascii="Times New Roman" w:eastAsia="Calibri" w:hAnsi="Times New Roman" w:cs="Times New Roman"/>
                <w:sz w:val="28"/>
                <w:szCs w:val="28"/>
              </w:rPr>
              <w:t>72</w:t>
            </w:r>
            <w:r w:rsidR="00B85F91">
              <w:rPr>
                <w:rFonts w:ascii="Times New Roman" w:eastAsia="Calibri" w:hAnsi="Times New Roman" w:cs="Times New Roman"/>
                <w:sz w:val="28"/>
                <w:szCs w:val="28"/>
              </w:rPr>
              <w:t> </w:t>
            </w:r>
            <w:r w:rsidR="00781B31">
              <w:rPr>
                <w:rFonts w:ascii="Times New Roman" w:eastAsia="Calibri" w:hAnsi="Times New Roman" w:cs="Times New Roman"/>
                <w:sz w:val="28"/>
                <w:szCs w:val="28"/>
              </w:rPr>
              <w:t>5</w:t>
            </w:r>
            <w:r w:rsidR="00B85F91">
              <w:rPr>
                <w:rFonts w:ascii="Times New Roman" w:eastAsia="Calibri" w:hAnsi="Times New Roman" w:cs="Times New Roman"/>
                <w:sz w:val="28"/>
                <w:szCs w:val="28"/>
              </w:rPr>
              <w:t>90 366,70</w:t>
            </w:r>
            <w:r>
              <w:rPr>
                <w:rFonts w:ascii="Times New Roman" w:eastAsia="Calibri" w:hAnsi="Times New Roman" w:cs="Times New Roman"/>
                <w:sz w:val="28"/>
                <w:szCs w:val="28"/>
              </w:rPr>
              <w:t xml:space="preserve"> рублей, </w:t>
            </w:r>
            <w:r>
              <w:rPr>
                <w:rFonts w:ascii="Times New Roman" w:eastAsia="Times New Roman" w:hAnsi="Times New Roman" w:cs="Times New Roman"/>
                <w:sz w:val="28"/>
                <w:szCs w:val="28"/>
              </w:rPr>
              <w:t>в том числе по годам:</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2016 – 149 116 305,40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2017 – 182 317 927,30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2018 – </w:t>
            </w:r>
            <w:r w:rsidR="00770978">
              <w:rPr>
                <w:rFonts w:ascii="Times New Roman" w:hAnsi="Times New Roman"/>
                <w:sz w:val="28"/>
                <w:szCs w:val="28"/>
                <w:lang w:eastAsia="en-US"/>
              </w:rPr>
              <w:t>199</w:t>
            </w:r>
            <w:r w:rsidR="0059297E">
              <w:rPr>
                <w:rFonts w:ascii="Times New Roman" w:hAnsi="Times New Roman"/>
                <w:sz w:val="28"/>
                <w:szCs w:val="28"/>
                <w:lang w:eastAsia="en-US"/>
              </w:rPr>
              <w:t> 182 092,00</w:t>
            </w:r>
            <w:r>
              <w:rPr>
                <w:rFonts w:ascii="Times New Roman" w:hAnsi="Times New Roman"/>
                <w:sz w:val="28"/>
                <w:szCs w:val="28"/>
                <w:lang w:eastAsia="en-US"/>
              </w:rPr>
              <w:t xml:space="preserve">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2019 – </w:t>
            </w:r>
            <w:r w:rsidR="004D6BE6">
              <w:rPr>
                <w:rFonts w:ascii="Times New Roman" w:hAnsi="Times New Roman"/>
                <w:sz w:val="28"/>
                <w:szCs w:val="28"/>
                <w:lang w:eastAsia="en-US"/>
              </w:rPr>
              <w:t>170 9</w:t>
            </w:r>
            <w:r w:rsidR="0059297E">
              <w:rPr>
                <w:rFonts w:ascii="Times New Roman" w:hAnsi="Times New Roman"/>
                <w:sz w:val="28"/>
                <w:szCs w:val="28"/>
                <w:lang w:eastAsia="en-US"/>
              </w:rPr>
              <w:t>87 021</w:t>
            </w:r>
            <w:r w:rsidR="00770978">
              <w:rPr>
                <w:rFonts w:ascii="Times New Roman" w:hAnsi="Times New Roman"/>
                <w:sz w:val="28"/>
                <w:szCs w:val="28"/>
                <w:lang w:eastAsia="en-US"/>
              </w:rPr>
              <w:t>,00</w:t>
            </w:r>
            <w:r>
              <w:rPr>
                <w:rFonts w:ascii="Times New Roman" w:hAnsi="Times New Roman"/>
                <w:sz w:val="28"/>
                <w:szCs w:val="28"/>
                <w:lang w:eastAsia="en-US"/>
              </w:rPr>
              <w:t xml:space="preserve">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2020 – </w:t>
            </w:r>
            <w:r w:rsidR="004D6BE6">
              <w:rPr>
                <w:rFonts w:ascii="Times New Roman" w:hAnsi="Times New Roman"/>
                <w:sz w:val="28"/>
                <w:szCs w:val="28"/>
                <w:lang w:eastAsia="en-US"/>
              </w:rPr>
              <w:t xml:space="preserve">170 987 021,00 </w:t>
            </w:r>
            <w:r>
              <w:rPr>
                <w:rFonts w:ascii="Times New Roman" w:hAnsi="Times New Roman"/>
                <w:sz w:val="28"/>
                <w:szCs w:val="28"/>
                <w:lang w:eastAsia="en-US"/>
              </w:rPr>
              <w:t>руб.</w:t>
            </w:r>
          </w:p>
          <w:p w:rsidR="00BC5F69" w:rsidRDefault="00BC5F69" w:rsidP="00FE1C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за счет средств:</w:t>
            </w:r>
          </w:p>
          <w:p w:rsidR="00BC5F69" w:rsidRDefault="00BC5F69" w:rsidP="00FE1C5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средства бюджета  Астраханской области  </w:t>
            </w:r>
            <w:r>
              <w:rPr>
                <w:rFonts w:ascii="Times New Roman" w:eastAsia="Calibri" w:hAnsi="Times New Roman" w:cs="Times New Roman"/>
                <w:sz w:val="28"/>
                <w:szCs w:val="28"/>
              </w:rPr>
              <w:lastRenderedPageBreak/>
              <w:t>1</w:t>
            </w:r>
            <w:r w:rsidR="00481C72">
              <w:rPr>
                <w:rFonts w:ascii="Times New Roman" w:eastAsia="Calibri" w:hAnsi="Times New Roman" w:cs="Times New Roman"/>
                <w:sz w:val="28"/>
                <w:szCs w:val="28"/>
              </w:rPr>
              <w:t>7</w:t>
            </w:r>
            <w:r w:rsidR="0082247B">
              <w:rPr>
                <w:rFonts w:ascii="Times New Roman" w:eastAsia="Calibri" w:hAnsi="Times New Roman" w:cs="Times New Roman"/>
                <w:sz w:val="28"/>
                <w:szCs w:val="28"/>
              </w:rPr>
              <w:t> </w:t>
            </w:r>
            <w:r w:rsidR="00481C72">
              <w:rPr>
                <w:rFonts w:ascii="Times New Roman" w:eastAsia="Calibri" w:hAnsi="Times New Roman" w:cs="Times New Roman"/>
                <w:sz w:val="28"/>
                <w:szCs w:val="28"/>
              </w:rPr>
              <w:t>605</w:t>
            </w:r>
            <w:r w:rsidR="0082247B">
              <w:rPr>
                <w:rFonts w:ascii="Times New Roman" w:eastAsia="Calibri" w:hAnsi="Times New Roman" w:cs="Times New Roman"/>
                <w:sz w:val="28"/>
                <w:szCs w:val="28"/>
              </w:rPr>
              <w:t xml:space="preserve"> </w:t>
            </w:r>
            <w:r w:rsidR="00481C72">
              <w:rPr>
                <w:rFonts w:ascii="Times New Roman" w:eastAsia="Calibri" w:hAnsi="Times New Roman" w:cs="Times New Roman"/>
                <w:sz w:val="28"/>
                <w:szCs w:val="28"/>
              </w:rPr>
              <w:t>7</w:t>
            </w:r>
            <w:r>
              <w:rPr>
                <w:rFonts w:ascii="Times New Roman" w:eastAsia="Calibri" w:hAnsi="Times New Roman" w:cs="Times New Roman"/>
                <w:sz w:val="28"/>
                <w:szCs w:val="28"/>
              </w:rPr>
              <w:t>00 рублей, в том числе по годам:</w:t>
            </w:r>
          </w:p>
          <w:p w:rsidR="00BC5F69" w:rsidRDefault="00BC5F69" w:rsidP="00FE1C5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2017 год – 10 847 600,00 руб.</w:t>
            </w:r>
            <w:r w:rsidR="00481C72">
              <w:rPr>
                <w:rFonts w:ascii="Times New Roman" w:eastAsia="Calibri" w:hAnsi="Times New Roman" w:cs="Times New Roman"/>
                <w:sz w:val="28"/>
                <w:szCs w:val="28"/>
              </w:rPr>
              <w:t>;</w:t>
            </w:r>
          </w:p>
          <w:p w:rsidR="00481C72" w:rsidRDefault="00481C72" w:rsidP="00FE1C5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2018 год – 6 758 100,00 руб.</w:t>
            </w:r>
          </w:p>
          <w:p w:rsidR="00BC5F69" w:rsidRDefault="00770978" w:rsidP="00FE1C5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C5F69">
              <w:rPr>
                <w:rFonts w:ascii="Times New Roman" w:eastAsia="Calibri" w:hAnsi="Times New Roman" w:cs="Times New Roman"/>
                <w:sz w:val="28"/>
                <w:szCs w:val="28"/>
              </w:rPr>
              <w:t xml:space="preserve">средства бюджета </w:t>
            </w:r>
            <w:r w:rsidR="00BC5F69">
              <w:rPr>
                <w:rFonts w:ascii="Times New Roman" w:eastAsia="Times New Roman" w:hAnsi="Times New Roman" w:cs="Times New Roman"/>
                <w:sz w:val="28"/>
                <w:szCs w:val="28"/>
              </w:rPr>
              <w:t>муниципального образования</w:t>
            </w:r>
            <w:r w:rsidR="00BC5F69">
              <w:rPr>
                <w:rFonts w:ascii="Times New Roman" w:eastAsia="Calibri" w:hAnsi="Times New Roman" w:cs="Times New Roman"/>
                <w:sz w:val="28"/>
                <w:szCs w:val="28"/>
              </w:rPr>
              <w:t xml:space="preserve"> «Город Астрахань» </w:t>
            </w:r>
            <w:r w:rsidR="009C4268">
              <w:rPr>
                <w:rFonts w:ascii="Times New Roman" w:eastAsia="Calibri" w:hAnsi="Times New Roman" w:cs="Times New Roman"/>
                <w:sz w:val="28"/>
                <w:szCs w:val="28"/>
              </w:rPr>
              <w:t>68</w:t>
            </w:r>
            <w:r w:rsidR="004D6BE6">
              <w:rPr>
                <w:rFonts w:ascii="Times New Roman" w:eastAsia="Calibri" w:hAnsi="Times New Roman" w:cs="Times New Roman"/>
                <w:sz w:val="28"/>
                <w:szCs w:val="28"/>
              </w:rPr>
              <w:t>5</w:t>
            </w:r>
            <w:r w:rsidR="009C4268">
              <w:rPr>
                <w:rFonts w:ascii="Times New Roman" w:eastAsia="Calibri" w:hAnsi="Times New Roman" w:cs="Times New Roman"/>
                <w:sz w:val="28"/>
                <w:szCs w:val="28"/>
              </w:rPr>
              <w:t> </w:t>
            </w:r>
            <w:r w:rsidR="004D6BE6">
              <w:rPr>
                <w:rFonts w:ascii="Times New Roman" w:eastAsia="Calibri" w:hAnsi="Times New Roman" w:cs="Times New Roman"/>
                <w:sz w:val="28"/>
                <w:szCs w:val="28"/>
              </w:rPr>
              <w:t>2</w:t>
            </w:r>
            <w:r w:rsidR="009C4268">
              <w:rPr>
                <w:rFonts w:ascii="Times New Roman" w:eastAsia="Calibri" w:hAnsi="Times New Roman" w:cs="Times New Roman"/>
                <w:sz w:val="28"/>
                <w:szCs w:val="28"/>
              </w:rPr>
              <w:t>97 206,30</w:t>
            </w:r>
            <w:r w:rsidR="00BC5F69">
              <w:rPr>
                <w:rFonts w:ascii="Times New Roman" w:eastAsia="Calibri" w:hAnsi="Times New Roman" w:cs="Times New Roman"/>
                <w:sz w:val="28"/>
                <w:szCs w:val="28"/>
              </w:rPr>
              <w:t xml:space="preserve"> рублей, в том числе по годам:</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2016 – 115 278 845,00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2017 – 137 570 327,30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2018 – </w:t>
            </w:r>
            <w:r w:rsidR="00FD360A">
              <w:rPr>
                <w:rFonts w:ascii="Times New Roman" w:hAnsi="Times New Roman"/>
                <w:sz w:val="28"/>
                <w:szCs w:val="28"/>
                <w:lang w:eastAsia="en-US"/>
              </w:rPr>
              <w:t>158 473 99</w:t>
            </w:r>
            <w:r w:rsidR="009C4268">
              <w:rPr>
                <w:rFonts w:ascii="Times New Roman" w:hAnsi="Times New Roman"/>
                <w:sz w:val="28"/>
                <w:szCs w:val="28"/>
                <w:lang w:eastAsia="en-US"/>
              </w:rPr>
              <w:t>2</w:t>
            </w:r>
            <w:r>
              <w:rPr>
                <w:rFonts w:ascii="Times New Roman" w:hAnsi="Times New Roman"/>
                <w:sz w:val="28"/>
                <w:szCs w:val="28"/>
                <w:lang w:eastAsia="en-US"/>
              </w:rPr>
              <w:t>,</w:t>
            </w:r>
            <w:r w:rsidR="009C4268">
              <w:rPr>
                <w:rFonts w:ascii="Times New Roman" w:hAnsi="Times New Roman"/>
                <w:sz w:val="28"/>
                <w:szCs w:val="28"/>
                <w:lang w:eastAsia="en-US"/>
              </w:rPr>
              <w:t>0</w:t>
            </w:r>
            <w:r>
              <w:rPr>
                <w:rFonts w:ascii="Times New Roman" w:hAnsi="Times New Roman"/>
                <w:sz w:val="28"/>
                <w:szCs w:val="28"/>
                <w:lang w:eastAsia="en-US"/>
              </w:rPr>
              <w:t>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2019 – </w:t>
            </w:r>
            <w:r w:rsidR="009C4268">
              <w:rPr>
                <w:rFonts w:ascii="Times New Roman" w:hAnsi="Times New Roman"/>
                <w:sz w:val="28"/>
                <w:szCs w:val="28"/>
                <w:lang w:eastAsia="en-US"/>
              </w:rPr>
              <w:t>13</w:t>
            </w:r>
            <w:r w:rsidR="004D6BE6">
              <w:rPr>
                <w:rFonts w:ascii="Times New Roman" w:hAnsi="Times New Roman"/>
                <w:sz w:val="28"/>
                <w:szCs w:val="28"/>
                <w:lang w:eastAsia="en-US"/>
              </w:rPr>
              <w:t>6 9</w:t>
            </w:r>
            <w:r w:rsidR="009C4268">
              <w:rPr>
                <w:rFonts w:ascii="Times New Roman" w:hAnsi="Times New Roman"/>
                <w:sz w:val="28"/>
                <w:szCs w:val="28"/>
                <w:lang w:eastAsia="en-US"/>
              </w:rPr>
              <w:t>87 021,00</w:t>
            </w:r>
            <w:r>
              <w:rPr>
                <w:rFonts w:ascii="Times New Roman" w:hAnsi="Times New Roman"/>
                <w:sz w:val="28"/>
                <w:szCs w:val="28"/>
                <w:lang w:eastAsia="en-US"/>
              </w:rPr>
              <w:t xml:space="preserve">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2020 – </w:t>
            </w:r>
            <w:r w:rsidR="004D6BE6">
              <w:rPr>
                <w:rFonts w:ascii="Times New Roman" w:hAnsi="Times New Roman"/>
                <w:sz w:val="28"/>
                <w:szCs w:val="28"/>
                <w:lang w:eastAsia="en-US"/>
              </w:rPr>
              <w:t xml:space="preserve">136 987 021,00 </w:t>
            </w:r>
            <w:r>
              <w:rPr>
                <w:rFonts w:ascii="Times New Roman" w:hAnsi="Times New Roman"/>
                <w:sz w:val="28"/>
                <w:szCs w:val="28"/>
                <w:lang w:eastAsia="en-US"/>
              </w:rPr>
              <w:t>руб.</w:t>
            </w:r>
          </w:p>
          <w:p w:rsidR="00BC5F69" w:rsidRDefault="00BC5F69" w:rsidP="00FE1C51">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w:t>
            </w:r>
            <w:r w:rsidRPr="00B85F91">
              <w:rPr>
                <w:rFonts w:ascii="Times New Roman" w:eastAsia="Calibri" w:hAnsi="Times New Roman" w:cs="Times New Roman"/>
                <w:sz w:val="28"/>
                <w:szCs w:val="28"/>
              </w:rPr>
              <w:t>внебюджетны</w:t>
            </w:r>
            <w:r>
              <w:rPr>
                <w:rFonts w:ascii="Times New Roman" w:eastAsia="Calibri" w:hAnsi="Times New Roman" w:cs="Times New Roman"/>
                <w:sz w:val="28"/>
                <w:szCs w:val="28"/>
              </w:rPr>
              <w:t xml:space="preserve">е источники </w:t>
            </w:r>
            <w:r>
              <w:rPr>
                <w:rFonts w:ascii="Times New Roman" w:eastAsia="Calibri" w:hAnsi="Times New Roman" w:cs="Times New Roman"/>
                <w:color w:val="000000" w:themeColor="text1"/>
                <w:sz w:val="28"/>
                <w:szCs w:val="28"/>
              </w:rPr>
              <w:t>169 </w:t>
            </w:r>
            <w:r w:rsidR="00B85F91">
              <w:rPr>
                <w:rFonts w:ascii="Times New Roman" w:eastAsia="Calibri" w:hAnsi="Times New Roman" w:cs="Times New Roman"/>
                <w:color w:val="000000" w:themeColor="text1"/>
                <w:sz w:val="28"/>
                <w:szCs w:val="28"/>
              </w:rPr>
              <w:t>687</w:t>
            </w:r>
            <w:r>
              <w:rPr>
                <w:rFonts w:ascii="Times New Roman" w:eastAsia="Calibri" w:hAnsi="Times New Roman" w:cs="Times New Roman"/>
                <w:color w:val="000000" w:themeColor="text1"/>
                <w:sz w:val="28"/>
                <w:szCs w:val="28"/>
              </w:rPr>
              <w:t> 460,40 рублей, в том числе по годам:</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2016 – 33 837 460,40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2017 – 33 900 000,00 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 xml:space="preserve">2018 – </w:t>
            </w:r>
            <w:r w:rsidR="009C6FCF">
              <w:rPr>
                <w:rFonts w:ascii="Times New Roman" w:hAnsi="Times New Roman"/>
                <w:sz w:val="28"/>
                <w:szCs w:val="28"/>
                <w:lang w:eastAsia="en-US"/>
              </w:rPr>
              <w:t>3</w:t>
            </w:r>
            <w:r w:rsidR="002C6F36">
              <w:rPr>
                <w:rFonts w:ascii="Times New Roman" w:hAnsi="Times New Roman"/>
                <w:sz w:val="28"/>
                <w:szCs w:val="28"/>
                <w:lang w:eastAsia="en-US"/>
              </w:rPr>
              <w:t>3</w:t>
            </w:r>
            <w:r w:rsidR="009C6FCF">
              <w:rPr>
                <w:rFonts w:ascii="Times New Roman" w:hAnsi="Times New Roman"/>
                <w:sz w:val="28"/>
                <w:szCs w:val="28"/>
                <w:lang w:eastAsia="en-US"/>
              </w:rPr>
              <w:t xml:space="preserve"> </w:t>
            </w:r>
            <w:r w:rsidR="00B85F91">
              <w:rPr>
                <w:rFonts w:ascii="Times New Roman" w:hAnsi="Times New Roman"/>
                <w:sz w:val="28"/>
                <w:szCs w:val="28"/>
                <w:lang w:eastAsia="en-US"/>
              </w:rPr>
              <w:t>950</w:t>
            </w:r>
            <w:r w:rsidR="009C6FCF">
              <w:rPr>
                <w:rFonts w:ascii="Times New Roman" w:hAnsi="Times New Roman"/>
                <w:sz w:val="28"/>
                <w:szCs w:val="28"/>
                <w:lang w:eastAsia="en-US"/>
              </w:rPr>
              <w:t xml:space="preserve"> 000,00 </w:t>
            </w:r>
            <w:r>
              <w:rPr>
                <w:rFonts w:ascii="Times New Roman" w:hAnsi="Times New Roman"/>
                <w:sz w:val="28"/>
                <w:szCs w:val="28"/>
                <w:lang w:eastAsia="en-US"/>
              </w:rPr>
              <w:t>руб.;</w:t>
            </w:r>
          </w:p>
          <w:p w:rsidR="00BC5F69" w:rsidRDefault="00BC5F69" w:rsidP="00FE1C51">
            <w:pPr>
              <w:pStyle w:val="a5"/>
              <w:rPr>
                <w:rFonts w:ascii="Times New Roman" w:hAnsi="Times New Roman"/>
                <w:sz w:val="28"/>
                <w:szCs w:val="28"/>
                <w:lang w:eastAsia="en-US"/>
              </w:rPr>
            </w:pPr>
            <w:r>
              <w:rPr>
                <w:rFonts w:ascii="Times New Roman" w:hAnsi="Times New Roman"/>
                <w:sz w:val="28"/>
                <w:szCs w:val="28"/>
                <w:lang w:eastAsia="en-US"/>
              </w:rPr>
              <w:t>2019 – 34 000 000,00 руб.;</w:t>
            </w:r>
          </w:p>
          <w:p w:rsidR="006D7824" w:rsidRDefault="00BC5F69" w:rsidP="00FE1C51">
            <w:pPr>
              <w:pStyle w:val="a5"/>
              <w:rPr>
                <w:rFonts w:ascii="Times New Roman" w:eastAsia="Calibri" w:hAnsi="Times New Roman" w:cs="Times New Roman"/>
                <w:color w:val="000000" w:themeColor="text1"/>
                <w:sz w:val="28"/>
                <w:szCs w:val="28"/>
                <w:lang w:eastAsia="en-US"/>
              </w:rPr>
            </w:pPr>
            <w:r>
              <w:rPr>
                <w:rFonts w:ascii="Times New Roman" w:hAnsi="Times New Roman"/>
                <w:sz w:val="28"/>
                <w:szCs w:val="28"/>
                <w:lang w:eastAsia="en-US"/>
              </w:rPr>
              <w:t>2020 – 34 000 000,00 руб.</w:t>
            </w:r>
          </w:p>
        </w:tc>
      </w:tr>
    </w:tbl>
    <w:p w:rsidR="006D7824" w:rsidRDefault="006D7824" w:rsidP="00FE1C51">
      <w:pPr>
        <w:pStyle w:val="1"/>
        <w:spacing w:before="0" w:after="0"/>
        <w:ind w:firstLine="567"/>
        <w:jc w:val="both"/>
        <w:rPr>
          <w:rFonts w:ascii="Times New Roman" w:hAnsi="Times New Roman" w:cs="Times New Roman"/>
          <w:b w:val="0"/>
          <w:sz w:val="28"/>
          <w:szCs w:val="28"/>
        </w:rPr>
      </w:pPr>
      <w:r>
        <w:rPr>
          <w:rFonts w:ascii="Times New Roman" w:hAnsi="Times New Roman" w:cs="Times New Roman"/>
          <w:b w:val="0"/>
          <w:sz w:val="28"/>
          <w:szCs w:val="28"/>
        </w:rPr>
        <w:lastRenderedPageBreak/>
        <w:t>- абзац 2 раздела 5 «Обоснование объема финансовых ресурсов, необходимых для реализации Подпрограммы № 2» Подпрограммы № 2 изложить в следующей редакции:</w:t>
      </w:r>
    </w:p>
    <w:p w:rsidR="006D7824" w:rsidRDefault="007B64AE" w:rsidP="00FE1C5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7824">
        <w:rPr>
          <w:rFonts w:ascii="Times New Roman" w:eastAsia="Calibri" w:hAnsi="Times New Roman" w:cs="Times New Roman"/>
          <w:sz w:val="28"/>
          <w:szCs w:val="28"/>
        </w:rPr>
        <w:t xml:space="preserve">Объем финансирования Подпрограммы № 2 составляет </w:t>
      </w:r>
      <w:r w:rsidR="004D6BE6">
        <w:rPr>
          <w:rFonts w:ascii="Times New Roman" w:eastAsia="Calibri" w:hAnsi="Times New Roman" w:cs="Times New Roman"/>
          <w:sz w:val="28"/>
          <w:szCs w:val="28"/>
        </w:rPr>
        <w:t xml:space="preserve">872 590 366,70 </w:t>
      </w:r>
      <w:r w:rsidR="006D7824">
        <w:rPr>
          <w:rFonts w:ascii="Times New Roman" w:eastAsia="Calibri" w:hAnsi="Times New Roman" w:cs="Times New Roman"/>
          <w:sz w:val="28"/>
          <w:szCs w:val="28"/>
        </w:rPr>
        <w:t>руб</w:t>
      </w:r>
      <w:r w:rsidR="00695177">
        <w:rPr>
          <w:rFonts w:ascii="Times New Roman" w:eastAsia="Calibri" w:hAnsi="Times New Roman" w:cs="Times New Roman"/>
          <w:sz w:val="28"/>
          <w:szCs w:val="28"/>
        </w:rPr>
        <w:t>лей</w:t>
      </w:r>
      <w:r w:rsidR="006D7824">
        <w:rPr>
          <w:rFonts w:ascii="Times New Roman" w:eastAsia="Calibri" w:hAnsi="Times New Roman" w:cs="Times New Roman"/>
          <w:sz w:val="28"/>
          <w:szCs w:val="28"/>
        </w:rPr>
        <w:t xml:space="preserve">, </w:t>
      </w:r>
      <w:r w:rsidR="006D7824">
        <w:rPr>
          <w:rFonts w:ascii="Times New Roman" w:eastAsia="Times New Roman" w:hAnsi="Times New Roman" w:cs="Times New Roman"/>
          <w:sz w:val="28"/>
          <w:szCs w:val="28"/>
        </w:rPr>
        <w:t>в том числе по годам:</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2016 – 149 116 305,40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2017 – 182 317 927,30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2018 – 199 182 092,00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2019 – 170 987 021,00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2020 – 170 987 021,00 руб.</w:t>
      </w:r>
    </w:p>
    <w:p w:rsidR="004D6BE6" w:rsidRDefault="004D6BE6" w:rsidP="004D6B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за счет средств:</w:t>
      </w:r>
    </w:p>
    <w:p w:rsidR="004D6BE6" w:rsidRDefault="004D6BE6" w:rsidP="004D6B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средства бюджета  Астраханской области  17 605 700 рублей, в том числе по годам:</w:t>
      </w:r>
    </w:p>
    <w:p w:rsidR="004D6BE6" w:rsidRDefault="004D6BE6" w:rsidP="004D6BE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2017 год – 10 847 600,00 руб.;</w:t>
      </w:r>
    </w:p>
    <w:p w:rsidR="004D6BE6" w:rsidRDefault="004D6BE6" w:rsidP="004D6BE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2018 год – 6 758 100,00 руб.</w:t>
      </w:r>
    </w:p>
    <w:p w:rsidR="004D6BE6" w:rsidRDefault="004D6BE6" w:rsidP="004D6BE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–средства бюджета </w:t>
      </w:r>
      <w:r>
        <w:rPr>
          <w:rFonts w:ascii="Times New Roman" w:eastAsia="Times New Roman" w:hAnsi="Times New Roman" w:cs="Times New Roman"/>
          <w:sz w:val="28"/>
          <w:szCs w:val="28"/>
        </w:rPr>
        <w:t>муниципального образования</w:t>
      </w:r>
      <w:r>
        <w:rPr>
          <w:rFonts w:ascii="Times New Roman" w:eastAsia="Calibri" w:hAnsi="Times New Roman" w:cs="Times New Roman"/>
          <w:sz w:val="28"/>
          <w:szCs w:val="28"/>
        </w:rPr>
        <w:t xml:space="preserve"> «Город Астрахань» 685 297 206,30 рублей, в том числе по годам:</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2016 – 115 278 845,00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2017 – 137 570 327,30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2018 – 158 473 992,00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2019 – 136 987 021,00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2020 – 136 987 021,00 руб.</w:t>
      </w:r>
    </w:p>
    <w:p w:rsidR="004D6BE6" w:rsidRDefault="004D6BE6" w:rsidP="004D6BE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w:t>
      </w:r>
      <w:r w:rsidRPr="00B85F91">
        <w:rPr>
          <w:rFonts w:ascii="Times New Roman" w:eastAsia="Calibri" w:hAnsi="Times New Roman" w:cs="Times New Roman"/>
          <w:sz w:val="28"/>
          <w:szCs w:val="28"/>
        </w:rPr>
        <w:t>внебюджетны</w:t>
      </w:r>
      <w:r>
        <w:rPr>
          <w:rFonts w:ascii="Times New Roman" w:eastAsia="Calibri" w:hAnsi="Times New Roman" w:cs="Times New Roman"/>
          <w:sz w:val="28"/>
          <w:szCs w:val="28"/>
        </w:rPr>
        <w:t xml:space="preserve">е источники </w:t>
      </w:r>
      <w:r>
        <w:rPr>
          <w:rFonts w:ascii="Times New Roman" w:eastAsia="Calibri" w:hAnsi="Times New Roman" w:cs="Times New Roman"/>
          <w:color w:val="000000" w:themeColor="text1"/>
          <w:sz w:val="28"/>
          <w:szCs w:val="28"/>
        </w:rPr>
        <w:t>169 687 460,40 рублей, в том числе по годам:</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2016 – 33 837 460,40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2017 – 33 900 000,00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2018 – 33 950 000,00 руб.;</w:t>
      </w:r>
    </w:p>
    <w:p w:rsidR="004D6BE6" w:rsidRDefault="004D6BE6" w:rsidP="004D6BE6">
      <w:pPr>
        <w:pStyle w:val="a5"/>
        <w:rPr>
          <w:rFonts w:ascii="Times New Roman" w:hAnsi="Times New Roman"/>
          <w:sz w:val="28"/>
          <w:szCs w:val="28"/>
          <w:lang w:eastAsia="en-US"/>
        </w:rPr>
      </w:pPr>
      <w:r>
        <w:rPr>
          <w:rFonts w:ascii="Times New Roman" w:hAnsi="Times New Roman"/>
          <w:sz w:val="28"/>
          <w:szCs w:val="28"/>
          <w:lang w:eastAsia="en-US"/>
        </w:rPr>
        <w:t>2019 – 34 000 000,00 руб.;</w:t>
      </w:r>
    </w:p>
    <w:p w:rsidR="004D6BE6" w:rsidRDefault="004D6BE6" w:rsidP="004D6BE6">
      <w:pPr>
        <w:widowControl w:val="0"/>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lastRenderedPageBreak/>
        <w:t>2020 – 34 000 000,00 руб.</w:t>
      </w:r>
    </w:p>
    <w:p w:rsidR="009544F5" w:rsidRDefault="00FE1C51" w:rsidP="004D6B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22B93">
        <w:rPr>
          <w:rFonts w:ascii="Times New Roman" w:eastAsia="Times New Roman" w:hAnsi="Times New Roman" w:cs="Times New Roman"/>
          <w:sz w:val="28"/>
          <w:szCs w:val="28"/>
        </w:rPr>
        <w:t>.</w:t>
      </w:r>
      <w:r w:rsidR="00703FF8">
        <w:rPr>
          <w:rFonts w:ascii="Times New Roman" w:eastAsia="Times New Roman" w:hAnsi="Times New Roman" w:cs="Times New Roman"/>
          <w:sz w:val="28"/>
          <w:szCs w:val="28"/>
        </w:rPr>
        <w:t xml:space="preserve"> </w:t>
      </w:r>
      <w:r w:rsidR="009544F5">
        <w:rPr>
          <w:rFonts w:ascii="Times New Roman" w:eastAsia="Times New Roman" w:hAnsi="Times New Roman" w:cs="Times New Roman"/>
          <w:sz w:val="28"/>
          <w:szCs w:val="28"/>
        </w:rPr>
        <w:t>В Подпрограмме № 3 «Обеспечение деятельности подведомственных учреждений в сфере библиотечной системы» (далее - Подпрограмма № 3):</w:t>
      </w:r>
    </w:p>
    <w:p w:rsidR="009544F5" w:rsidRDefault="009544F5" w:rsidP="00FE1C5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 «Объемы и источники финансирования подпрограммы муниципальной программы» Паспорта Подпрограммы № 3 изложить в следующей редакции:</w:t>
      </w:r>
    </w:p>
    <w:tbl>
      <w:tblPr>
        <w:tblStyle w:val="a3"/>
        <w:tblW w:w="9606" w:type="dxa"/>
        <w:tblLook w:val="04A0" w:firstRow="1" w:lastRow="0" w:firstColumn="1" w:lastColumn="0" w:noHBand="0" w:noVBand="1"/>
      </w:tblPr>
      <w:tblGrid>
        <w:gridCol w:w="4644"/>
        <w:gridCol w:w="4962"/>
      </w:tblGrid>
      <w:tr w:rsidR="009544F5" w:rsidTr="00FE1C51">
        <w:tc>
          <w:tcPr>
            <w:tcW w:w="4644" w:type="dxa"/>
          </w:tcPr>
          <w:p w:rsidR="009544F5" w:rsidRDefault="009544F5" w:rsidP="00FE1C51">
            <w:pPr>
              <w:widowControl w:val="0"/>
              <w:autoSpaceDE w:val="0"/>
              <w:autoSpaceDN w:val="0"/>
              <w:adjustRightIn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и источники финансирования подпрограммы муниципальной программы</w:t>
            </w:r>
          </w:p>
        </w:tc>
        <w:tc>
          <w:tcPr>
            <w:tcW w:w="4962" w:type="dxa"/>
          </w:tcPr>
          <w:p w:rsidR="009544F5" w:rsidRPr="00301572" w:rsidRDefault="009544F5" w:rsidP="00FE1C51">
            <w:pPr>
              <w:pStyle w:val="a5"/>
              <w:rPr>
                <w:rFonts w:ascii="Times New Roman" w:hAnsi="Times New Roman" w:cs="Times New Roman"/>
                <w:sz w:val="28"/>
                <w:szCs w:val="28"/>
              </w:rPr>
            </w:pPr>
            <w:r w:rsidRPr="00301572">
              <w:rPr>
                <w:rFonts w:ascii="Times New Roman" w:hAnsi="Times New Roman" w:cs="Times New Roman"/>
                <w:sz w:val="28"/>
                <w:szCs w:val="28"/>
              </w:rPr>
              <w:t xml:space="preserve">Объем финансирования </w:t>
            </w:r>
            <w:proofErr w:type="spellStart"/>
            <w:proofErr w:type="gramStart"/>
            <w:r w:rsidRPr="00301572">
              <w:rPr>
                <w:rFonts w:ascii="Times New Roman" w:hAnsi="Times New Roman" w:cs="Times New Roman"/>
                <w:sz w:val="28"/>
                <w:szCs w:val="28"/>
              </w:rPr>
              <w:t>Подпрограм</w:t>
            </w:r>
            <w:proofErr w:type="spellEnd"/>
            <w:r w:rsidRPr="00301572">
              <w:rPr>
                <w:rFonts w:ascii="Times New Roman" w:hAnsi="Times New Roman" w:cs="Times New Roman"/>
                <w:sz w:val="28"/>
                <w:szCs w:val="28"/>
              </w:rPr>
              <w:t>-мы</w:t>
            </w:r>
            <w:proofErr w:type="gramEnd"/>
            <w:r w:rsidRPr="00301572">
              <w:rPr>
                <w:rFonts w:ascii="Times New Roman" w:hAnsi="Times New Roman" w:cs="Times New Roman"/>
                <w:sz w:val="28"/>
                <w:szCs w:val="28"/>
              </w:rPr>
              <w:t xml:space="preserve"> № 3 составляет </w:t>
            </w:r>
            <w:r w:rsidR="00AC4113">
              <w:rPr>
                <w:rFonts w:ascii="Times New Roman" w:hAnsi="Times New Roman" w:cs="Times New Roman"/>
                <w:sz w:val="28"/>
                <w:szCs w:val="28"/>
              </w:rPr>
              <w:t>179</w:t>
            </w:r>
            <w:r w:rsidR="003A243E">
              <w:rPr>
                <w:rFonts w:ascii="Times New Roman" w:hAnsi="Times New Roman" w:cs="Times New Roman"/>
                <w:sz w:val="28"/>
                <w:szCs w:val="28"/>
              </w:rPr>
              <w:t> </w:t>
            </w:r>
            <w:r w:rsidR="00AC4113">
              <w:rPr>
                <w:rFonts w:ascii="Times New Roman" w:hAnsi="Times New Roman" w:cs="Times New Roman"/>
                <w:sz w:val="28"/>
                <w:szCs w:val="28"/>
              </w:rPr>
              <w:t>998209,55</w:t>
            </w:r>
            <w:r w:rsidRPr="00301572">
              <w:rPr>
                <w:rFonts w:ascii="Times New Roman" w:hAnsi="Times New Roman" w:cs="Times New Roman"/>
                <w:sz w:val="28"/>
                <w:szCs w:val="28"/>
              </w:rPr>
              <w:t>руб., в том числе и по годам:</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2016 год – 31 004 467,0</w:t>
            </w:r>
            <w:r w:rsidR="00790AD7">
              <w:rPr>
                <w:rFonts w:ascii="Times New Roman" w:eastAsia="Times New Roman" w:hAnsi="Times New Roman" w:cs="Times New Roman"/>
                <w:sz w:val="28"/>
                <w:szCs w:val="28"/>
              </w:rPr>
              <w:t>0</w:t>
            </w:r>
            <w:r w:rsidRPr="00301572">
              <w:rPr>
                <w:rFonts w:ascii="Times New Roman" w:eastAsia="Times New Roman" w:hAnsi="Times New Roman" w:cs="Times New Roman"/>
                <w:sz w:val="28"/>
                <w:szCs w:val="28"/>
              </w:rPr>
              <w:t xml:space="preserve"> руб.;</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2017 год – </w:t>
            </w:r>
            <w:r w:rsidRPr="00301572">
              <w:rPr>
                <w:rFonts w:ascii="Times New Roman" w:hAnsi="Times New Roman" w:cs="Times New Roman"/>
                <w:sz w:val="28"/>
                <w:szCs w:val="28"/>
              </w:rPr>
              <w:t>38 020 216,0</w:t>
            </w:r>
            <w:r w:rsidR="00790AD7">
              <w:rPr>
                <w:rFonts w:ascii="Times New Roman" w:hAnsi="Times New Roman" w:cs="Times New Roman"/>
                <w:sz w:val="28"/>
                <w:szCs w:val="28"/>
              </w:rPr>
              <w:t>0</w:t>
            </w:r>
            <w:r w:rsidRPr="00301572">
              <w:rPr>
                <w:rFonts w:ascii="Times New Roman" w:eastAsia="Times New Roman" w:hAnsi="Times New Roman" w:cs="Times New Roman"/>
                <w:sz w:val="28"/>
                <w:szCs w:val="28"/>
              </w:rPr>
              <w:t>руб.;</w:t>
            </w:r>
          </w:p>
          <w:p w:rsidR="009544F5" w:rsidRPr="00301572" w:rsidRDefault="009544F5" w:rsidP="00FE1C51">
            <w:pPr>
              <w:widowControl w:val="0"/>
              <w:autoSpaceDE w:val="0"/>
              <w:autoSpaceDN w:val="0"/>
              <w:adjustRightInd w:val="0"/>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2018 год – </w:t>
            </w:r>
            <w:r w:rsidRPr="00301572">
              <w:rPr>
                <w:rFonts w:ascii="Times New Roman" w:hAnsi="Times New Roman" w:cs="Times New Roman"/>
                <w:sz w:val="28"/>
                <w:szCs w:val="28"/>
              </w:rPr>
              <w:t>3</w:t>
            </w:r>
            <w:r w:rsidR="00AF3E13">
              <w:rPr>
                <w:rFonts w:ascii="Times New Roman" w:hAnsi="Times New Roman" w:cs="Times New Roman"/>
                <w:sz w:val="28"/>
                <w:szCs w:val="28"/>
              </w:rPr>
              <w:t>9</w:t>
            </w:r>
            <w:r w:rsidR="007D67A4">
              <w:rPr>
                <w:rFonts w:ascii="Times New Roman" w:hAnsi="Times New Roman" w:cs="Times New Roman"/>
                <w:sz w:val="28"/>
                <w:szCs w:val="28"/>
              </w:rPr>
              <w:t xml:space="preserve"> 244 </w:t>
            </w:r>
            <w:r w:rsidR="00A82E6D">
              <w:rPr>
                <w:rFonts w:ascii="Times New Roman" w:hAnsi="Times New Roman" w:cs="Times New Roman"/>
                <w:sz w:val="28"/>
                <w:szCs w:val="28"/>
              </w:rPr>
              <w:t>6</w:t>
            </w:r>
            <w:r w:rsidR="007D67A4">
              <w:rPr>
                <w:rFonts w:ascii="Times New Roman" w:hAnsi="Times New Roman" w:cs="Times New Roman"/>
                <w:sz w:val="28"/>
                <w:szCs w:val="28"/>
              </w:rPr>
              <w:t>60</w:t>
            </w:r>
            <w:r w:rsidR="006424AD">
              <w:rPr>
                <w:rFonts w:ascii="Times New Roman" w:hAnsi="Times New Roman" w:cs="Times New Roman"/>
                <w:sz w:val="28"/>
                <w:szCs w:val="28"/>
              </w:rPr>
              <w:t>,</w:t>
            </w:r>
            <w:r w:rsidR="00AF3E13">
              <w:rPr>
                <w:rFonts w:ascii="Times New Roman" w:hAnsi="Times New Roman" w:cs="Times New Roman"/>
                <w:sz w:val="28"/>
                <w:szCs w:val="28"/>
              </w:rPr>
              <w:t>2</w:t>
            </w:r>
            <w:r w:rsidR="006424AD">
              <w:rPr>
                <w:rFonts w:ascii="Times New Roman" w:hAnsi="Times New Roman" w:cs="Times New Roman"/>
                <w:sz w:val="28"/>
                <w:szCs w:val="28"/>
              </w:rPr>
              <w:t>5</w:t>
            </w:r>
            <w:r w:rsidRPr="00301572">
              <w:rPr>
                <w:rFonts w:ascii="Times New Roman" w:eastAsia="Times New Roman" w:hAnsi="Times New Roman" w:cs="Times New Roman"/>
                <w:sz w:val="28"/>
                <w:szCs w:val="28"/>
              </w:rPr>
              <w:t>руб.;</w:t>
            </w:r>
          </w:p>
          <w:p w:rsidR="009544F5" w:rsidRPr="00301572" w:rsidRDefault="009544F5" w:rsidP="00FE1C51">
            <w:pPr>
              <w:widowControl w:val="0"/>
              <w:autoSpaceDE w:val="0"/>
              <w:autoSpaceDN w:val="0"/>
              <w:adjustRightInd w:val="0"/>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2019 год – </w:t>
            </w:r>
            <w:r w:rsidR="00486A89">
              <w:rPr>
                <w:rFonts w:ascii="Times New Roman" w:hAnsi="Times New Roman" w:cs="Times New Roman"/>
                <w:sz w:val="28"/>
                <w:szCs w:val="28"/>
              </w:rPr>
              <w:t>35 864 433,15</w:t>
            </w:r>
            <w:r w:rsidRPr="00301572">
              <w:rPr>
                <w:rFonts w:ascii="Times New Roman" w:eastAsia="Times New Roman" w:hAnsi="Times New Roman" w:cs="Times New Roman"/>
                <w:sz w:val="28"/>
                <w:szCs w:val="28"/>
              </w:rPr>
              <w:t>руб.;</w:t>
            </w:r>
          </w:p>
          <w:p w:rsidR="009544F5" w:rsidRPr="00301572" w:rsidRDefault="009544F5" w:rsidP="00FE1C51">
            <w:pPr>
              <w:widowControl w:val="0"/>
              <w:autoSpaceDE w:val="0"/>
              <w:autoSpaceDN w:val="0"/>
              <w:adjustRightInd w:val="0"/>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2020 год – </w:t>
            </w:r>
            <w:r w:rsidR="00486A89">
              <w:rPr>
                <w:rFonts w:ascii="Times New Roman" w:hAnsi="Times New Roman" w:cs="Times New Roman"/>
                <w:sz w:val="28"/>
                <w:szCs w:val="28"/>
              </w:rPr>
              <w:t xml:space="preserve">35 864 433,15 </w:t>
            </w:r>
            <w:r w:rsidRPr="00301572">
              <w:rPr>
                <w:rFonts w:ascii="Times New Roman" w:eastAsia="Times New Roman" w:hAnsi="Times New Roman" w:cs="Times New Roman"/>
                <w:sz w:val="28"/>
                <w:szCs w:val="28"/>
              </w:rPr>
              <w:t>руб.</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из них за счет средств:</w:t>
            </w:r>
          </w:p>
          <w:p w:rsidR="009544F5" w:rsidRPr="00301572" w:rsidRDefault="009544F5" w:rsidP="00FE1C51">
            <w:pPr>
              <w:widowControl w:val="0"/>
              <w:autoSpaceDE w:val="0"/>
              <w:autoSpaceDN w:val="0"/>
              <w:adjustRightInd w:val="0"/>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-федерального</w:t>
            </w:r>
            <w:r w:rsidR="00671546">
              <w:rPr>
                <w:rFonts w:ascii="Times New Roman" w:eastAsia="Times New Roman" w:hAnsi="Times New Roman" w:cs="Times New Roman"/>
                <w:sz w:val="28"/>
                <w:szCs w:val="28"/>
              </w:rPr>
              <w:t xml:space="preserve"> </w:t>
            </w:r>
            <w:r w:rsidRPr="00301572">
              <w:rPr>
                <w:rFonts w:ascii="Times New Roman" w:eastAsia="Times New Roman" w:hAnsi="Times New Roman" w:cs="Times New Roman"/>
                <w:sz w:val="28"/>
                <w:szCs w:val="28"/>
              </w:rPr>
              <w:t xml:space="preserve">бюджета </w:t>
            </w:r>
            <w:r w:rsidR="00703FF8">
              <w:rPr>
                <w:rFonts w:ascii="Times New Roman" w:eastAsia="Times New Roman" w:hAnsi="Times New Roman" w:cs="Times New Roman"/>
                <w:sz w:val="28"/>
                <w:szCs w:val="28"/>
              </w:rPr>
              <w:t>522</w:t>
            </w:r>
            <w:r w:rsidRPr="00301572">
              <w:rPr>
                <w:rFonts w:ascii="Times New Roman" w:hAnsi="Times New Roman" w:cs="Times New Roman"/>
                <w:sz w:val="28"/>
                <w:szCs w:val="28"/>
              </w:rPr>
              <w:t> </w:t>
            </w:r>
            <w:r w:rsidR="00703FF8">
              <w:rPr>
                <w:rFonts w:ascii="Times New Roman" w:hAnsi="Times New Roman" w:cs="Times New Roman"/>
                <w:sz w:val="28"/>
                <w:szCs w:val="28"/>
              </w:rPr>
              <w:t>086</w:t>
            </w:r>
            <w:r w:rsidRPr="00301572">
              <w:rPr>
                <w:rFonts w:ascii="Times New Roman" w:hAnsi="Times New Roman" w:cs="Times New Roman"/>
                <w:sz w:val="28"/>
                <w:szCs w:val="28"/>
              </w:rPr>
              <w:t>,</w:t>
            </w:r>
            <w:r w:rsidR="00703FF8">
              <w:rPr>
                <w:rFonts w:ascii="Times New Roman" w:hAnsi="Times New Roman" w:cs="Times New Roman"/>
                <w:sz w:val="28"/>
                <w:szCs w:val="28"/>
              </w:rPr>
              <w:t>32</w:t>
            </w:r>
            <w:r w:rsidR="00671546">
              <w:rPr>
                <w:rFonts w:ascii="Times New Roman" w:hAnsi="Times New Roman" w:cs="Times New Roman"/>
                <w:sz w:val="28"/>
                <w:szCs w:val="28"/>
              </w:rPr>
              <w:t xml:space="preserve"> </w:t>
            </w:r>
            <w:r w:rsidRPr="00301572">
              <w:rPr>
                <w:rFonts w:ascii="Times New Roman" w:eastAsia="Times New Roman" w:hAnsi="Times New Roman" w:cs="Times New Roman"/>
                <w:sz w:val="28"/>
                <w:szCs w:val="28"/>
              </w:rPr>
              <w:t>рублей, в том числе по годам:</w:t>
            </w:r>
          </w:p>
          <w:p w:rsidR="009544F5" w:rsidRPr="00301572" w:rsidRDefault="009544F5" w:rsidP="00FE1C51">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2016 год – 26 620,0</w:t>
            </w:r>
            <w:r w:rsidR="003823CF">
              <w:rPr>
                <w:rFonts w:ascii="Times New Roman" w:hAnsi="Times New Roman" w:cs="Times New Roman"/>
                <w:sz w:val="28"/>
                <w:szCs w:val="28"/>
              </w:rPr>
              <w:t>0</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r w:rsidRPr="00301572">
              <w:rPr>
                <w:rFonts w:ascii="Times New Roman" w:hAnsi="Times New Roman" w:cs="Times New Roman"/>
                <w:sz w:val="28"/>
                <w:szCs w:val="28"/>
              </w:rPr>
              <w:t>;</w:t>
            </w:r>
          </w:p>
          <w:p w:rsidR="009544F5" w:rsidRPr="00301572" w:rsidRDefault="009544F5" w:rsidP="00FE1C51">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 xml:space="preserve">2018 год – </w:t>
            </w:r>
            <w:r w:rsidR="00703FF8">
              <w:rPr>
                <w:rFonts w:ascii="Times New Roman" w:hAnsi="Times New Roman" w:cs="Times New Roman"/>
                <w:sz w:val="28"/>
                <w:szCs w:val="28"/>
              </w:rPr>
              <w:t>165 155,44</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p>
          <w:p w:rsidR="009544F5" w:rsidRPr="00301572" w:rsidRDefault="009544F5" w:rsidP="00FE1C51">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2019 год –</w:t>
            </w:r>
            <w:r w:rsidR="00E80B10">
              <w:rPr>
                <w:rFonts w:ascii="Times New Roman" w:hAnsi="Times New Roman" w:cs="Times New Roman"/>
                <w:sz w:val="28"/>
                <w:szCs w:val="28"/>
              </w:rPr>
              <w:t xml:space="preserve"> </w:t>
            </w:r>
            <w:r w:rsidR="00703FF8">
              <w:rPr>
                <w:rFonts w:ascii="Times New Roman" w:hAnsi="Times New Roman" w:cs="Times New Roman"/>
                <w:sz w:val="28"/>
                <w:szCs w:val="28"/>
              </w:rPr>
              <w:t xml:space="preserve">165 155,44 </w:t>
            </w:r>
            <w:r w:rsidRPr="00301572">
              <w:rPr>
                <w:rFonts w:ascii="Times New Roman" w:hAnsi="Times New Roman" w:cs="Times New Roman"/>
                <w:sz w:val="28"/>
                <w:szCs w:val="28"/>
              </w:rPr>
              <w:t>руб.</w:t>
            </w:r>
            <w:r>
              <w:rPr>
                <w:rFonts w:ascii="Times New Roman" w:hAnsi="Times New Roman" w:cs="Times New Roman"/>
                <w:sz w:val="28"/>
                <w:szCs w:val="28"/>
              </w:rPr>
              <w:t>;</w:t>
            </w:r>
          </w:p>
          <w:p w:rsidR="009544F5" w:rsidRPr="00301572" w:rsidRDefault="009544F5" w:rsidP="00FE1C51">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2020 год –</w:t>
            </w:r>
            <w:r w:rsidR="00E80B10">
              <w:rPr>
                <w:rFonts w:ascii="Times New Roman" w:hAnsi="Times New Roman" w:cs="Times New Roman"/>
                <w:sz w:val="28"/>
                <w:szCs w:val="28"/>
              </w:rPr>
              <w:t xml:space="preserve"> </w:t>
            </w:r>
            <w:r w:rsidR="00703FF8">
              <w:rPr>
                <w:rFonts w:ascii="Times New Roman" w:hAnsi="Times New Roman" w:cs="Times New Roman"/>
                <w:sz w:val="28"/>
                <w:szCs w:val="28"/>
              </w:rPr>
              <w:t xml:space="preserve">165 155,44 </w:t>
            </w:r>
            <w:r w:rsidRPr="00301572">
              <w:rPr>
                <w:rFonts w:ascii="Times New Roman" w:hAnsi="Times New Roman" w:cs="Times New Roman"/>
                <w:sz w:val="28"/>
                <w:szCs w:val="28"/>
              </w:rPr>
              <w:t>руб.</w:t>
            </w:r>
          </w:p>
          <w:p w:rsidR="009544F5" w:rsidRPr="00301572" w:rsidRDefault="009544F5" w:rsidP="00FE1C51">
            <w:pPr>
              <w:rPr>
                <w:rFonts w:ascii="Times New Roman" w:eastAsia="Calibri" w:hAnsi="Times New Roman" w:cs="Times New Roman"/>
                <w:sz w:val="28"/>
                <w:szCs w:val="28"/>
              </w:rPr>
            </w:pPr>
            <w:r w:rsidRPr="00301572">
              <w:rPr>
                <w:rFonts w:ascii="Times New Roman" w:eastAsia="Calibri" w:hAnsi="Times New Roman" w:cs="Times New Roman"/>
                <w:sz w:val="28"/>
                <w:szCs w:val="28"/>
              </w:rPr>
              <w:t xml:space="preserve">– средства бюджета  Астраханской области  </w:t>
            </w:r>
            <w:r w:rsidR="00D025F2">
              <w:rPr>
                <w:rFonts w:ascii="Times New Roman" w:eastAsia="Calibri" w:hAnsi="Times New Roman" w:cs="Times New Roman"/>
                <w:sz w:val="28"/>
                <w:szCs w:val="28"/>
              </w:rPr>
              <w:t>6</w:t>
            </w:r>
            <w:r w:rsidR="00AF3E13">
              <w:rPr>
                <w:rFonts w:ascii="Times New Roman" w:eastAsia="Calibri" w:hAnsi="Times New Roman" w:cs="Times New Roman"/>
                <w:sz w:val="28"/>
                <w:szCs w:val="28"/>
              </w:rPr>
              <w:t> </w:t>
            </w:r>
            <w:r w:rsidR="00D025F2">
              <w:rPr>
                <w:rFonts w:ascii="Times New Roman" w:eastAsia="Calibri" w:hAnsi="Times New Roman" w:cs="Times New Roman"/>
                <w:sz w:val="28"/>
                <w:szCs w:val="28"/>
              </w:rPr>
              <w:t>105</w:t>
            </w:r>
            <w:r w:rsidR="00AF3E13">
              <w:rPr>
                <w:rFonts w:ascii="Times New Roman" w:eastAsia="Calibri" w:hAnsi="Times New Roman" w:cs="Times New Roman"/>
                <w:sz w:val="28"/>
                <w:szCs w:val="28"/>
              </w:rPr>
              <w:t xml:space="preserve"> </w:t>
            </w:r>
            <w:r w:rsidR="00D025F2">
              <w:rPr>
                <w:rFonts w:ascii="Times New Roman" w:eastAsia="Calibri" w:hAnsi="Times New Roman" w:cs="Times New Roman"/>
                <w:sz w:val="28"/>
                <w:szCs w:val="28"/>
              </w:rPr>
              <w:t>869</w:t>
            </w:r>
            <w:r w:rsidRPr="00301572">
              <w:rPr>
                <w:rFonts w:ascii="Times New Roman" w:eastAsia="Calibri" w:hAnsi="Times New Roman" w:cs="Times New Roman"/>
                <w:sz w:val="28"/>
                <w:szCs w:val="28"/>
              </w:rPr>
              <w:t>,</w:t>
            </w:r>
            <w:r w:rsidR="00D025F2">
              <w:rPr>
                <w:rFonts w:ascii="Times New Roman" w:eastAsia="Calibri" w:hAnsi="Times New Roman" w:cs="Times New Roman"/>
                <w:sz w:val="28"/>
                <w:szCs w:val="28"/>
              </w:rPr>
              <w:t>13</w:t>
            </w:r>
            <w:r w:rsidR="00790AD7">
              <w:rPr>
                <w:rFonts w:ascii="Times New Roman" w:eastAsia="Calibri" w:hAnsi="Times New Roman" w:cs="Times New Roman"/>
                <w:sz w:val="28"/>
                <w:szCs w:val="28"/>
              </w:rPr>
              <w:t xml:space="preserve"> рублей</w:t>
            </w:r>
            <w:r w:rsidRPr="00301572">
              <w:rPr>
                <w:rFonts w:ascii="Times New Roman" w:eastAsia="Calibri" w:hAnsi="Times New Roman" w:cs="Times New Roman"/>
                <w:sz w:val="28"/>
                <w:szCs w:val="28"/>
              </w:rPr>
              <w:t>, в т.</w:t>
            </w:r>
            <w:r w:rsidR="00D025F2">
              <w:rPr>
                <w:rFonts w:ascii="Times New Roman" w:eastAsia="Calibri" w:hAnsi="Times New Roman" w:cs="Times New Roman"/>
                <w:sz w:val="28"/>
                <w:szCs w:val="28"/>
              </w:rPr>
              <w:t xml:space="preserve"> </w:t>
            </w:r>
            <w:r w:rsidRPr="00301572">
              <w:rPr>
                <w:rFonts w:ascii="Times New Roman" w:eastAsia="Calibri" w:hAnsi="Times New Roman" w:cs="Times New Roman"/>
                <w:sz w:val="28"/>
                <w:szCs w:val="28"/>
              </w:rPr>
              <w:t>ч. по годам:</w:t>
            </w:r>
          </w:p>
          <w:p w:rsidR="009544F5" w:rsidRDefault="009544F5" w:rsidP="00FE1C51">
            <w:pPr>
              <w:rPr>
                <w:rFonts w:ascii="Times New Roman" w:eastAsia="Calibri" w:hAnsi="Times New Roman" w:cs="Times New Roman"/>
                <w:sz w:val="28"/>
                <w:szCs w:val="28"/>
              </w:rPr>
            </w:pPr>
            <w:r w:rsidRPr="00301572">
              <w:rPr>
                <w:rFonts w:ascii="Times New Roman" w:eastAsia="Calibri" w:hAnsi="Times New Roman" w:cs="Times New Roman"/>
                <w:sz w:val="28"/>
                <w:szCs w:val="28"/>
              </w:rPr>
              <w:t>2017 год –  1 208 544,0</w:t>
            </w:r>
            <w:r w:rsidR="003823CF">
              <w:rPr>
                <w:rFonts w:ascii="Times New Roman" w:eastAsia="Calibri" w:hAnsi="Times New Roman" w:cs="Times New Roman"/>
                <w:sz w:val="28"/>
                <w:szCs w:val="28"/>
              </w:rPr>
              <w:t>0</w:t>
            </w:r>
            <w:r w:rsidRPr="00301572">
              <w:rPr>
                <w:rFonts w:ascii="Times New Roman" w:eastAsia="Calibri" w:hAnsi="Times New Roman" w:cs="Times New Roman"/>
                <w:sz w:val="28"/>
                <w:szCs w:val="28"/>
              </w:rPr>
              <w:t xml:space="preserve"> руб.</w:t>
            </w:r>
            <w:r w:rsidR="00AF3E13">
              <w:rPr>
                <w:rFonts w:ascii="Times New Roman" w:eastAsia="Calibri" w:hAnsi="Times New Roman" w:cs="Times New Roman"/>
                <w:sz w:val="28"/>
                <w:szCs w:val="28"/>
              </w:rPr>
              <w:t>;</w:t>
            </w:r>
          </w:p>
          <w:p w:rsidR="00AF3E13" w:rsidRDefault="00AF3E13" w:rsidP="00FE1C51">
            <w:pPr>
              <w:rPr>
                <w:rFonts w:ascii="Times New Roman" w:eastAsia="Calibri" w:hAnsi="Times New Roman" w:cs="Times New Roman"/>
                <w:sz w:val="28"/>
                <w:szCs w:val="28"/>
              </w:rPr>
            </w:pPr>
            <w:r w:rsidRPr="00301572">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301572">
              <w:rPr>
                <w:rFonts w:ascii="Times New Roman" w:eastAsia="Calibri" w:hAnsi="Times New Roman" w:cs="Times New Roman"/>
                <w:sz w:val="28"/>
                <w:szCs w:val="28"/>
              </w:rPr>
              <w:t xml:space="preserve"> год –  </w:t>
            </w:r>
            <w:r w:rsidR="00775428">
              <w:rPr>
                <w:rFonts w:ascii="Times New Roman" w:eastAsia="Calibri" w:hAnsi="Times New Roman" w:cs="Times New Roman"/>
                <w:sz w:val="28"/>
                <w:szCs w:val="28"/>
              </w:rPr>
              <w:t>4 </w:t>
            </w:r>
            <w:r w:rsidR="002C6F36">
              <w:rPr>
                <w:rFonts w:ascii="Times New Roman" w:eastAsia="Calibri" w:hAnsi="Times New Roman" w:cs="Times New Roman"/>
                <w:sz w:val="28"/>
                <w:szCs w:val="28"/>
              </w:rPr>
              <w:t>824</w:t>
            </w:r>
            <w:r w:rsidR="00775428">
              <w:rPr>
                <w:rFonts w:ascii="Times New Roman" w:eastAsia="Calibri" w:hAnsi="Times New Roman" w:cs="Times New Roman"/>
                <w:sz w:val="28"/>
                <w:szCs w:val="28"/>
              </w:rPr>
              <w:t xml:space="preserve"> </w:t>
            </w:r>
            <w:r w:rsidR="002C6F36">
              <w:rPr>
                <w:rFonts w:ascii="Times New Roman" w:eastAsia="Calibri" w:hAnsi="Times New Roman" w:cs="Times New Roman"/>
                <w:sz w:val="28"/>
                <w:szCs w:val="28"/>
              </w:rPr>
              <w:t>817</w:t>
            </w:r>
            <w:r w:rsidRPr="00301572">
              <w:rPr>
                <w:rFonts w:ascii="Times New Roman" w:eastAsia="Calibri" w:hAnsi="Times New Roman" w:cs="Times New Roman"/>
                <w:sz w:val="28"/>
                <w:szCs w:val="28"/>
              </w:rPr>
              <w:t>,</w:t>
            </w:r>
            <w:r w:rsidR="002C6F36">
              <w:rPr>
                <w:rFonts w:ascii="Times New Roman" w:eastAsia="Calibri" w:hAnsi="Times New Roman" w:cs="Times New Roman"/>
                <w:sz w:val="28"/>
                <w:szCs w:val="28"/>
              </w:rPr>
              <w:t>71</w:t>
            </w:r>
            <w:r w:rsidRPr="00301572">
              <w:rPr>
                <w:rFonts w:ascii="Times New Roman" w:eastAsia="Calibri" w:hAnsi="Times New Roman" w:cs="Times New Roman"/>
                <w:sz w:val="28"/>
                <w:szCs w:val="28"/>
              </w:rPr>
              <w:t xml:space="preserve"> руб.</w:t>
            </w:r>
          </w:p>
          <w:p w:rsidR="00D025F2" w:rsidRPr="00301572" w:rsidRDefault="00D025F2" w:rsidP="00D025F2">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2019 год –</w:t>
            </w:r>
            <w:r>
              <w:rPr>
                <w:rFonts w:ascii="Times New Roman" w:hAnsi="Times New Roman" w:cs="Times New Roman"/>
                <w:sz w:val="28"/>
                <w:szCs w:val="28"/>
              </w:rPr>
              <w:t xml:space="preserve"> 36 253,71 </w:t>
            </w:r>
            <w:r w:rsidRPr="00301572">
              <w:rPr>
                <w:rFonts w:ascii="Times New Roman" w:hAnsi="Times New Roman" w:cs="Times New Roman"/>
                <w:sz w:val="28"/>
                <w:szCs w:val="28"/>
              </w:rPr>
              <w:t>руб.</w:t>
            </w:r>
            <w:r>
              <w:rPr>
                <w:rFonts w:ascii="Times New Roman" w:hAnsi="Times New Roman" w:cs="Times New Roman"/>
                <w:sz w:val="28"/>
                <w:szCs w:val="28"/>
              </w:rPr>
              <w:t>;</w:t>
            </w:r>
          </w:p>
          <w:p w:rsidR="00D025F2" w:rsidRPr="00301572" w:rsidRDefault="00D025F2" w:rsidP="00D025F2">
            <w:pPr>
              <w:widowControl w:val="0"/>
              <w:autoSpaceDE w:val="0"/>
              <w:autoSpaceDN w:val="0"/>
              <w:adjustRightInd w:val="0"/>
              <w:jc w:val="both"/>
              <w:rPr>
                <w:rFonts w:ascii="Times New Roman" w:hAnsi="Times New Roman" w:cs="Times New Roman"/>
                <w:sz w:val="28"/>
                <w:szCs w:val="28"/>
              </w:rPr>
            </w:pPr>
            <w:r w:rsidRPr="00301572">
              <w:rPr>
                <w:rFonts w:ascii="Times New Roman" w:hAnsi="Times New Roman" w:cs="Times New Roman"/>
                <w:sz w:val="28"/>
                <w:szCs w:val="28"/>
              </w:rPr>
              <w:t>2020 год –</w:t>
            </w:r>
            <w:r>
              <w:rPr>
                <w:rFonts w:ascii="Times New Roman" w:hAnsi="Times New Roman" w:cs="Times New Roman"/>
                <w:sz w:val="28"/>
                <w:szCs w:val="28"/>
              </w:rPr>
              <w:t xml:space="preserve">36 253,71 </w:t>
            </w:r>
            <w:r w:rsidRPr="00301572">
              <w:rPr>
                <w:rFonts w:ascii="Times New Roman" w:hAnsi="Times New Roman" w:cs="Times New Roman"/>
                <w:sz w:val="28"/>
                <w:szCs w:val="28"/>
              </w:rPr>
              <w:t>руб.</w:t>
            </w:r>
          </w:p>
          <w:p w:rsidR="009544F5" w:rsidRPr="00301572" w:rsidRDefault="009544F5" w:rsidP="00FE1C51">
            <w:pPr>
              <w:pStyle w:val="a6"/>
              <w:rPr>
                <w:rFonts w:ascii="Times New Roman" w:hAnsi="Times New Roman" w:cs="Times New Roman"/>
                <w:sz w:val="28"/>
                <w:szCs w:val="28"/>
              </w:rPr>
            </w:pPr>
            <w:r w:rsidRPr="00301572">
              <w:rPr>
                <w:rFonts w:ascii="Times New Roman" w:eastAsia="Times New Roman" w:hAnsi="Times New Roman" w:cs="Times New Roman"/>
                <w:sz w:val="28"/>
                <w:szCs w:val="28"/>
              </w:rPr>
              <w:t>-</w:t>
            </w:r>
            <w:r w:rsidRPr="00301572">
              <w:rPr>
                <w:rFonts w:ascii="Times New Roman" w:hAnsi="Times New Roman" w:cs="Times New Roman"/>
                <w:sz w:val="28"/>
                <w:szCs w:val="28"/>
              </w:rPr>
              <w:t xml:space="preserve">бюджета МО "Город Астрахань" </w:t>
            </w:r>
            <w:r w:rsidR="00B61764">
              <w:rPr>
                <w:rFonts w:ascii="Times New Roman" w:hAnsi="Times New Roman" w:cs="Times New Roman"/>
                <w:sz w:val="28"/>
                <w:szCs w:val="28"/>
              </w:rPr>
              <w:t>173</w:t>
            </w:r>
            <w:r w:rsidR="008821DD">
              <w:rPr>
                <w:rFonts w:ascii="Times New Roman" w:hAnsi="Times New Roman" w:cs="Times New Roman"/>
                <w:sz w:val="28"/>
                <w:szCs w:val="28"/>
              </w:rPr>
              <w:t> 370 254</w:t>
            </w:r>
            <w:r w:rsidR="00B61764">
              <w:rPr>
                <w:rFonts w:ascii="Times New Roman" w:hAnsi="Times New Roman" w:cs="Times New Roman"/>
                <w:sz w:val="28"/>
                <w:szCs w:val="28"/>
              </w:rPr>
              <w:t>,1</w:t>
            </w:r>
            <w:r w:rsidRPr="00301572">
              <w:rPr>
                <w:rFonts w:ascii="Times New Roman" w:hAnsi="Times New Roman" w:cs="Times New Roman"/>
                <w:sz w:val="28"/>
                <w:szCs w:val="28"/>
              </w:rPr>
              <w:t xml:space="preserve"> рублей, в том числе по годам:</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2016 год – 30 977 847,0</w:t>
            </w:r>
            <w:r w:rsidR="003823CF">
              <w:rPr>
                <w:rFonts w:ascii="Times New Roman" w:eastAsia="Times New Roman" w:hAnsi="Times New Roman" w:cs="Times New Roman"/>
                <w:sz w:val="28"/>
                <w:szCs w:val="28"/>
              </w:rPr>
              <w:t>0</w:t>
            </w:r>
            <w:r w:rsidRPr="00301572">
              <w:rPr>
                <w:rFonts w:ascii="Times New Roman" w:eastAsia="Times New Roman" w:hAnsi="Times New Roman" w:cs="Times New Roman"/>
                <w:sz w:val="28"/>
                <w:szCs w:val="28"/>
              </w:rPr>
              <w:t xml:space="preserve"> руб.;</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2017 год – </w:t>
            </w:r>
            <w:r w:rsidRPr="00301572">
              <w:rPr>
                <w:rFonts w:ascii="Times New Roman" w:hAnsi="Times New Roman" w:cs="Times New Roman"/>
                <w:sz w:val="28"/>
                <w:szCs w:val="28"/>
              </w:rPr>
              <w:t>36 811 672,0</w:t>
            </w:r>
            <w:r w:rsidR="003823CF">
              <w:rPr>
                <w:rFonts w:ascii="Times New Roman" w:hAnsi="Times New Roman" w:cs="Times New Roman"/>
                <w:sz w:val="28"/>
                <w:szCs w:val="28"/>
              </w:rPr>
              <w:t>0</w:t>
            </w:r>
            <w:r w:rsidRPr="00301572">
              <w:rPr>
                <w:rFonts w:ascii="Times New Roman" w:eastAsia="Times New Roman" w:hAnsi="Times New Roman" w:cs="Times New Roman"/>
                <w:sz w:val="28"/>
                <w:szCs w:val="28"/>
              </w:rPr>
              <w:t>руб.;</w:t>
            </w:r>
          </w:p>
          <w:p w:rsidR="009544F5" w:rsidRPr="00301572" w:rsidRDefault="009544F5" w:rsidP="00FE1C51">
            <w:pPr>
              <w:widowControl w:val="0"/>
              <w:autoSpaceDE w:val="0"/>
              <w:autoSpaceDN w:val="0"/>
              <w:adjustRightInd w:val="0"/>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2018 год – </w:t>
            </w:r>
            <w:r w:rsidRPr="00301572">
              <w:rPr>
                <w:rFonts w:ascii="Times New Roman" w:hAnsi="Times New Roman" w:cs="Times New Roman"/>
                <w:sz w:val="28"/>
                <w:szCs w:val="28"/>
              </w:rPr>
              <w:t>3</w:t>
            </w:r>
            <w:r w:rsidR="00775428">
              <w:rPr>
                <w:rFonts w:ascii="Times New Roman" w:hAnsi="Times New Roman" w:cs="Times New Roman"/>
                <w:sz w:val="28"/>
                <w:szCs w:val="28"/>
              </w:rPr>
              <w:t>4</w:t>
            </w:r>
            <w:r w:rsidR="008821DD">
              <w:rPr>
                <w:rFonts w:ascii="Times New Roman" w:hAnsi="Times New Roman" w:cs="Times New Roman"/>
                <w:sz w:val="28"/>
                <w:szCs w:val="28"/>
              </w:rPr>
              <w:t> 254 687,1</w:t>
            </w:r>
            <w:r w:rsidR="00775428">
              <w:rPr>
                <w:rFonts w:ascii="Times New Roman" w:hAnsi="Times New Roman" w:cs="Times New Roman"/>
                <w:sz w:val="28"/>
                <w:szCs w:val="28"/>
              </w:rPr>
              <w:t>0 р</w:t>
            </w:r>
            <w:r w:rsidRPr="00301572">
              <w:rPr>
                <w:rFonts w:ascii="Times New Roman" w:eastAsia="Times New Roman" w:hAnsi="Times New Roman" w:cs="Times New Roman"/>
                <w:sz w:val="28"/>
                <w:szCs w:val="28"/>
              </w:rPr>
              <w:t>уб.;</w:t>
            </w:r>
          </w:p>
          <w:p w:rsidR="009544F5" w:rsidRPr="00301572" w:rsidRDefault="009544F5" w:rsidP="00FE1C51">
            <w:pPr>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2019 год – </w:t>
            </w:r>
            <w:r w:rsidR="00B61764">
              <w:rPr>
                <w:rFonts w:ascii="Times New Roman" w:hAnsi="Times New Roman" w:cs="Times New Roman"/>
                <w:sz w:val="28"/>
                <w:szCs w:val="28"/>
              </w:rPr>
              <w:t>35 663 024,00</w:t>
            </w:r>
            <w:r w:rsidRPr="00301572">
              <w:rPr>
                <w:rFonts w:ascii="Times New Roman" w:eastAsia="Times New Roman" w:hAnsi="Times New Roman" w:cs="Times New Roman"/>
                <w:sz w:val="28"/>
                <w:szCs w:val="28"/>
              </w:rPr>
              <w:t>руб.;</w:t>
            </w:r>
          </w:p>
          <w:p w:rsidR="009544F5" w:rsidRDefault="009544F5" w:rsidP="00FE1C51">
            <w:pPr>
              <w:widowControl w:val="0"/>
              <w:autoSpaceDE w:val="0"/>
              <w:autoSpaceDN w:val="0"/>
              <w:adjustRightInd w:val="0"/>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2020 год – </w:t>
            </w:r>
            <w:r w:rsidR="00B61764">
              <w:rPr>
                <w:rFonts w:ascii="Times New Roman" w:hAnsi="Times New Roman" w:cs="Times New Roman"/>
                <w:sz w:val="28"/>
                <w:szCs w:val="28"/>
              </w:rPr>
              <w:t xml:space="preserve">35 663 024,00 </w:t>
            </w:r>
            <w:r w:rsidRPr="00301572">
              <w:rPr>
                <w:rFonts w:ascii="Times New Roman" w:eastAsia="Times New Roman" w:hAnsi="Times New Roman" w:cs="Times New Roman"/>
                <w:sz w:val="28"/>
                <w:szCs w:val="28"/>
              </w:rPr>
              <w:t>руб.</w:t>
            </w:r>
          </w:p>
        </w:tc>
      </w:tr>
    </w:tbl>
    <w:p w:rsidR="009544F5" w:rsidRDefault="009544F5" w:rsidP="00FE1C51">
      <w:pPr>
        <w:pStyle w:val="1"/>
        <w:spacing w:before="0" w:after="0"/>
        <w:ind w:firstLine="567"/>
        <w:jc w:val="both"/>
        <w:rPr>
          <w:rFonts w:ascii="Times New Roman" w:hAnsi="Times New Roman" w:cs="Times New Roman"/>
          <w:b w:val="0"/>
          <w:sz w:val="28"/>
          <w:szCs w:val="28"/>
        </w:rPr>
      </w:pPr>
      <w:r>
        <w:rPr>
          <w:rFonts w:ascii="Times New Roman" w:hAnsi="Times New Roman" w:cs="Times New Roman"/>
          <w:b w:val="0"/>
          <w:sz w:val="28"/>
          <w:szCs w:val="28"/>
        </w:rPr>
        <w:t>- абзац 1 раздела 4 «Обоснование объема финансовых ресурсов, необходимых для реализации Подпрограммы № 3» Подпрограммы № 3 изложить в следующей редакции:</w:t>
      </w:r>
    </w:p>
    <w:p w:rsidR="009544F5" w:rsidRPr="006B1444" w:rsidRDefault="009544F5" w:rsidP="00FE1C51">
      <w:pPr>
        <w:spacing w:after="0" w:line="240" w:lineRule="auto"/>
        <w:ind w:firstLine="567"/>
        <w:jc w:val="both"/>
        <w:rPr>
          <w:rFonts w:ascii="Times New Roman" w:hAnsi="Times New Roman" w:cs="Times New Roman"/>
          <w:sz w:val="28"/>
          <w:szCs w:val="28"/>
        </w:rPr>
      </w:pPr>
      <w:r w:rsidRPr="006B1444">
        <w:rPr>
          <w:rFonts w:ascii="Times New Roman" w:hAnsi="Times New Roman" w:cs="Times New Roman"/>
          <w:sz w:val="28"/>
          <w:szCs w:val="28"/>
        </w:rPr>
        <w:t xml:space="preserve">«Финансирование мероприятий Подпрограммы № 3 предусматривается за счет средств федерального бюджета, бюджета Астраханской области и бюджета муниципального образования "Город Астрахань" и составляет </w:t>
      </w:r>
      <w:r w:rsidR="003A243E">
        <w:rPr>
          <w:rFonts w:ascii="Times New Roman" w:hAnsi="Times New Roman" w:cs="Times New Roman"/>
          <w:sz w:val="28"/>
          <w:szCs w:val="28"/>
        </w:rPr>
        <w:t xml:space="preserve">179 998 209,55 </w:t>
      </w:r>
      <w:r w:rsidR="00943BDC">
        <w:rPr>
          <w:rFonts w:ascii="Times New Roman" w:hAnsi="Times New Roman" w:cs="Times New Roman"/>
          <w:sz w:val="28"/>
          <w:szCs w:val="28"/>
        </w:rPr>
        <w:t>рублей</w:t>
      </w:r>
      <w:r w:rsidRPr="006B1444">
        <w:rPr>
          <w:rFonts w:ascii="Times New Roman" w:hAnsi="Times New Roman" w:cs="Times New Roman"/>
          <w:sz w:val="28"/>
          <w:szCs w:val="28"/>
        </w:rPr>
        <w:t>, в том числе и по годам:</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2016 год – 31 004 467,0</w:t>
      </w:r>
      <w:r>
        <w:rPr>
          <w:rFonts w:ascii="Times New Roman" w:eastAsia="Times New Roman" w:hAnsi="Times New Roman" w:cs="Times New Roman"/>
          <w:sz w:val="28"/>
          <w:szCs w:val="28"/>
        </w:rPr>
        <w:t>0</w:t>
      </w:r>
      <w:r w:rsidRPr="00301572">
        <w:rPr>
          <w:rFonts w:ascii="Times New Roman" w:eastAsia="Times New Roman" w:hAnsi="Times New Roman" w:cs="Times New Roman"/>
          <w:sz w:val="28"/>
          <w:szCs w:val="28"/>
        </w:rPr>
        <w:t xml:space="preserve"> руб.;</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2017 год – </w:t>
      </w:r>
      <w:r w:rsidRPr="00301572">
        <w:rPr>
          <w:rFonts w:ascii="Times New Roman" w:hAnsi="Times New Roman" w:cs="Times New Roman"/>
          <w:sz w:val="28"/>
          <w:szCs w:val="28"/>
        </w:rPr>
        <w:t>38 020 216,0</w:t>
      </w:r>
      <w:r>
        <w:rPr>
          <w:rFonts w:ascii="Times New Roman" w:hAnsi="Times New Roman" w:cs="Times New Roman"/>
          <w:sz w:val="28"/>
          <w:szCs w:val="28"/>
        </w:rPr>
        <w:t xml:space="preserve">0 </w:t>
      </w:r>
      <w:r w:rsidRPr="00301572">
        <w:rPr>
          <w:rFonts w:ascii="Times New Roman" w:eastAsia="Times New Roman" w:hAnsi="Times New Roman" w:cs="Times New Roman"/>
          <w:sz w:val="28"/>
          <w:szCs w:val="28"/>
        </w:rPr>
        <w:t>руб.;</w:t>
      </w:r>
    </w:p>
    <w:p w:rsidR="003A243E" w:rsidRPr="00301572" w:rsidRDefault="003A243E" w:rsidP="003A243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lastRenderedPageBreak/>
        <w:t xml:space="preserve">2018 год – </w:t>
      </w:r>
      <w:r w:rsidRPr="00301572">
        <w:rPr>
          <w:rFonts w:ascii="Times New Roman" w:hAnsi="Times New Roman" w:cs="Times New Roman"/>
          <w:sz w:val="28"/>
          <w:szCs w:val="28"/>
        </w:rPr>
        <w:t>3</w:t>
      </w:r>
      <w:r>
        <w:rPr>
          <w:rFonts w:ascii="Times New Roman" w:hAnsi="Times New Roman" w:cs="Times New Roman"/>
          <w:sz w:val="28"/>
          <w:szCs w:val="28"/>
        </w:rPr>
        <w:t>9 244 660,</w:t>
      </w:r>
      <w:r w:rsidR="006817AD">
        <w:rPr>
          <w:rFonts w:ascii="Times New Roman" w:hAnsi="Times New Roman" w:cs="Times New Roman"/>
          <w:sz w:val="28"/>
          <w:szCs w:val="28"/>
        </w:rPr>
        <w:t>2</w:t>
      </w:r>
      <w:r>
        <w:rPr>
          <w:rFonts w:ascii="Times New Roman" w:hAnsi="Times New Roman" w:cs="Times New Roman"/>
          <w:sz w:val="28"/>
          <w:szCs w:val="28"/>
        </w:rPr>
        <w:t xml:space="preserve">5 </w:t>
      </w:r>
      <w:r w:rsidRPr="00301572">
        <w:rPr>
          <w:rFonts w:ascii="Times New Roman" w:eastAsia="Times New Roman" w:hAnsi="Times New Roman" w:cs="Times New Roman"/>
          <w:sz w:val="28"/>
          <w:szCs w:val="28"/>
        </w:rPr>
        <w:t>руб.;</w:t>
      </w:r>
    </w:p>
    <w:p w:rsidR="003A243E" w:rsidRPr="00301572" w:rsidRDefault="003A243E" w:rsidP="003A243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2019 год – </w:t>
      </w:r>
      <w:r>
        <w:rPr>
          <w:rFonts w:ascii="Times New Roman" w:hAnsi="Times New Roman" w:cs="Times New Roman"/>
          <w:sz w:val="28"/>
          <w:szCs w:val="28"/>
        </w:rPr>
        <w:t xml:space="preserve">35 864 433,15 </w:t>
      </w:r>
      <w:r w:rsidRPr="00301572">
        <w:rPr>
          <w:rFonts w:ascii="Times New Roman" w:eastAsia="Times New Roman" w:hAnsi="Times New Roman" w:cs="Times New Roman"/>
          <w:sz w:val="28"/>
          <w:szCs w:val="28"/>
        </w:rPr>
        <w:t>руб.;</w:t>
      </w:r>
    </w:p>
    <w:p w:rsidR="003A243E" w:rsidRPr="00301572" w:rsidRDefault="003A243E" w:rsidP="003A243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2020 год – </w:t>
      </w:r>
      <w:r>
        <w:rPr>
          <w:rFonts w:ascii="Times New Roman" w:hAnsi="Times New Roman" w:cs="Times New Roman"/>
          <w:sz w:val="28"/>
          <w:szCs w:val="28"/>
        </w:rPr>
        <w:t xml:space="preserve">35 864 433,15 </w:t>
      </w:r>
      <w:r w:rsidRPr="00301572">
        <w:rPr>
          <w:rFonts w:ascii="Times New Roman" w:eastAsia="Times New Roman" w:hAnsi="Times New Roman" w:cs="Times New Roman"/>
          <w:sz w:val="28"/>
          <w:szCs w:val="28"/>
        </w:rPr>
        <w:t>руб.</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из них за счет средств:</w:t>
      </w:r>
    </w:p>
    <w:p w:rsidR="003A243E" w:rsidRPr="00301572" w:rsidRDefault="003A243E" w:rsidP="003A243E">
      <w:pPr>
        <w:widowControl w:val="0"/>
        <w:autoSpaceDE w:val="0"/>
        <w:autoSpaceDN w:val="0"/>
        <w:adjustRightInd w:val="0"/>
        <w:spacing w:after="0" w:line="240" w:lineRule="auto"/>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-федерального</w:t>
      </w:r>
      <w:r w:rsidR="00EC4312">
        <w:rPr>
          <w:rFonts w:ascii="Times New Roman" w:eastAsia="Times New Roman" w:hAnsi="Times New Roman" w:cs="Times New Roman"/>
          <w:sz w:val="28"/>
          <w:szCs w:val="28"/>
        </w:rPr>
        <w:t xml:space="preserve"> </w:t>
      </w:r>
      <w:r w:rsidRPr="00301572">
        <w:rPr>
          <w:rFonts w:ascii="Times New Roman" w:eastAsia="Times New Roman" w:hAnsi="Times New Roman" w:cs="Times New Roman"/>
          <w:sz w:val="28"/>
          <w:szCs w:val="28"/>
        </w:rPr>
        <w:t xml:space="preserve">бюджета </w:t>
      </w:r>
      <w:r w:rsidR="00D025F2">
        <w:rPr>
          <w:rFonts w:ascii="Times New Roman" w:eastAsia="Times New Roman" w:hAnsi="Times New Roman" w:cs="Times New Roman"/>
          <w:sz w:val="28"/>
          <w:szCs w:val="28"/>
        </w:rPr>
        <w:t>522</w:t>
      </w:r>
      <w:r w:rsidR="00D025F2">
        <w:rPr>
          <w:rFonts w:ascii="Times New Roman" w:hAnsi="Times New Roman" w:cs="Times New Roman"/>
          <w:sz w:val="28"/>
          <w:szCs w:val="28"/>
        </w:rPr>
        <w:t> 086,32</w:t>
      </w:r>
      <w:r>
        <w:rPr>
          <w:rFonts w:ascii="Times New Roman" w:hAnsi="Times New Roman" w:cs="Times New Roman"/>
          <w:sz w:val="28"/>
          <w:szCs w:val="28"/>
        </w:rPr>
        <w:t xml:space="preserve"> </w:t>
      </w:r>
      <w:r w:rsidRPr="00301572">
        <w:rPr>
          <w:rFonts w:ascii="Times New Roman" w:eastAsia="Times New Roman" w:hAnsi="Times New Roman" w:cs="Times New Roman"/>
          <w:sz w:val="28"/>
          <w:szCs w:val="28"/>
        </w:rPr>
        <w:t>рублей, в том числе по годам:</w:t>
      </w:r>
    </w:p>
    <w:p w:rsidR="003A243E" w:rsidRPr="00301572" w:rsidRDefault="003A243E" w:rsidP="003A243E">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2016 год – 26 620,0</w:t>
      </w:r>
      <w:r>
        <w:rPr>
          <w:rFonts w:ascii="Times New Roman" w:hAnsi="Times New Roman" w:cs="Times New Roman"/>
          <w:sz w:val="28"/>
          <w:szCs w:val="28"/>
        </w:rPr>
        <w:t>0</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r w:rsidRPr="00301572">
        <w:rPr>
          <w:rFonts w:ascii="Times New Roman" w:hAnsi="Times New Roman" w:cs="Times New Roman"/>
          <w:sz w:val="28"/>
          <w:szCs w:val="28"/>
        </w:rPr>
        <w:t>;</w:t>
      </w:r>
    </w:p>
    <w:p w:rsidR="003A243E" w:rsidRPr="00301572" w:rsidRDefault="003A243E" w:rsidP="003A243E">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 xml:space="preserve">2018 год – </w:t>
      </w:r>
      <w:r w:rsidR="00D025F2">
        <w:rPr>
          <w:rFonts w:ascii="Times New Roman" w:hAnsi="Times New Roman" w:cs="Times New Roman"/>
          <w:sz w:val="28"/>
          <w:szCs w:val="28"/>
        </w:rPr>
        <w:t>165 155,44</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p>
    <w:p w:rsidR="003A243E" w:rsidRPr="00301572" w:rsidRDefault="003A243E" w:rsidP="003A243E">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 xml:space="preserve">2019 год – </w:t>
      </w:r>
      <w:r w:rsidR="00D025F2">
        <w:rPr>
          <w:rFonts w:ascii="Times New Roman" w:hAnsi="Times New Roman" w:cs="Times New Roman"/>
          <w:sz w:val="28"/>
          <w:szCs w:val="28"/>
        </w:rPr>
        <w:t>165</w:t>
      </w:r>
      <w:r>
        <w:rPr>
          <w:rFonts w:ascii="Times New Roman" w:hAnsi="Times New Roman" w:cs="Times New Roman"/>
          <w:sz w:val="28"/>
          <w:szCs w:val="28"/>
        </w:rPr>
        <w:t> </w:t>
      </w:r>
      <w:r w:rsidR="00D025F2">
        <w:rPr>
          <w:rFonts w:ascii="Times New Roman" w:hAnsi="Times New Roman" w:cs="Times New Roman"/>
          <w:sz w:val="28"/>
          <w:szCs w:val="28"/>
        </w:rPr>
        <w:t>155</w:t>
      </w:r>
      <w:r>
        <w:rPr>
          <w:rFonts w:ascii="Times New Roman" w:hAnsi="Times New Roman" w:cs="Times New Roman"/>
          <w:sz w:val="28"/>
          <w:szCs w:val="28"/>
        </w:rPr>
        <w:t>,</w:t>
      </w:r>
      <w:r w:rsidR="00D025F2">
        <w:rPr>
          <w:rFonts w:ascii="Times New Roman" w:hAnsi="Times New Roman" w:cs="Times New Roman"/>
          <w:sz w:val="28"/>
          <w:szCs w:val="28"/>
        </w:rPr>
        <w:t>44</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p>
    <w:p w:rsidR="003A243E" w:rsidRPr="00301572" w:rsidRDefault="003A243E" w:rsidP="003A243E">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 xml:space="preserve">2020 год – </w:t>
      </w:r>
      <w:r w:rsidR="00D025F2">
        <w:rPr>
          <w:rFonts w:ascii="Times New Roman" w:hAnsi="Times New Roman" w:cs="Times New Roman"/>
          <w:sz w:val="28"/>
          <w:szCs w:val="28"/>
        </w:rPr>
        <w:t>165</w:t>
      </w:r>
      <w:r>
        <w:rPr>
          <w:rFonts w:ascii="Times New Roman" w:hAnsi="Times New Roman" w:cs="Times New Roman"/>
          <w:sz w:val="28"/>
          <w:szCs w:val="28"/>
        </w:rPr>
        <w:t> </w:t>
      </w:r>
      <w:r w:rsidR="00D025F2">
        <w:rPr>
          <w:rFonts w:ascii="Times New Roman" w:hAnsi="Times New Roman" w:cs="Times New Roman"/>
          <w:sz w:val="28"/>
          <w:szCs w:val="28"/>
        </w:rPr>
        <w:t>155</w:t>
      </w:r>
      <w:r>
        <w:rPr>
          <w:rFonts w:ascii="Times New Roman" w:hAnsi="Times New Roman" w:cs="Times New Roman"/>
          <w:sz w:val="28"/>
          <w:szCs w:val="28"/>
        </w:rPr>
        <w:t>,</w:t>
      </w:r>
      <w:r w:rsidR="00D025F2">
        <w:rPr>
          <w:rFonts w:ascii="Times New Roman" w:hAnsi="Times New Roman" w:cs="Times New Roman"/>
          <w:sz w:val="28"/>
          <w:szCs w:val="28"/>
        </w:rPr>
        <w:t>44</w:t>
      </w:r>
      <w:r w:rsidRPr="00301572">
        <w:rPr>
          <w:rFonts w:ascii="Times New Roman" w:hAnsi="Times New Roman" w:cs="Times New Roman"/>
          <w:sz w:val="28"/>
          <w:szCs w:val="28"/>
        </w:rPr>
        <w:t xml:space="preserve"> руб.</w:t>
      </w:r>
    </w:p>
    <w:p w:rsidR="003A243E" w:rsidRPr="00301572" w:rsidRDefault="003A243E" w:rsidP="003A243E">
      <w:pPr>
        <w:spacing w:after="0" w:line="240" w:lineRule="auto"/>
        <w:rPr>
          <w:rFonts w:ascii="Times New Roman" w:eastAsia="Calibri" w:hAnsi="Times New Roman" w:cs="Times New Roman"/>
          <w:sz w:val="28"/>
          <w:szCs w:val="28"/>
        </w:rPr>
      </w:pPr>
      <w:r w:rsidRPr="00301572">
        <w:rPr>
          <w:rFonts w:ascii="Times New Roman" w:eastAsia="Calibri" w:hAnsi="Times New Roman" w:cs="Times New Roman"/>
          <w:sz w:val="28"/>
          <w:szCs w:val="28"/>
        </w:rPr>
        <w:t xml:space="preserve">– средства бюджета  Астраханской области  </w:t>
      </w:r>
      <w:r w:rsidR="0063168C">
        <w:rPr>
          <w:rFonts w:ascii="Times New Roman" w:eastAsia="Calibri" w:hAnsi="Times New Roman" w:cs="Times New Roman"/>
          <w:sz w:val="28"/>
          <w:szCs w:val="28"/>
        </w:rPr>
        <w:t>6</w:t>
      </w:r>
      <w:r>
        <w:rPr>
          <w:rFonts w:ascii="Times New Roman" w:eastAsia="Calibri" w:hAnsi="Times New Roman" w:cs="Times New Roman"/>
          <w:sz w:val="28"/>
          <w:szCs w:val="28"/>
        </w:rPr>
        <w:t> </w:t>
      </w:r>
      <w:r w:rsidR="0063168C">
        <w:rPr>
          <w:rFonts w:ascii="Times New Roman" w:eastAsia="Calibri" w:hAnsi="Times New Roman" w:cs="Times New Roman"/>
          <w:sz w:val="28"/>
          <w:szCs w:val="28"/>
        </w:rPr>
        <w:t>105</w:t>
      </w:r>
      <w:r>
        <w:rPr>
          <w:rFonts w:ascii="Times New Roman" w:eastAsia="Calibri" w:hAnsi="Times New Roman" w:cs="Times New Roman"/>
          <w:sz w:val="28"/>
          <w:szCs w:val="28"/>
        </w:rPr>
        <w:t xml:space="preserve"> </w:t>
      </w:r>
      <w:r w:rsidR="0063168C">
        <w:rPr>
          <w:rFonts w:ascii="Times New Roman" w:eastAsia="Calibri" w:hAnsi="Times New Roman" w:cs="Times New Roman"/>
          <w:sz w:val="28"/>
          <w:szCs w:val="28"/>
        </w:rPr>
        <w:t>869</w:t>
      </w:r>
      <w:r w:rsidRPr="00301572">
        <w:rPr>
          <w:rFonts w:ascii="Times New Roman" w:eastAsia="Calibri" w:hAnsi="Times New Roman" w:cs="Times New Roman"/>
          <w:sz w:val="28"/>
          <w:szCs w:val="28"/>
        </w:rPr>
        <w:t>,</w:t>
      </w:r>
      <w:r w:rsidR="0063168C">
        <w:rPr>
          <w:rFonts w:ascii="Times New Roman" w:eastAsia="Calibri" w:hAnsi="Times New Roman" w:cs="Times New Roman"/>
          <w:sz w:val="28"/>
          <w:szCs w:val="28"/>
        </w:rPr>
        <w:t>13</w:t>
      </w:r>
      <w:r>
        <w:rPr>
          <w:rFonts w:ascii="Times New Roman" w:eastAsia="Calibri" w:hAnsi="Times New Roman" w:cs="Times New Roman"/>
          <w:sz w:val="28"/>
          <w:szCs w:val="28"/>
        </w:rPr>
        <w:t xml:space="preserve"> рублей</w:t>
      </w:r>
      <w:r w:rsidRPr="00301572">
        <w:rPr>
          <w:rFonts w:ascii="Times New Roman" w:eastAsia="Calibri" w:hAnsi="Times New Roman" w:cs="Times New Roman"/>
          <w:sz w:val="28"/>
          <w:szCs w:val="28"/>
        </w:rPr>
        <w:t>, в т.</w:t>
      </w:r>
      <w:r w:rsidR="0063168C">
        <w:rPr>
          <w:rFonts w:ascii="Times New Roman" w:eastAsia="Calibri" w:hAnsi="Times New Roman" w:cs="Times New Roman"/>
          <w:sz w:val="28"/>
          <w:szCs w:val="28"/>
        </w:rPr>
        <w:t xml:space="preserve"> </w:t>
      </w:r>
      <w:r w:rsidRPr="00301572">
        <w:rPr>
          <w:rFonts w:ascii="Times New Roman" w:eastAsia="Calibri" w:hAnsi="Times New Roman" w:cs="Times New Roman"/>
          <w:sz w:val="28"/>
          <w:szCs w:val="28"/>
        </w:rPr>
        <w:t>ч. по годам:</w:t>
      </w:r>
    </w:p>
    <w:p w:rsidR="003A243E" w:rsidRDefault="003A243E" w:rsidP="003A243E">
      <w:pPr>
        <w:spacing w:after="0" w:line="240" w:lineRule="auto"/>
        <w:rPr>
          <w:rFonts w:ascii="Times New Roman" w:eastAsia="Calibri" w:hAnsi="Times New Roman" w:cs="Times New Roman"/>
          <w:sz w:val="28"/>
          <w:szCs w:val="28"/>
        </w:rPr>
      </w:pPr>
      <w:r w:rsidRPr="00301572">
        <w:rPr>
          <w:rFonts w:ascii="Times New Roman" w:eastAsia="Calibri" w:hAnsi="Times New Roman" w:cs="Times New Roman"/>
          <w:sz w:val="28"/>
          <w:szCs w:val="28"/>
        </w:rPr>
        <w:t>2017 год –  1 208 544,0</w:t>
      </w:r>
      <w:r>
        <w:rPr>
          <w:rFonts w:ascii="Times New Roman" w:eastAsia="Calibri" w:hAnsi="Times New Roman" w:cs="Times New Roman"/>
          <w:sz w:val="28"/>
          <w:szCs w:val="28"/>
        </w:rPr>
        <w:t>0</w:t>
      </w:r>
      <w:r w:rsidRPr="00301572">
        <w:rPr>
          <w:rFonts w:ascii="Times New Roman" w:eastAsia="Calibri" w:hAnsi="Times New Roman" w:cs="Times New Roman"/>
          <w:sz w:val="28"/>
          <w:szCs w:val="28"/>
        </w:rPr>
        <w:t xml:space="preserve"> руб.</w:t>
      </w:r>
      <w:r>
        <w:rPr>
          <w:rFonts w:ascii="Times New Roman" w:eastAsia="Calibri" w:hAnsi="Times New Roman" w:cs="Times New Roman"/>
          <w:sz w:val="28"/>
          <w:szCs w:val="28"/>
        </w:rPr>
        <w:t>;</w:t>
      </w:r>
    </w:p>
    <w:p w:rsidR="003A243E" w:rsidRDefault="003A243E" w:rsidP="003A243E">
      <w:pPr>
        <w:spacing w:after="0" w:line="240" w:lineRule="auto"/>
        <w:rPr>
          <w:rFonts w:ascii="Times New Roman" w:eastAsia="Calibri" w:hAnsi="Times New Roman" w:cs="Times New Roman"/>
          <w:sz w:val="28"/>
          <w:szCs w:val="28"/>
        </w:rPr>
      </w:pPr>
      <w:r w:rsidRPr="00301572">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301572">
        <w:rPr>
          <w:rFonts w:ascii="Times New Roman" w:eastAsia="Calibri" w:hAnsi="Times New Roman" w:cs="Times New Roman"/>
          <w:sz w:val="28"/>
          <w:szCs w:val="28"/>
        </w:rPr>
        <w:t xml:space="preserve"> год –  </w:t>
      </w:r>
      <w:r>
        <w:rPr>
          <w:rFonts w:ascii="Times New Roman" w:eastAsia="Calibri" w:hAnsi="Times New Roman" w:cs="Times New Roman"/>
          <w:sz w:val="28"/>
          <w:szCs w:val="28"/>
        </w:rPr>
        <w:t>4</w:t>
      </w:r>
      <w:r w:rsidR="002639F7">
        <w:rPr>
          <w:rFonts w:ascii="Times New Roman" w:eastAsia="Calibri" w:hAnsi="Times New Roman" w:cs="Times New Roman"/>
          <w:sz w:val="28"/>
          <w:szCs w:val="28"/>
        </w:rPr>
        <w:t> 824 817,</w:t>
      </w:r>
      <w:r w:rsidRPr="00301572">
        <w:rPr>
          <w:rFonts w:ascii="Times New Roman" w:eastAsia="Calibri" w:hAnsi="Times New Roman" w:cs="Times New Roman"/>
          <w:sz w:val="28"/>
          <w:szCs w:val="28"/>
        </w:rPr>
        <w:t>0</w:t>
      </w:r>
      <w:r>
        <w:rPr>
          <w:rFonts w:ascii="Times New Roman" w:eastAsia="Calibri" w:hAnsi="Times New Roman" w:cs="Times New Roman"/>
          <w:sz w:val="28"/>
          <w:szCs w:val="28"/>
        </w:rPr>
        <w:t>0</w:t>
      </w:r>
      <w:r w:rsidRPr="00301572">
        <w:rPr>
          <w:rFonts w:ascii="Times New Roman" w:eastAsia="Calibri" w:hAnsi="Times New Roman" w:cs="Times New Roman"/>
          <w:sz w:val="28"/>
          <w:szCs w:val="28"/>
        </w:rPr>
        <w:t xml:space="preserve"> руб.</w:t>
      </w:r>
      <w:r w:rsidR="002639F7">
        <w:rPr>
          <w:rFonts w:ascii="Times New Roman" w:eastAsia="Calibri" w:hAnsi="Times New Roman" w:cs="Times New Roman"/>
          <w:sz w:val="28"/>
          <w:szCs w:val="28"/>
        </w:rPr>
        <w:t>;</w:t>
      </w:r>
    </w:p>
    <w:p w:rsidR="002639F7" w:rsidRPr="00301572" w:rsidRDefault="002639F7" w:rsidP="002639F7">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 xml:space="preserve">2019 год – </w:t>
      </w:r>
      <w:r>
        <w:rPr>
          <w:rFonts w:ascii="Times New Roman" w:hAnsi="Times New Roman" w:cs="Times New Roman"/>
          <w:sz w:val="28"/>
          <w:szCs w:val="28"/>
        </w:rPr>
        <w:t>36 253,71</w:t>
      </w:r>
      <w:r w:rsidRPr="00301572">
        <w:rPr>
          <w:rFonts w:ascii="Times New Roman" w:hAnsi="Times New Roman" w:cs="Times New Roman"/>
          <w:sz w:val="28"/>
          <w:szCs w:val="28"/>
        </w:rPr>
        <w:t xml:space="preserve"> руб.</w:t>
      </w:r>
      <w:r>
        <w:rPr>
          <w:rFonts w:ascii="Times New Roman" w:hAnsi="Times New Roman" w:cs="Times New Roman"/>
          <w:sz w:val="28"/>
          <w:szCs w:val="28"/>
        </w:rPr>
        <w:t>;</w:t>
      </w:r>
    </w:p>
    <w:p w:rsidR="002639F7" w:rsidRPr="00301572" w:rsidRDefault="002639F7" w:rsidP="002639F7">
      <w:pPr>
        <w:widowControl w:val="0"/>
        <w:autoSpaceDE w:val="0"/>
        <w:autoSpaceDN w:val="0"/>
        <w:adjustRightInd w:val="0"/>
        <w:spacing w:after="0" w:line="240" w:lineRule="auto"/>
        <w:jc w:val="both"/>
        <w:rPr>
          <w:rFonts w:ascii="Times New Roman" w:hAnsi="Times New Roman" w:cs="Times New Roman"/>
          <w:sz w:val="28"/>
          <w:szCs w:val="28"/>
        </w:rPr>
      </w:pPr>
      <w:r w:rsidRPr="00301572">
        <w:rPr>
          <w:rFonts w:ascii="Times New Roman" w:hAnsi="Times New Roman" w:cs="Times New Roman"/>
          <w:sz w:val="28"/>
          <w:szCs w:val="28"/>
        </w:rPr>
        <w:t xml:space="preserve">2020 год – </w:t>
      </w:r>
      <w:r>
        <w:rPr>
          <w:rFonts w:ascii="Times New Roman" w:hAnsi="Times New Roman" w:cs="Times New Roman"/>
          <w:sz w:val="28"/>
          <w:szCs w:val="28"/>
        </w:rPr>
        <w:t>36 253,71</w:t>
      </w:r>
      <w:r w:rsidRPr="00301572">
        <w:rPr>
          <w:rFonts w:ascii="Times New Roman" w:hAnsi="Times New Roman" w:cs="Times New Roman"/>
          <w:sz w:val="28"/>
          <w:szCs w:val="28"/>
        </w:rPr>
        <w:t xml:space="preserve"> руб.</w:t>
      </w:r>
    </w:p>
    <w:p w:rsidR="003A243E" w:rsidRPr="00301572" w:rsidRDefault="003A243E" w:rsidP="003A243E">
      <w:pPr>
        <w:pStyle w:val="a6"/>
        <w:rPr>
          <w:rFonts w:ascii="Times New Roman" w:hAnsi="Times New Roman" w:cs="Times New Roman"/>
          <w:sz w:val="28"/>
          <w:szCs w:val="28"/>
        </w:rPr>
      </w:pPr>
      <w:r w:rsidRPr="00301572">
        <w:rPr>
          <w:rFonts w:ascii="Times New Roman" w:eastAsia="Times New Roman" w:hAnsi="Times New Roman" w:cs="Times New Roman"/>
          <w:sz w:val="28"/>
          <w:szCs w:val="28"/>
        </w:rPr>
        <w:t>-</w:t>
      </w:r>
      <w:r w:rsidRPr="00301572">
        <w:rPr>
          <w:rFonts w:ascii="Times New Roman" w:hAnsi="Times New Roman" w:cs="Times New Roman"/>
          <w:sz w:val="28"/>
          <w:szCs w:val="28"/>
        </w:rPr>
        <w:t xml:space="preserve">бюджета МО "Город Астрахань" </w:t>
      </w:r>
      <w:r>
        <w:rPr>
          <w:rFonts w:ascii="Times New Roman" w:hAnsi="Times New Roman" w:cs="Times New Roman"/>
          <w:sz w:val="28"/>
          <w:szCs w:val="28"/>
        </w:rPr>
        <w:t>173 370 254,1</w:t>
      </w:r>
      <w:r w:rsidRPr="00301572">
        <w:rPr>
          <w:rFonts w:ascii="Times New Roman" w:hAnsi="Times New Roman" w:cs="Times New Roman"/>
          <w:sz w:val="28"/>
          <w:szCs w:val="28"/>
        </w:rPr>
        <w:t xml:space="preserve"> рублей, в том числе по годам:</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2016 год – 30 977 847,0</w:t>
      </w:r>
      <w:r>
        <w:rPr>
          <w:rFonts w:ascii="Times New Roman" w:eastAsia="Times New Roman" w:hAnsi="Times New Roman" w:cs="Times New Roman"/>
          <w:sz w:val="28"/>
          <w:szCs w:val="28"/>
        </w:rPr>
        <w:t>0</w:t>
      </w:r>
      <w:r w:rsidRPr="00301572">
        <w:rPr>
          <w:rFonts w:ascii="Times New Roman" w:eastAsia="Times New Roman" w:hAnsi="Times New Roman" w:cs="Times New Roman"/>
          <w:sz w:val="28"/>
          <w:szCs w:val="28"/>
        </w:rPr>
        <w:t xml:space="preserve"> руб.;</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2017 год – </w:t>
      </w:r>
      <w:r w:rsidRPr="00301572">
        <w:rPr>
          <w:rFonts w:ascii="Times New Roman" w:hAnsi="Times New Roman" w:cs="Times New Roman"/>
          <w:sz w:val="28"/>
          <w:szCs w:val="28"/>
        </w:rPr>
        <w:t>36 811 672,0</w:t>
      </w:r>
      <w:r>
        <w:rPr>
          <w:rFonts w:ascii="Times New Roman" w:hAnsi="Times New Roman" w:cs="Times New Roman"/>
          <w:sz w:val="28"/>
          <w:szCs w:val="28"/>
        </w:rPr>
        <w:t xml:space="preserve">0 </w:t>
      </w:r>
      <w:r w:rsidRPr="00301572">
        <w:rPr>
          <w:rFonts w:ascii="Times New Roman" w:eastAsia="Times New Roman" w:hAnsi="Times New Roman" w:cs="Times New Roman"/>
          <w:sz w:val="28"/>
          <w:szCs w:val="28"/>
        </w:rPr>
        <w:t>руб.;</w:t>
      </w:r>
    </w:p>
    <w:p w:rsidR="003A243E" w:rsidRPr="00301572" w:rsidRDefault="003A243E" w:rsidP="003A243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2018 год – </w:t>
      </w:r>
      <w:r w:rsidRPr="00301572">
        <w:rPr>
          <w:rFonts w:ascii="Times New Roman" w:hAnsi="Times New Roman" w:cs="Times New Roman"/>
          <w:sz w:val="28"/>
          <w:szCs w:val="28"/>
        </w:rPr>
        <w:t>3</w:t>
      </w:r>
      <w:r>
        <w:rPr>
          <w:rFonts w:ascii="Times New Roman" w:hAnsi="Times New Roman" w:cs="Times New Roman"/>
          <w:sz w:val="28"/>
          <w:szCs w:val="28"/>
        </w:rPr>
        <w:t>4 254 687,10 р</w:t>
      </w:r>
      <w:r w:rsidRPr="00301572">
        <w:rPr>
          <w:rFonts w:ascii="Times New Roman" w:eastAsia="Times New Roman" w:hAnsi="Times New Roman" w:cs="Times New Roman"/>
          <w:sz w:val="28"/>
          <w:szCs w:val="28"/>
        </w:rPr>
        <w:t>уб.;</w:t>
      </w:r>
    </w:p>
    <w:p w:rsidR="003A243E" w:rsidRPr="00301572" w:rsidRDefault="003A243E" w:rsidP="003A243E">
      <w:pPr>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2019 год – </w:t>
      </w:r>
      <w:r>
        <w:rPr>
          <w:rFonts w:ascii="Times New Roman" w:hAnsi="Times New Roman" w:cs="Times New Roman"/>
          <w:sz w:val="28"/>
          <w:szCs w:val="28"/>
        </w:rPr>
        <w:t xml:space="preserve">35 663 024,00 </w:t>
      </w:r>
      <w:r w:rsidRPr="00301572">
        <w:rPr>
          <w:rFonts w:ascii="Times New Roman" w:eastAsia="Times New Roman" w:hAnsi="Times New Roman" w:cs="Times New Roman"/>
          <w:sz w:val="28"/>
          <w:szCs w:val="28"/>
        </w:rPr>
        <w:t>руб.;</w:t>
      </w:r>
    </w:p>
    <w:p w:rsidR="00251F6D" w:rsidRDefault="003A243E" w:rsidP="003A243E">
      <w:pPr>
        <w:widowControl w:val="0"/>
        <w:tabs>
          <w:tab w:val="left" w:pos="3840"/>
        </w:tabs>
        <w:autoSpaceDE w:val="0"/>
        <w:autoSpaceDN w:val="0"/>
        <w:adjustRightInd w:val="0"/>
        <w:spacing w:after="0" w:line="240" w:lineRule="auto"/>
        <w:jc w:val="both"/>
        <w:rPr>
          <w:rFonts w:ascii="Times New Roman" w:eastAsia="Times New Roman" w:hAnsi="Times New Roman" w:cs="Times New Roman"/>
          <w:sz w:val="28"/>
          <w:szCs w:val="28"/>
        </w:rPr>
      </w:pPr>
      <w:r w:rsidRPr="00301572">
        <w:rPr>
          <w:rFonts w:ascii="Times New Roman" w:eastAsia="Times New Roman" w:hAnsi="Times New Roman" w:cs="Times New Roman"/>
          <w:sz w:val="28"/>
          <w:szCs w:val="28"/>
        </w:rPr>
        <w:t xml:space="preserve">2020 год – </w:t>
      </w:r>
      <w:r>
        <w:rPr>
          <w:rFonts w:ascii="Times New Roman" w:hAnsi="Times New Roman" w:cs="Times New Roman"/>
          <w:sz w:val="28"/>
          <w:szCs w:val="28"/>
        </w:rPr>
        <w:t xml:space="preserve">35 663 024,00 </w:t>
      </w:r>
      <w:r w:rsidRPr="00301572">
        <w:rPr>
          <w:rFonts w:ascii="Times New Roman" w:eastAsia="Times New Roman" w:hAnsi="Times New Roman" w:cs="Times New Roman"/>
          <w:sz w:val="28"/>
          <w:szCs w:val="28"/>
        </w:rPr>
        <w:t>руб.</w:t>
      </w:r>
    </w:p>
    <w:p w:rsidR="00251F6D" w:rsidRDefault="00251F6D" w:rsidP="00FE1C51">
      <w:pPr>
        <w:widowControl w:val="0"/>
        <w:tabs>
          <w:tab w:val="left" w:pos="3840"/>
        </w:tabs>
        <w:autoSpaceDE w:val="0"/>
        <w:autoSpaceDN w:val="0"/>
        <w:adjustRightInd w:val="0"/>
        <w:spacing w:after="0" w:line="240" w:lineRule="auto"/>
        <w:jc w:val="both"/>
        <w:rPr>
          <w:rFonts w:ascii="Times New Roman" w:eastAsia="Times New Roman" w:hAnsi="Times New Roman" w:cs="Times New Roman"/>
          <w:sz w:val="28"/>
          <w:szCs w:val="28"/>
        </w:rPr>
      </w:pPr>
    </w:p>
    <w:p w:rsidR="006817AD" w:rsidRDefault="006817AD" w:rsidP="00FE1C51">
      <w:pPr>
        <w:widowControl w:val="0"/>
        <w:tabs>
          <w:tab w:val="left" w:pos="3840"/>
        </w:tabs>
        <w:autoSpaceDE w:val="0"/>
        <w:autoSpaceDN w:val="0"/>
        <w:adjustRightInd w:val="0"/>
        <w:spacing w:after="0" w:line="240" w:lineRule="auto"/>
        <w:jc w:val="both"/>
        <w:rPr>
          <w:rFonts w:ascii="Times New Roman" w:eastAsia="Times New Roman" w:hAnsi="Times New Roman" w:cs="Times New Roman"/>
          <w:sz w:val="28"/>
          <w:szCs w:val="28"/>
        </w:rPr>
      </w:pPr>
    </w:p>
    <w:p w:rsidR="006817AD" w:rsidRDefault="006817AD" w:rsidP="00FE1C51">
      <w:pPr>
        <w:widowControl w:val="0"/>
        <w:tabs>
          <w:tab w:val="left" w:pos="3840"/>
        </w:tabs>
        <w:autoSpaceDE w:val="0"/>
        <w:autoSpaceDN w:val="0"/>
        <w:adjustRightInd w:val="0"/>
        <w:spacing w:after="0" w:line="240" w:lineRule="auto"/>
        <w:jc w:val="both"/>
        <w:rPr>
          <w:rFonts w:ascii="Times New Roman" w:eastAsia="Times New Roman" w:hAnsi="Times New Roman" w:cs="Times New Roman"/>
          <w:sz w:val="28"/>
          <w:szCs w:val="28"/>
        </w:rPr>
      </w:pPr>
    </w:p>
    <w:p w:rsidR="000E073A" w:rsidRDefault="006E3B32" w:rsidP="00FE1C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управления культуры</w:t>
      </w:r>
    </w:p>
    <w:p w:rsidR="006E3B32" w:rsidRDefault="006E3B32" w:rsidP="00FE1C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 муниципального</w:t>
      </w:r>
    </w:p>
    <w:p w:rsidR="00A006B1" w:rsidRDefault="006E3B32" w:rsidP="00FE1C5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образования «Город Астрахань»                                             А.Е.</w:t>
      </w:r>
      <w:r w:rsidR="00EC43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Хомутова</w:t>
      </w:r>
    </w:p>
    <w:sectPr w:rsidR="00A006B1" w:rsidSect="002C4255">
      <w:headerReference w:type="default" r:id="rId14"/>
      <w:headerReference w:type="first" r:id="rId15"/>
      <w:pgSz w:w="11906" w:h="16838"/>
      <w:pgMar w:top="993" w:right="567"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90" w:rsidRDefault="003B1890" w:rsidP="009C4D1F">
      <w:pPr>
        <w:spacing w:after="0" w:line="240" w:lineRule="auto"/>
      </w:pPr>
      <w:r>
        <w:separator/>
      </w:r>
    </w:p>
  </w:endnote>
  <w:endnote w:type="continuationSeparator" w:id="0">
    <w:p w:rsidR="003B1890" w:rsidRDefault="003B1890" w:rsidP="009C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90" w:rsidRDefault="003B1890" w:rsidP="009C4D1F">
      <w:pPr>
        <w:spacing w:after="0" w:line="240" w:lineRule="auto"/>
      </w:pPr>
      <w:r>
        <w:separator/>
      </w:r>
    </w:p>
  </w:footnote>
  <w:footnote w:type="continuationSeparator" w:id="0">
    <w:p w:rsidR="003B1890" w:rsidRDefault="003B1890" w:rsidP="009C4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300989"/>
      <w:docPartObj>
        <w:docPartGallery w:val="Page Numbers (Top of Page)"/>
        <w:docPartUnique/>
      </w:docPartObj>
    </w:sdtPr>
    <w:sdtEndPr/>
    <w:sdtContent>
      <w:p w:rsidR="00FE1C51" w:rsidRDefault="002167F9">
        <w:pPr>
          <w:pStyle w:val="aa"/>
          <w:jc w:val="center"/>
        </w:pPr>
        <w:r>
          <w:fldChar w:fldCharType="begin"/>
        </w:r>
        <w:r w:rsidR="00FE1C51">
          <w:instrText>PAGE   \* MERGEFORMAT</w:instrText>
        </w:r>
        <w:r>
          <w:fldChar w:fldCharType="separate"/>
        </w:r>
        <w:r w:rsidR="008C02DD">
          <w:rPr>
            <w:noProof/>
          </w:rPr>
          <w:t>2</w:t>
        </w:r>
        <w:r>
          <w:fldChar w:fldCharType="end"/>
        </w:r>
      </w:p>
    </w:sdtContent>
  </w:sdt>
  <w:p w:rsidR="00FE1C51" w:rsidRDefault="00FE1C5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51" w:rsidRDefault="00FE1C51">
    <w:pPr>
      <w:pStyle w:val="aa"/>
      <w:jc w:val="center"/>
    </w:pPr>
  </w:p>
  <w:p w:rsidR="00FE1C51" w:rsidRDefault="00FE1C5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366C9"/>
    <w:multiLevelType w:val="hybridMultilevel"/>
    <w:tmpl w:val="162A9FA4"/>
    <w:lvl w:ilvl="0" w:tplc="248EBD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7C47A0F"/>
    <w:multiLevelType w:val="multilevel"/>
    <w:tmpl w:val="92D45E80"/>
    <w:lvl w:ilvl="0">
      <w:start w:val="1"/>
      <w:numFmt w:val="decimal"/>
      <w:lvlText w:val="%1."/>
      <w:lvlJc w:val="left"/>
      <w:pPr>
        <w:ind w:left="1428" w:hanging="360"/>
      </w:pPr>
      <w:rPr>
        <w:rFonts w:hint="default"/>
      </w:rPr>
    </w:lvl>
    <w:lvl w:ilvl="1">
      <w:start w:val="3"/>
      <w:numFmt w:val="decimal"/>
      <w:isLgl/>
      <w:lvlText w:val="%1.%2"/>
      <w:lvlJc w:val="left"/>
      <w:pPr>
        <w:ind w:left="2492" w:hanging="1080"/>
      </w:pPr>
      <w:rPr>
        <w:rFonts w:hint="default"/>
      </w:rPr>
    </w:lvl>
    <w:lvl w:ilvl="2">
      <w:start w:val="1"/>
      <w:numFmt w:val="decimal"/>
      <w:isLgl/>
      <w:lvlText w:val="%1.%2.%3"/>
      <w:lvlJc w:val="left"/>
      <w:pPr>
        <w:ind w:left="2836" w:hanging="1080"/>
      </w:pPr>
      <w:rPr>
        <w:rFonts w:hint="default"/>
      </w:rPr>
    </w:lvl>
    <w:lvl w:ilvl="3">
      <w:start w:val="1"/>
      <w:numFmt w:val="decimal"/>
      <w:isLgl/>
      <w:lvlText w:val="%1.%2.%3.%4"/>
      <w:lvlJc w:val="left"/>
      <w:pPr>
        <w:ind w:left="3180" w:hanging="1080"/>
      </w:pPr>
      <w:rPr>
        <w:rFonts w:hint="default"/>
      </w:rPr>
    </w:lvl>
    <w:lvl w:ilvl="4">
      <w:start w:val="1"/>
      <w:numFmt w:val="decimal"/>
      <w:isLgl/>
      <w:lvlText w:val="%1.%2.%3.%4.%5"/>
      <w:lvlJc w:val="left"/>
      <w:pPr>
        <w:ind w:left="3524" w:hanging="1080"/>
      </w:pPr>
      <w:rPr>
        <w:rFonts w:hint="default"/>
      </w:rPr>
    </w:lvl>
    <w:lvl w:ilvl="5">
      <w:start w:val="1"/>
      <w:numFmt w:val="decimal"/>
      <w:isLgl/>
      <w:lvlText w:val="%1.%2.%3.%4.%5.%6"/>
      <w:lvlJc w:val="left"/>
      <w:pPr>
        <w:ind w:left="4228" w:hanging="1440"/>
      </w:pPr>
      <w:rPr>
        <w:rFonts w:hint="default"/>
      </w:rPr>
    </w:lvl>
    <w:lvl w:ilvl="6">
      <w:start w:val="1"/>
      <w:numFmt w:val="decimal"/>
      <w:isLgl/>
      <w:lvlText w:val="%1.%2.%3.%4.%5.%6.%7"/>
      <w:lvlJc w:val="left"/>
      <w:pPr>
        <w:ind w:left="4572"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5980" w:hanging="2160"/>
      </w:pPr>
      <w:rPr>
        <w:rFonts w:hint="default"/>
      </w:rPr>
    </w:lvl>
  </w:abstractNum>
  <w:abstractNum w:abstractNumId="2">
    <w:nsid w:val="70E2700D"/>
    <w:multiLevelType w:val="hybridMultilevel"/>
    <w:tmpl w:val="AA4254C2"/>
    <w:lvl w:ilvl="0" w:tplc="6C4611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0EC6ADF"/>
    <w:multiLevelType w:val="hybridMultilevel"/>
    <w:tmpl w:val="5734B6CC"/>
    <w:lvl w:ilvl="0" w:tplc="159C416C">
      <w:start w:val="1"/>
      <w:numFmt w:val="decimal"/>
      <w:lvlText w:val="%1)"/>
      <w:lvlJc w:val="left"/>
      <w:pPr>
        <w:ind w:left="1866" w:hanging="360"/>
      </w:pPr>
      <w:rPr>
        <w:rFonts w:hint="default"/>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74"/>
    <w:rsid w:val="00002903"/>
    <w:rsid w:val="000033AD"/>
    <w:rsid w:val="00006A4F"/>
    <w:rsid w:val="00017D21"/>
    <w:rsid w:val="00025B9C"/>
    <w:rsid w:val="00034283"/>
    <w:rsid w:val="00064F66"/>
    <w:rsid w:val="00071B70"/>
    <w:rsid w:val="000B38D8"/>
    <w:rsid w:val="000C2DF7"/>
    <w:rsid w:val="000E073A"/>
    <w:rsid w:val="000F0ED5"/>
    <w:rsid w:val="000F4C07"/>
    <w:rsid w:val="000F71D6"/>
    <w:rsid w:val="00100A2D"/>
    <w:rsid w:val="00107A37"/>
    <w:rsid w:val="00133555"/>
    <w:rsid w:val="0014527A"/>
    <w:rsid w:val="00175114"/>
    <w:rsid w:val="00181EE4"/>
    <w:rsid w:val="001B0604"/>
    <w:rsid w:val="001B2324"/>
    <w:rsid w:val="001C4DE2"/>
    <w:rsid w:val="001C59B2"/>
    <w:rsid w:val="001E7987"/>
    <w:rsid w:val="002167F9"/>
    <w:rsid w:val="00247033"/>
    <w:rsid w:val="00250CC1"/>
    <w:rsid w:val="00251953"/>
    <w:rsid w:val="00251F6D"/>
    <w:rsid w:val="002537F9"/>
    <w:rsid w:val="0025687A"/>
    <w:rsid w:val="00256C07"/>
    <w:rsid w:val="002571B0"/>
    <w:rsid w:val="002639F7"/>
    <w:rsid w:val="00270FA4"/>
    <w:rsid w:val="00272886"/>
    <w:rsid w:val="00295ECC"/>
    <w:rsid w:val="00297609"/>
    <w:rsid w:val="002A39A4"/>
    <w:rsid w:val="002B28B5"/>
    <w:rsid w:val="002C2396"/>
    <w:rsid w:val="002C29E7"/>
    <w:rsid w:val="002C4255"/>
    <w:rsid w:val="002C6D4B"/>
    <w:rsid w:val="002C6F36"/>
    <w:rsid w:val="002C7594"/>
    <w:rsid w:val="002D389E"/>
    <w:rsid w:val="002D3E94"/>
    <w:rsid w:val="002D6E89"/>
    <w:rsid w:val="002E7C9D"/>
    <w:rsid w:val="002F0B13"/>
    <w:rsid w:val="00301572"/>
    <w:rsid w:val="00304313"/>
    <w:rsid w:val="00306728"/>
    <w:rsid w:val="00316FDC"/>
    <w:rsid w:val="00320824"/>
    <w:rsid w:val="0032471F"/>
    <w:rsid w:val="003260E2"/>
    <w:rsid w:val="003312B7"/>
    <w:rsid w:val="00331FD2"/>
    <w:rsid w:val="003432F4"/>
    <w:rsid w:val="0037300B"/>
    <w:rsid w:val="00381DB7"/>
    <w:rsid w:val="003823CF"/>
    <w:rsid w:val="003958DD"/>
    <w:rsid w:val="003A243E"/>
    <w:rsid w:val="003A6FE0"/>
    <w:rsid w:val="003B1890"/>
    <w:rsid w:val="003D5939"/>
    <w:rsid w:val="003E526C"/>
    <w:rsid w:val="003F29D6"/>
    <w:rsid w:val="00406B8D"/>
    <w:rsid w:val="00412F39"/>
    <w:rsid w:val="00422B93"/>
    <w:rsid w:val="00434369"/>
    <w:rsid w:val="00436514"/>
    <w:rsid w:val="00451630"/>
    <w:rsid w:val="004532B2"/>
    <w:rsid w:val="004734F8"/>
    <w:rsid w:val="00477B1A"/>
    <w:rsid w:val="00481C72"/>
    <w:rsid w:val="00486A89"/>
    <w:rsid w:val="004938E6"/>
    <w:rsid w:val="004A26BB"/>
    <w:rsid w:val="004B2D4A"/>
    <w:rsid w:val="004C0E74"/>
    <w:rsid w:val="004D2EC7"/>
    <w:rsid w:val="004D61B2"/>
    <w:rsid w:val="004D6BE6"/>
    <w:rsid w:val="004E62CB"/>
    <w:rsid w:val="00501F64"/>
    <w:rsid w:val="00533AC8"/>
    <w:rsid w:val="00550000"/>
    <w:rsid w:val="00554F98"/>
    <w:rsid w:val="00557F7F"/>
    <w:rsid w:val="00560031"/>
    <w:rsid w:val="00562A0B"/>
    <w:rsid w:val="00567A77"/>
    <w:rsid w:val="0058779C"/>
    <w:rsid w:val="0059297E"/>
    <w:rsid w:val="00597A61"/>
    <w:rsid w:val="005A37E6"/>
    <w:rsid w:val="005A3B38"/>
    <w:rsid w:val="005B3653"/>
    <w:rsid w:val="005D6896"/>
    <w:rsid w:val="005E30BA"/>
    <w:rsid w:val="005E41EC"/>
    <w:rsid w:val="005F2323"/>
    <w:rsid w:val="00610A86"/>
    <w:rsid w:val="00614C1A"/>
    <w:rsid w:val="0063168C"/>
    <w:rsid w:val="006411D8"/>
    <w:rsid w:val="006424AD"/>
    <w:rsid w:val="00654149"/>
    <w:rsid w:val="0066711D"/>
    <w:rsid w:val="0066733A"/>
    <w:rsid w:val="00671546"/>
    <w:rsid w:val="00671B77"/>
    <w:rsid w:val="006774BD"/>
    <w:rsid w:val="006817AD"/>
    <w:rsid w:val="00695177"/>
    <w:rsid w:val="006A6E1A"/>
    <w:rsid w:val="006B0656"/>
    <w:rsid w:val="006B1444"/>
    <w:rsid w:val="006D1145"/>
    <w:rsid w:val="006D33BE"/>
    <w:rsid w:val="006D733D"/>
    <w:rsid w:val="006D7650"/>
    <w:rsid w:val="006D7824"/>
    <w:rsid w:val="006E19C3"/>
    <w:rsid w:val="006E2D7E"/>
    <w:rsid w:val="006E3B32"/>
    <w:rsid w:val="006E6654"/>
    <w:rsid w:val="00703FF8"/>
    <w:rsid w:val="00740825"/>
    <w:rsid w:val="00741225"/>
    <w:rsid w:val="007571D7"/>
    <w:rsid w:val="00770978"/>
    <w:rsid w:val="00775428"/>
    <w:rsid w:val="00781B31"/>
    <w:rsid w:val="0078769E"/>
    <w:rsid w:val="00790AD7"/>
    <w:rsid w:val="0079390C"/>
    <w:rsid w:val="00794F71"/>
    <w:rsid w:val="007A2D20"/>
    <w:rsid w:val="007A2ED0"/>
    <w:rsid w:val="007A7C16"/>
    <w:rsid w:val="007B0EAB"/>
    <w:rsid w:val="007B3512"/>
    <w:rsid w:val="007B56A2"/>
    <w:rsid w:val="007B64AE"/>
    <w:rsid w:val="007D67A4"/>
    <w:rsid w:val="007E03BA"/>
    <w:rsid w:val="007E29AA"/>
    <w:rsid w:val="007F5EB4"/>
    <w:rsid w:val="00801324"/>
    <w:rsid w:val="008026BE"/>
    <w:rsid w:val="00810E59"/>
    <w:rsid w:val="008169FF"/>
    <w:rsid w:val="00817125"/>
    <w:rsid w:val="0082247B"/>
    <w:rsid w:val="00840D04"/>
    <w:rsid w:val="00844762"/>
    <w:rsid w:val="00853925"/>
    <w:rsid w:val="00853A94"/>
    <w:rsid w:val="008558FE"/>
    <w:rsid w:val="0086135C"/>
    <w:rsid w:val="00862190"/>
    <w:rsid w:val="008800C4"/>
    <w:rsid w:val="008821DD"/>
    <w:rsid w:val="008855A8"/>
    <w:rsid w:val="008B493F"/>
    <w:rsid w:val="008C02DD"/>
    <w:rsid w:val="008E31BF"/>
    <w:rsid w:val="008E5348"/>
    <w:rsid w:val="00911D2E"/>
    <w:rsid w:val="0092440F"/>
    <w:rsid w:val="00932C3F"/>
    <w:rsid w:val="0093332D"/>
    <w:rsid w:val="0094121B"/>
    <w:rsid w:val="00943BDC"/>
    <w:rsid w:val="009501B3"/>
    <w:rsid w:val="009527EA"/>
    <w:rsid w:val="009544F5"/>
    <w:rsid w:val="009678E4"/>
    <w:rsid w:val="00970A3B"/>
    <w:rsid w:val="00972066"/>
    <w:rsid w:val="009862A8"/>
    <w:rsid w:val="009B54AF"/>
    <w:rsid w:val="009C4268"/>
    <w:rsid w:val="009C4D1F"/>
    <w:rsid w:val="009C6FCF"/>
    <w:rsid w:val="009C7E82"/>
    <w:rsid w:val="009E23EC"/>
    <w:rsid w:val="009F1DCC"/>
    <w:rsid w:val="009F5363"/>
    <w:rsid w:val="00A006B1"/>
    <w:rsid w:val="00A00E24"/>
    <w:rsid w:val="00A21F35"/>
    <w:rsid w:val="00A3027C"/>
    <w:rsid w:val="00A3202A"/>
    <w:rsid w:val="00A32770"/>
    <w:rsid w:val="00A33985"/>
    <w:rsid w:val="00A57685"/>
    <w:rsid w:val="00A70485"/>
    <w:rsid w:val="00A770D2"/>
    <w:rsid w:val="00A81B85"/>
    <w:rsid w:val="00A82E6D"/>
    <w:rsid w:val="00A83EA4"/>
    <w:rsid w:val="00A87199"/>
    <w:rsid w:val="00AA710A"/>
    <w:rsid w:val="00AC4113"/>
    <w:rsid w:val="00AD3776"/>
    <w:rsid w:val="00AE79BA"/>
    <w:rsid w:val="00AF3E13"/>
    <w:rsid w:val="00B00C5B"/>
    <w:rsid w:val="00B10398"/>
    <w:rsid w:val="00B145CF"/>
    <w:rsid w:val="00B21738"/>
    <w:rsid w:val="00B269D5"/>
    <w:rsid w:val="00B3072C"/>
    <w:rsid w:val="00B37826"/>
    <w:rsid w:val="00B44C54"/>
    <w:rsid w:val="00B55C8B"/>
    <w:rsid w:val="00B575E0"/>
    <w:rsid w:val="00B61764"/>
    <w:rsid w:val="00B618C9"/>
    <w:rsid w:val="00B62208"/>
    <w:rsid w:val="00B85358"/>
    <w:rsid w:val="00B85F91"/>
    <w:rsid w:val="00B8697A"/>
    <w:rsid w:val="00BA13CB"/>
    <w:rsid w:val="00BA2A6E"/>
    <w:rsid w:val="00BC5F69"/>
    <w:rsid w:val="00BD0DD8"/>
    <w:rsid w:val="00BD2E76"/>
    <w:rsid w:val="00BD6D22"/>
    <w:rsid w:val="00BF0B99"/>
    <w:rsid w:val="00C00C48"/>
    <w:rsid w:val="00C025B7"/>
    <w:rsid w:val="00C136D3"/>
    <w:rsid w:val="00C35822"/>
    <w:rsid w:val="00C35CD7"/>
    <w:rsid w:val="00C4235E"/>
    <w:rsid w:val="00C4434C"/>
    <w:rsid w:val="00C533F7"/>
    <w:rsid w:val="00C53993"/>
    <w:rsid w:val="00C55FAC"/>
    <w:rsid w:val="00C63CC7"/>
    <w:rsid w:val="00C64446"/>
    <w:rsid w:val="00C724F3"/>
    <w:rsid w:val="00CB799B"/>
    <w:rsid w:val="00CC2772"/>
    <w:rsid w:val="00CF2C92"/>
    <w:rsid w:val="00D025F2"/>
    <w:rsid w:val="00D0446A"/>
    <w:rsid w:val="00D05864"/>
    <w:rsid w:val="00D07C53"/>
    <w:rsid w:val="00D11231"/>
    <w:rsid w:val="00D1658B"/>
    <w:rsid w:val="00D17A3F"/>
    <w:rsid w:val="00D23DB1"/>
    <w:rsid w:val="00D26E93"/>
    <w:rsid w:val="00D27B60"/>
    <w:rsid w:val="00D56E7B"/>
    <w:rsid w:val="00D6046A"/>
    <w:rsid w:val="00D64874"/>
    <w:rsid w:val="00D662C2"/>
    <w:rsid w:val="00D6783A"/>
    <w:rsid w:val="00D76800"/>
    <w:rsid w:val="00D77CD6"/>
    <w:rsid w:val="00D9018C"/>
    <w:rsid w:val="00DA0A52"/>
    <w:rsid w:val="00DB3CD1"/>
    <w:rsid w:val="00DC5511"/>
    <w:rsid w:val="00DC636F"/>
    <w:rsid w:val="00DE1F22"/>
    <w:rsid w:val="00DE76CC"/>
    <w:rsid w:val="00DF13D2"/>
    <w:rsid w:val="00E00DC3"/>
    <w:rsid w:val="00E26926"/>
    <w:rsid w:val="00E3593B"/>
    <w:rsid w:val="00E50BF2"/>
    <w:rsid w:val="00E51CF3"/>
    <w:rsid w:val="00E6012C"/>
    <w:rsid w:val="00E610D1"/>
    <w:rsid w:val="00E6197A"/>
    <w:rsid w:val="00E63954"/>
    <w:rsid w:val="00E80B10"/>
    <w:rsid w:val="00E8606B"/>
    <w:rsid w:val="00E96C1F"/>
    <w:rsid w:val="00EA36C4"/>
    <w:rsid w:val="00EB1C9F"/>
    <w:rsid w:val="00EC4312"/>
    <w:rsid w:val="00EC4E05"/>
    <w:rsid w:val="00ED1F34"/>
    <w:rsid w:val="00EE0207"/>
    <w:rsid w:val="00EE7E70"/>
    <w:rsid w:val="00EF0A43"/>
    <w:rsid w:val="00EF5E06"/>
    <w:rsid w:val="00F047F1"/>
    <w:rsid w:val="00F15144"/>
    <w:rsid w:val="00F346CE"/>
    <w:rsid w:val="00F4487C"/>
    <w:rsid w:val="00F55DC7"/>
    <w:rsid w:val="00F6131C"/>
    <w:rsid w:val="00F66F1B"/>
    <w:rsid w:val="00F80430"/>
    <w:rsid w:val="00F858ED"/>
    <w:rsid w:val="00F861E6"/>
    <w:rsid w:val="00FA57F8"/>
    <w:rsid w:val="00FC6652"/>
    <w:rsid w:val="00FD164E"/>
    <w:rsid w:val="00FD2E63"/>
    <w:rsid w:val="00FD360A"/>
    <w:rsid w:val="00FD5B3C"/>
    <w:rsid w:val="00FE1C51"/>
    <w:rsid w:val="00FE2D2C"/>
    <w:rsid w:val="00FE3CA5"/>
    <w:rsid w:val="00FF5DDE"/>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938E6"/>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4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4F98"/>
    <w:pPr>
      <w:ind w:left="720"/>
      <w:contextualSpacing/>
    </w:pPr>
  </w:style>
  <w:style w:type="paragraph" w:styleId="a5">
    <w:name w:val="No Spacing"/>
    <w:uiPriority w:val="1"/>
    <w:qFormat/>
    <w:rsid w:val="00DC5511"/>
    <w:pPr>
      <w:spacing w:after="0" w:line="240" w:lineRule="auto"/>
      <w:jc w:val="both"/>
    </w:pPr>
    <w:rPr>
      <w:rFonts w:eastAsia="Times New Roman"/>
    </w:rPr>
  </w:style>
  <w:style w:type="paragraph" w:customStyle="1" w:styleId="s3">
    <w:name w:val="s_3"/>
    <w:basedOn w:val="a"/>
    <w:rsid w:val="001751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Нормальный (таблица)"/>
    <w:basedOn w:val="a"/>
    <w:next w:val="a"/>
    <w:uiPriority w:val="99"/>
    <w:rsid w:val="000E073A"/>
    <w:pPr>
      <w:widowControl w:val="0"/>
      <w:autoSpaceDE w:val="0"/>
      <w:autoSpaceDN w:val="0"/>
      <w:adjustRightInd w:val="0"/>
      <w:spacing w:after="0" w:line="240" w:lineRule="auto"/>
      <w:jc w:val="both"/>
    </w:pPr>
    <w:rPr>
      <w:rFonts w:ascii="Arial" w:hAnsi="Arial" w:cs="Arial"/>
      <w:sz w:val="26"/>
      <w:szCs w:val="26"/>
    </w:rPr>
  </w:style>
  <w:style w:type="character" w:customStyle="1" w:styleId="10">
    <w:name w:val="Заголовок 1 Знак"/>
    <w:basedOn w:val="a0"/>
    <w:link w:val="1"/>
    <w:rsid w:val="004938E6"/>
    <w:rPr>
      <w:rFonts w:ascii="Arial" w:eastAsiaTheme="minorEastAsia" w:hAnsi="Arial" w:cs="Arial"/>
      <w:b/>
      <w:bCs/>
      <w:color w:val="26282F"/>
      <w:sz w:val="26"/>
      <w:szCs w:val="26"/>
      <w:lang w:eastAsia="ru-RU"/>
    </w:rPr>
  </w:style>
  <w:style w:type="character" w:styleId="a7">
    <w:name w:val="Emphasis"/>
    <w:basedOn w:val="a0"/>
    <w:uiPriority w:val="20"/>
    <w:qFormat/>
    <w:rsid w:val="003E526C"/>
    <w:rPr>
      <w:i/>
      <w:iCs/>
    </w:rPr>
  </w:style>
  <w:style w:type="character" w:customStyle="1" w:styleId="apple-converted-space">
    <w:name w:val="apple-converted-space"/>
    <w:basedOn w:val="a0"/>
    <w:rsid w:val="003E526C"/>
  </w:style>
  <w:style w:type="paragraph" w:styleId="a8">
    <w:name w:val="Balloon Text"/>
    <w:basedOn w:val="a"/>
    <w:link w:val="a9"/>
    <w:uiPriority w:val="99"/>
    <w:semiHidden/>
    <w:unhideWhenUsed/>
    <w:rsid w:val="00970A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0A3B"/>
    <w:rPr>
      <w:rFonts w:ascii="Tahoma" w:hAnsi="Tahoma" w:cs="Tahoma"/>
      <w:sz w:val="16"/>
      <w:szCs w:val="16"/>
    </w:rPr>
  </w:style>
  <w:style w:type="paragraph" w:styleId="aa">
    <w:name w:val="header"/>
    <w:basedOn w:val="a"/>
    <w:link w:val="ab"/>
    <w:uiPriority w:val="99"/>
    <w:unhideWhenUsed/>
    <w:rsid w:val="009C4D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C4D1F"/>
  </w:style>
  <w:style w:type="paragraph" w:styleId="ac">
    <w:name w:val="footer"/>
    <w:basedOn w:val="a"/>
    <w:link w:val="ad"/>
    <w:uiPriority w:val="99"/>
    <w:unhideWhenUsed/>
    <w:rsid w:val="009C4D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4D1F"/>
  </w:style>
  <w:style w:type="character" w:customStyle="1" w:styleId="ae">
    <w:name w:val="Гипертекстовая ссылка"/>
    <w:basedOn w:val="a0"/>
    <w:uiPriority w:val="99"/>
    <w:rsid w:val="00181EE4"/>
    <w:rPr>
      <w:b/>
      <w:bCs/>
      <w:color w:val="106BBE"/>
    </w:rPr>
  </w:style>
  <w:style w:type="paragraph" w:styleId="af">
    <w:name w:val="Body Text"/>
    <w:basedOn w:val="a"/>
    <w:link w:val="af0"/>
    <w:semiHidden/>
    <w:rsid w:val="00181EE4"/>
    <w:pPr>
      <w:spacing w:after="120" w:line="100" w:lineRule="atLeast"/>
    </w:pPr>
    <w:rPr>
      <w:rFonts w:ascii="Times New Roman" w:eastAsia="Times New Roman" w:hAnsi="Times New Roman" w:cs="Calibri"/>
      <w:sz w:val="24"/>
      <w:szCs w:val="24"/>
      <w:lang w:eastAsia="ar-SA"/>
    </w:rPr>
  </w:style>
  <w:style w:type="character" w:customStyle="1" w:styleId="af0">
    <w:name w:val="Основной текст Знак"/>
    <w:basedOn w:val="a0"/>
    <w:link w:val="af"/>
    <w:semiHidden/>
    <w:rsid w:val="00181EE4"/>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938E6"/>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4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4F98"/>
    <w:pPr>
      <w:ind w:left="720"/>
      <w:contextualSpacing/>
    </w:pPr>
  </w:style>
  <w:style w:type="paragraph" w:styleId="a5">
    <w:name w:val="No Spacing"/>
    <w:uiPriority w:val="1"/>
    <w:qFormat/>
    <w:rsid w:val="00DC5511"/>
    <w:pPr>
      <w:spacing w:after="0" w:line="240" w:lineRule="auto"/>
      <w:jc w:val="both"/>
    </w:pPr>
    <w:rPr>
      <w:rFonts w:eastAsia="Times New Roman"/>
    </w:rPr>
  </w:style>
  <w:style w:type="paragraph" w:customStyle="1" w:styleId="s3">
    <w:name w:val="s_3"/>
    <w:basedOn w:val="a"/>
    <w:rsid w:val="001751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Нормальный (таблица)"/>
    <w:basedOn w:val="a"/>
    <w:next w:val="a"/>
    <w:uiPriority w:val="99"/>
    <w:rsid w:val="000E073A"/>
    <w:pPr>
      <w:widowControl w:val="0"/>
      <w:autoSpaceDE w:val="0"/>
      <w:autoSpaceDN w:val="0"/>
      <w:adjustRightInd w:val="0"/>
      <w:spacing w:after="0" w:line="240" w:lineRule="auto"/>
      <w:jc w:val="both"/>
    </w:pPr>
    <w:rPr>
      <w:rFonts w:ascii="Arial" w:hAnsi="Arial" w:cs="Arial"/>
      <w:sz w:val="26"/>
      <w:szCs w:val="26"/>
    </w:rPr>
  </w:style>
  <w:style w:type="character" w:customStyle="1" w:styleId="10">
    <w:name w:val="Заголовок 1 Знак"/>
    <w:basedOn w:val="a0"/>
    <w:link w:val="1"/>
    <w:rsid w:val="004938E6"/>
    <w:rPr>
      <w:rFonts w:ascii="Arial" w:eastAsiaTheme="minorEastAsia" w:hAnsi="Arial" w:cs="Arial"/>
      <w:b/>
      <w:bCs/>
      <w:color w:val="26282F"/>
      <w:sz w:val="26"/>
      <w:szCs w:val="26"/>
      <w:lang w:eastAsia="ru-RU"/>
    </w:rPr>
  </w:style>
  <w:style w:type="character" w:styleId="a7">
    <w:name w:val="Emphasis"/>
    <w:basedOn w:val="a0"/>
    <w:uiPriority w:val="20"/>
    <w:qFormat/>
    <w:rsid w:val="003E526C"/>
    <w:rPr>
      <w:i/>
      <w:iCs/>
    </w:rPr>
  </w:style>
  <w:style w:type="character" w:customStyle="1" w:styleId="apple-converted-space">
    <w:name w:val="apple-converted-space"/>
    <w:basedOn w:val="a0"/>
    <w:rsid w:val="003E526C"/>
  </w:style>
  <w:style w:type="paragraph" w:styleId="a8">
    <w:name w:val="Balloon Text"/>
    <w:basedOn w:val="a"/>
    <w:link w:val="a9"/>
    <w:uiPriority w:val="99"/>
    <w:semiHidden/>
    <w:unhideWhenUsed/>
    <w:rsid w:val="00970A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0A3B"/>
    <w:rPr>
      <w:rFonts w:ascii="Tahoma" w:hAnsi="Tahoma" w:cs="Tahoma"/>
      <w:sz w:val="16"/>
      <w:szCs w:val="16"/>
    </w:rPr>
  </w:style>
  <w:style w:type="paragraph" w:styleId="aa">
    <w:name w:val="header"/>
    <w:basedOn w:val="a"/>
    <w:link w:val="ab"/>
    <w:uiPriority w:val="99"/>
    <w:unhideWhenUsed/>
    <w:rsid w:val="009C4D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C4D1F"/>
  </w:style>
  <w:style w:type="paragraph" w:styleId="ac">
    <w:name w:val="footer"/>
    <w:basedOn w:val="a"/>
    <w:link w:val="ad"/>
    <w:uiPriority w:val="99"/>
    <w:unhideWhenUsed/>
    <w:rsid w:val="009C4D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4D1F"/>
  </w:style>
  <w:style w:type="character" w:customStyle="1" w:styleId="ae">
    <w:name w:val="Гипертекстовая ссылка"/>
    <w:basedOn w:val="a0"/>
    <w:uiPriority w:val="99"/>
    <w:rsid w:val="00181EE4"/>
    <w:rPr>
      <w:b/>
      <w:bCs/>
      <w:color w:val="106BBE"/>
    </w:rPr>
  </w:style>
  <w:style w:type="paragraph" w:styleId="af">
    <w:name w:val="Body Text"/>
    <w:basedOn w:val="a"/>
    <w:link w:val="af0"/>
    <w:semiHidden/>
    <w:rsid w:val="00181EE4"/>
    <w:pPr>
      <w:spacing w:after="120" w:line="100" w:lineRule="atLeast"/>
    </w:pPr>
    <w:rPr>
      <w:rFonts w:ascii="Times New Roman" w:eastAsia="Times New Roman" w:hAnsi="Times New Roman" w:cs="Calibri"/>
      <w:sz w:val="24"/>
      <w:szCs w:val="24"/>
      <w:lang w:eastAsia="ar-SA"/>
    </w:rPr>
  </w:style>
  <w:style w:type="character" w:customStyle="1" w:styleId="af0">
    <w:name w:val="Основной текст Знак"/>
    <w:basedOn w:val="a0"/>
    <w:link w:val="af"/>
    <w:semiHidden/>
    <w:rsid w:val="00181EE4"/>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4738">
      <w:bodyDiv w:val="1"/>
      <w:marLeft w:val="0"/>
      <w:marRight w:val="0"/>
      <w:marTop w:val="0"/>
      <w:marBottom w:val="0"/>
      <w:divBdr>
        <w:top w:val="none" w:sz="0" w:space="0" w:color="auto"/>
        <w:left w:val="none" w:sz="0" w:space="0" w:color="auto"/>
        <w:bottom w:val="none" w:sz="0" w:space="0" w:color="auto"/>
        <w:right w:val="none" w:sz="0" w:space="0" w:color="auto"/>
      </w:divBdr>
    </w:div>
    <w:div w:id="9968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26B6-4C3B-432E-8701-6603FC2D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7</cp:revision>
  <cp:lastPrinted>2018-10-30T12:25:00Z</cp:lastPrinted>
  <dcterms:created xsi:type="dcterms:W3CDTF">2018-11-02T04:48:00Z</dcterms:created>
  <dcterms:modified xsi:type="dcterms:W3CDTF">2018-11-19T07:44:00Z</dcterms:modified>
</cp:coreProperties>
</file>