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104" w:rsidRDefault="004A1104" w:rsidP="00461543">
      <w:pPr>
        <w:jc w:val="center"/>
      </w:pPr>
    </w:p>
    <w:p w:rsidR="00461543" w:rsidRDefault="00461543" w:rsidP="00461543">
      <w:pPr>
        <w:tabs>
          <w:tab w:val="left" w:pos="7260"/>
        </w:tabs>
      </w:pPr>
      <w:r>
        <w:tab/>
      </w:r>
    </w:p>
    <w:p w:rsidR="00461543" w:rsidRDefault="00461543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461543" w:rsidRDefault="00461543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461543" w:rsidP="00461543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ПРОЕКТ </w:t>
      </w:r>
    </w:p>
    <w:p w:rsidR="00461543" w:rsidRDefault="00461543" w:rsidP="00461543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МУНИЦИПАЛЬНОЙ ПРОГРАМЫ</w:t>
      </w:r>
    </w:p>
    <w:p w:rsidR="007D00BE" w:rsidRDefault="00461543" w:rsidP="00461543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 w:rsidRPr="00461543">
        <w:rPr>
          <w:rFonts w:ascii="Times New Roman" w:hAnsi="Times New Roman"/>
          <w:b/>
          <w:sz w:val="32"/>
          <w:szCs w:val="32"/>
        </w:rPr>
        <w:t>«</w:t>
      </w:r>
      <w:r>
        <w:rPr>
          <w:rFonts w:ascii="Times New Roman" w:hAnsi="Times New Roman"/>
          <w:b/>
          <w:sz w:val="32"/>
          <w:szCs w:val="32"/>
        </w:rPr>
        <w:t xml:space="preserve">ФОРМИРОВАНИЕ СОВРЕМЕННОЙ ГОРОДСКОЙ СРЕДЫ НА ТЕРРИТОРИИ МУНИЦИПАЛЬНОГО ОБРАЗОВАНИЯ </w:t>
      </w:r>
      <w:r w:rsidR="007D00BE">
        <w:rPr>
          <w:rFonts w:ascii="Times New Roman" w:hAnsi="Times New Roman"/>
          <w:b/>
          <w:sz w:val="32"/>
          <w:szCs w:val="32"/>
        </w:rPr>
        <w:t>«</w:t>
      </w:r>
      <w:proofErr w:type="gramStart"/>
      <w:r>
        <w:rPr>
          <w:rFonts w:ascii="Times New Roman" w:hAnsi="Times New Roman"/>
          <w:b/>
          <w:sz w:val="32"/>
          <w:szCs w:val="32"/>
        </w:rPr>
        <w:t>ГОРОД  АСТРАХАНЬ</w:t>
      </w:r>
      <w:proofErr w:type="gramEnd"/>
      <w:r>
        <w:rPr>
          <w:rFonts w:ascii="Times New Roman" w:hAnsi="Times New Roman"/>
          <w:b/>
          <w:sz w:val="32"/>
          <w:szCs w:val="32"/>
        </w:rPr>
        <w:t>»</w:t>
      </w:r>
      <w:r w:rsidRPr="00461543">
        <w:rPr>
          <w:rFonts w:ascii="Times New Roman" w:hAnsi="Times New Roman"/>
          <w:b/>
          <w:sz w:val="32"/>
          <w:szCs w:val="32"/>
        </w:rPr>
        <w:t xml:space="preserve"> </w:t>
      </w:r>
    </w:p>
    <w:p w:rsidR="00461543" w:rsidRPr="00461543" w:rsidRDefault="00461543" w:rsidP="00461543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 w:rsidRPr="00461543">
        <w:rPr>
          <w:rFonts w:ascii="Times New Roman" w:hAnsi="Times New Roman"/>
          <w:b/>
          <w:sz w:val="32"/>
          <w:szCs w:val="32"/>
        </w:rPr>
        <w:t>на 2018-2022 годы</w:t>
      </w:r>
    </w:p>
    <w:p w:rsidR="00461543" w:rsidRDefault="00461543" w:rsidP="00461543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461543" w:rsidRDefault="00461543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Pr="00E97177" w:rsidRDefault="007D00BE" w:rsidP="007D00BE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E97177">
        <w:rPr>
          <w:rFonts w:ascii="Times New Roman" w:hAnsi="Times New Roman"/>
          <w:b/>
          <w:sz w:val="28"/>
          <w:szCs w:val="28"/>
        </w:rPr>
        <w:lastRenderedPageBreak/>
        <w:t xml:space="preserve">Муниципальная программа </w:t>
      </w:r>
    </w:p>
    <w:p w:rsidR="007D00BE" w:rsidRDefault="007D00BE" w:rsidP="007D00BE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E97177">
        <w:rPr>
          <w:rFonts w:ascii="Times New Roman" w:hAnsi="Times New Roman"/>
          <w:b/>
          <w:sz w:val="28"/>
          <w:szCs w:val="28"/>
        </w:rPr>
        <w:t>«Формирование современной городской среды на территории муниципального образования «Город Астрахань» на 2018-2022 годы</w:t>
      </w:r>
    </w:p>
    <w:p w:rsidR="007D00BE" w:rsidRDefault="007D00BE" w:rsidP="007D00BE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7D00BE">
      <w:pPr>
        <w:spacing w:after="0" w:line="100" w:lineRule="atLeast"/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Pr="0026705C">
        <w:rPr>
          <w:rFonts w:ascii="Times New Roman" w:hAnsi="Times New Roman"/>
          <w:b/>
          <w:sz w:val="28"/>
          <w:szCs w:val="28"/>
        </w:rPr>
        <w:t xml:space="preserve">Паспорт </w:t>
      </w:r>
    </w:p>
    <w:p w:rsidR="007D00BE" w:rsidRDefault="007D00BE" w:rsidP="007D00BE">
      <w:pPr>
        <w:spacing w:after="0" w:line="100" w:lineRule="atLeast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5812"/>
      </w:tblGrid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Муниципальная программа «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>Формирование современной городской среды на территории муниципального образования «Город Астрахань» на 2018-202 годы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(далее-Программа)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Перечень муниципальных программ муниципального образования «Город Астрахань» утвержденный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изменениями ,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внесенными распоряжением администрации муниципального образования «Город Астрахань» от 21.03.2016 № 193-р,от 21.10.2016 № 1534-р 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Ответственный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исполнитель  муниципальной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 Астрахань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Соисполнитель 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>муниципальной программы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(участник)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Отсутствует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Подпрограммы муниципальной программы </w:t>
            </w:r>
          </w:p>
          <w:p w:rsidR="007D00BE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(в том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числе  ведомственные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целевые программы, входящие в состав муниципальной программы)</w:t>
            </w:r>
          </w:p>
        </w:tc>
        <w:tc>
          <w:tcPr>
            <w:tcW w:w="5812" w:type="dxa"/>
            <w:shd w:val="clear" w:color="auto" w:fill="auto"/>
          </w:tcPr>
          <w:p w:rsidR="007D00BE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 предусмотрены Программой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Цель муниципальной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 xml:space="preserve">Повышение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качества  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комфорта городской среды на т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 xml:space="preserve">ерритории </w:t>
            </w:r>
            <w:r>
              <w:rPr>
                <w:rFonts w:ascii="Times New Roman" w:hAnsi="Times New Roman"/>
                <w:sz w:val="28"/>
                <w:szCs w:val="28"/>
              </w:rPr>
              <w:t>муниципального образования «Город Астрахань»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Задачи муниципальной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-повышение уровня благоустройства дворовых территорий муниципального образования «Город Астрахань»;</w:t>
            </w:r>
          </w:p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 xml:space="preserve">-повышение уровня благоустройства территорий общественного пользования </w:t>
            </w:r>
            <w:r w:rsidRPr="00A111FC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муниципального образования «Город Астрахань»;</w:t>
            </w:r>
          </w:p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 xml:space="preserve">-создание универсальных механизмов вовлечения заинтересованных граждан, организаций в реализацию мероприятий по благоустройству территории </w:t>
            </w:r>
            <w:proofErr w:type="gramStart"/>
            <w:r w:rsidRPr="00A111FC">
              <w:rPr>
                <w:rFonts w:ascii="Times New Roman" w:hAnsi="Times New Roman"/>
                <w:sz w:val="28"/>
                <w:szCs w:val="28"/>
              </w:rPr>
              <w:t>муниципального  образования</w:t>
            </w:r>
            <w:proofErr w:type="gramEnd"/>
            <w:r w:rsidRPr="00A111FC">
              <w:rPr>
                <w:rFonts w:ascii="Times New Roman" w:hAnsi="Times New Roman"/>
                <w:sz w:val="28"/>
                <w:szCs w:val="28"/>
              </w:rPr>
              <w:t xml:space="preserve"> «Город Астрахань»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Целевые 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>показатели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(индикаторы)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 xml:space="preserve"> муниципальной программы 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доля 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>благоустроенных дворовых территорий муниципального образования «Город Астрахань»;</w:t>
            </w:r>
          </w:p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- доля 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>благоустроенных территорий общего пользования муниципального образования «Город Астрахань»;</w:t>
            </w:r>
          </w:p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F7158">
              <w:rPr>
                <w:rFonts w:ascii="Times New Roman" w:hAnsi="Times New Roman"/>
                <w:sz w:val="28"/>
                <w:szCs w:val="28"/>
              </w:rPr>
              <w:t xml:space="preserve">- доля трудового участия заинтересованных лиц в выполнении дополнительного </w:t>
            </w:r>
            <w:proofErr w:type="gramStart"/>
            <w:r w:rsidRPr="00CF7158">
              <w:rPr>
                <w:rFonts w:ascii="Times New Roman" w:hAnsi="Times New Roman"/>
                <w:sz w:val="28"/>
                <w:szCs w:val="28"/>
              </w:rPr>
              <w:t>перечня  работ</w:t>
            </w:r>
            <w:proofErr w:type="gramEnd"/>
            <w:r w:rsidRPr="00CF7158">
              <w:rPr>
                <w:rFonts w:ascii="Times New Roman" w:hAnsi="Times New Roman"/>
                <w:sz w:val="28"/>
                <w:szCs w:val="28"/>
              </w:rPr>
              <w:t xml:space="preserve"> по благоустройству дворовых территорий муниципального образования «Город Астрахань;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Сроки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этапы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 xml:space="preserve"> реализации муниципальной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2018-2022 годы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Объем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 и источники финансирования 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Общий объем финансирования муниципальной программы составит: за счет всех источников финансирования -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в том числе: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за счет средств федерального бюджета –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из них по годам: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2018 –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2019 –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2020 –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2021-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2022-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за счет средств бюджета Астраханской области – 0,0 рублей, из них по годам: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2018 - 0,0 рублей;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2019 - 0,0 рублей;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2020 - 0,0 рублей;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2021 – 0,0 рублей;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2022 – 0,0 рублей.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за счет средств бюджета муниципального образования «Город Астрахань» -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из них по годам: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2018 –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2019 –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 xml:space="preserve">2020 – </w:t>
            </w:r>
          </w:p>
          <w:p w:rsidR="007D00BE" w:rsidRPr="00CF7158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t>2021-</w:t>
            </w:r>
          </w:p>
          <w:p w:rsidR="007D00BE" w:rsidRPr="00A111FC" w:rsidRDefault="007D00BE" w:rsidP="00022F7D">
            <w:pPr>
              <w:tabs>
                <w:tab w:val="right" w:pos="5596"/>
              </w:tabs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F7158">
              <w:rPr>
                <w:rFonts w:ascii="Times New Roman" w:hAnsi="Times New Roman"/>
                <w:sz w:val="28"/>
                <w:szCs w:val="28"/>
              </w:rPr>
              <w:lastRenderedPageBreak/>
              <w:t>2022-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lastRenderedPageBreak/>
              <w:t>Ожидаемые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конечные результаты 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>реализации муниципальной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За период реализации муниципальной программы планируется достижение следующих результатов:</w:t>
            </w:r>
          </w:p>
          <w:p w:rsidR="007D00BE" w:rsidRPr="000F1DC0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7431D">
              <w:rPr>
                <w:rFonts w:ascii="Times New Roman" w:hAnsi="Times New Roman"/>
                <w:sz w:val="28"/>
                <w:szCs w:val="28"/>
              </w:rPr>
              <w:t xml:space="preserve">- увеличить долю благоустроенных дворовых территорий многоквартирных домов </w:t>
            </w:r>
            <w:r w:rsidRPr="000F1DC0">
              <w:rPr>
                <w:rFonts w:ascii="Times New Roman" w:hAnsi="Times New Roman"/>
                <w:sz w:val="28"/>
                <w:szCs w:val="28"/>
              </w:rPr>
              <w:t>от общего числа дворовых территорий до 75%;</w:t>
            </w:r>
          </w:p>
          <w:p w:rsidR="007D00BE" w:rsidRPr="000F1DC0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1DC0">
              <w:rPr>
                <w:rFonts w:ascii="Times New Roman" w:hAnsi="Times New Roman"/>
                <w:sz w:val="28"/>
                <w:szCs w:val="28"/>
              </w:rPr>
              <w:t xml:space="preserve"> -увеличить долю благоустройства территорий общего пользования муниципального образования «Город Астрахань» до ____ %</w:t>
            </w:r>
          </w:p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1DC0">
              <w:rPr>
                <w:rFonts w:ascii="Times New Roman" w:hAnsi="Times New Roman"/>
                <w:sz w:val="28"/>
                <w:szCs w:val="28"/>
              </w:rPr>
              <w:t xml:space="preserve"> - увеличение доли трудового участия заинтересованных лиц в выполнении дополнительного перечня работ по благоустройству дворовых территорий муниципального образования «Город Астрахань» на _____%</w:t>
            </w:r>
          </w:p>
        </w:tc>
      </w:tr>
      <w:tr w:rsidR="007D00BE" w:rsidRPr="00A111FC" w:rsidTr="00022F7D">
        <w:tc>
          <w:tcPr>
            <w:tcW w:w="365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Система организации контроля за исполнением муниципальной программы</w:t>
            </w:r>
          </w:p>
        </w:tc>
        <w:tc>
          <w:tcPr>
            <w:tcW w:w="5812" w:type="dxa"/>
            <w:shd w:val="clear" w:color="auto" w:fill="auto"/>
          </w:tcPr>
          <w:p w:rsidR="007D00BE" w:rsidRPr="00A111FC" w:rsidRDefault="007D00BE" w:rsidP="00022F7D">
            <w:pPr>
              <w:spacing w:after="0"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11FC">
              <w:rPr>
                <w:rFonts w:ascii="Times New Roman" w:hAnsi="Times New Roman"/>
                <w:sz w:val="28"/>
                <w:szCs w:val="28"/>
              </w:rPr>
              <w:t>Контроль за исполнением муниципальной программы осуществляет управление по коммунальному хозяйству и благоустройству администрац</w:t>
            </w:r>
            <w:r>
              <w:rPr>
                <w:rFonts w:ascii="Times New Roman" w:hAnsi="Times New Roman"/>
                <w:sz w:val="28"/>
                <w:szCs w:val="28"/>
              </w:rPr>
              <w:t>ии муниципального образования «Г</w:t>
            </w:r>
            <w:r w:rsidRPr="00A111FC">
              <w:rPr>
                <w:rFonts w:ascii="Times New Roman" w:hAnsi="Times New Roman"/>
                <w:sz w:val="28"/>
                <w:szCs w:val="28"/>
              </w:rPr>
              <w:t>ород Астрахань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</w:tbl>
    <w:p w:rsidR="007D00BE" w:rsidRDefault="007D00BE" w:rsidP="007D00BE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7D00BE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7D00BE">
      <w:pPr>
        <w:pStyle w:val="a3"/>
        <w:numPr>
          <w:ilvl w:val="0"/>
          <w:numId w:val="1"/>
        </w:numPr>
        <w:suppressAutoHyphens w:val="0"/>
        <w:spacing w:after="0" w:line="240" w:lineRule="atLeast"/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</w:pPr>
      <w:r w:rsidRPr="008E1C10"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 xml:space="preserve">Характеристика </w:t>
      </w:r>
      <w:r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>проблемы в рассматриваемой сфере и</w:t>
      </w:r>
    </w:p>
    <w:p w:rsidR="007D00BE" w:rsidRPr="008E1C10" w:rsidRDefault="007D00BE" w:rsidP="007D00BE">
      <w:pPr>
        <w:pStyle w:val="a3"/>
        <w:suppressAutoHyphens w:val="0"/>
        <w:spacing w:after="0" w:line="240" w:lineRule="atLeast"/>
        <w:ind w:left="0"/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 xml:space="preserve">прогноз её развития с учетом реализации </w:t>
      </w:r>
      <w:r w:rsidRPr="008E1C10"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>муниципальной программы</w:t>
      </w:r>
    </w:p>
    <w:p w:rsidR="007D00BE" w:rsidRPr="000F4583" w:rsidRDefault="007D00BE" w:rsidP="007D00BE">
      <w:pPr>
        <w:suppressAutoHyphens w:val="0"/>
        <w:spacing w:after="0" w:line="240" w:lineRule="atLeast"/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</w:pPr>
    </w:p>
    <w:p w:rsidR="007D00BE" w:rsidRPr="00D96C03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В город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е Астрахань </w:t>
      </w:r>
      <w:proofErr w:type="gramStart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располагаются  5198</w:t>
      </w:r>
      <w:proofErr w:type="gramEnd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</w:t>
      </w: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мног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оквартирных домов и порядка 80 </w:t>
      </w: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общественных территорий. В большей части дворовых и общественных территорий качество асфальтобетонного покрытия не соответствует действующим нормам и правилам, отсутствуют места парковки автомобилей, отсутствует достаточное количество мест отдыха для различных групп населения, не обеспечен беспрепятственный доступ для маломобильных групп населения и лицам с ограниченными возможностями здоровья. Отсутствие благоустройства придомовых территорий, является сдерживающим фактором для процесса создания товариществ собственников жилья и других объединений собственников, а, следовательно, и реализации собственниками ответственности за сохранность общего имущества, на формирование которой направлена реформа жилищно-коммунального хозяйства.</w:t>
      </w:r>
    </w:p>
    <w:p w:rsidR="007D00BE" w:rsidRPr="00D96C03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Содержание жилищного фонда города с придомовыми территориями, инженерными коммуникациями, направленное на поддержание экологически и эстетически организованной городской среды, требует значительных трудовых, материальных, финансовых средств. Для приведения дворовых и общественных территорий к современным нормам комфортности выявлена необходимость реализации программы, где предусматриваются мероприятия, </w:t>
      </w: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lastRenderedPageBreak/>
        <w:t>направленные на комплексное благоустройство дворовых и общественных территорий. К благоустройству дворовых и общественных территорий необходим комплексный и последовательный подход, рассчитанный на долгосрочный период, который предполагает использование программно-целевых методов, обеспечивающих увязку реализации мероприятий по срокам, ресурсам, исполнителям, а также организацию процесса управления и контроля.</w:t>
      </w:r>
    </w:p>
    <w:p w:rsidR="007D00BE" w:rsidRPr="00D96C03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Благоустройство и озеленение территорий является важнейшей сферой деятельности муниципального хозяйства. В данной сфере создаются условия для здоровой комфортной, удобной жизни как для отдельного человека по месту проживания, так и для всех жителей города, района, 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квартала, микрорайона. </w:t>
      </w:r>
      <w:proofErr w:type="spellStart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Неухоженн</w:t>
      </w: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ость</w:t>
      </w:r>
      <w:proofErr w:type="spellEnd"/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парков и скверов, отсутствие детских и спортивно-игровых площадок и зон отдыха во дворах, нехватка парковочных мест, устаревшие малые архитектурные формы -все это негативно влияет на качество жизни </w:t>
      </w:r>
      <w:proofErr w:type="gramStart"/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населения  города</w:t>
      </w:r>
      <w:proofErr w:type="gramEnd"/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Астрахани.</w:t>
      </w:r>
    </w:p>
    <w:p w:rsidR="007D00BE" w:rsidRPr="00D96C03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Выполнение комплекса мероприятий по благоустройству городской среды позволяют значительно улучшить экологическое состояние и внешний облик муниципального образования, создать более комфортные микроклиматические, санитарно-гигиенические и эстетические условия на улицах, в жилых квартирах, общественных местах (парках, набережных, скверах, на площадях и т.д.). В настоящее время назрела необходимость системного решения проблемы благоустройства и озеленения муниципального образования. Увеличение количества автомобильного транспорта, в том числе и личного, выявляет многочисленные проблемы. Парковка автомобилей внутри дворов многоквартирных домов не только затрудняет доступ жителям к озелененным пространствам, но и создает визуальный дискомфорт. Кроме того, в связи с отсутствием соответствующих действующим нормам законодательства дворовых проездов и мест для парковки автомобильного транспорта, вынуждает автомобилистов нарушать Правила дорожного движения и правил благоустройства: выполнять парковку на тротуарах, пешеходных дорожках, газонах. </w:t>
      </w:r>
    </w:p>
    <w:p w:rsidR="007D00BE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Благоустройство двора − одна их актуальных проблем современного градостроительства. С его помощью решаются задачи создания благоприятной жизненной среды с обеспечением комфортных условий для населения. При выполнении комплекса мероприятий они способны значительно улучшить экологическое состояние и внешний облик городов, создать более комфортные микроклиматические, санитарно-гигиенические и эстетические условия во дворах. Жилье не может считаться комфортным, если окружение не благоустроено.</w:t>
      </w:r>
    </w:p>
    <w:p w:rsidR="007D00BE" w:rsidRPr="00D96C03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Pr="00D96C03" w:rsidRDefault="007D00BE" w:rsidP="007D00BE">
      <w:pPr>
        <w:suppressAutoHyphens w:val="0"/>
        <w:spacing w:after="0" w:line="240" w:lineRule="auto"/>
        <w:jc w:val="center"/>
        <w:rPr>
          <w:rFonts w:ascii="Times New Roman" w:hAnsi="Times New Roman"/>
          <w:kern w:val="0"/>
          <w:sz w:val="28"/>
          <w:szCs w:val="28"/>
          <w:lang w:eastAsia="en-US"/>
        </w:rPr>
      </w:pPr>
      <w:r w:rsidRPr="00D96C03">
        <w:rPr>
          <w:rFonts w:ascii="Times New Roman" w:hAnsi="Times New Roman"/>
          <w:kern w:val="0"/>
          <w:sz w:val="28"/>
          <w:szCs w:val="28"/>
          <w:lang w:eastAsia="en-US"/>
        </w:rPr>
        <w:t>Основные показатели благоустройства дворовых территорий</w:t>
      </w:r>
    </w:p>
    <w:p w:rsidR="007D00BE" w:rsidRPr="00D96C03" w:rsidRDefault="007D00BE" w:rsidP="007D00BE">
      <w:pPr>
        <w:suppressAutoHyphens w:val="0"/>
        <w:spacing w:after="0" w:line="240" w:lineRule="auto"/>
        <w:jc w:val="center"/>
        <w:rPr>
          <w:rFonts w:ascii="Times New Roman" w:hAnsi="Times New Roman"/>
          <w:kern w:val="0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9"/>
        <w:gridCol w:w="3236"/>
        <w:gridCol w:w="1854"/>
        <w:gridCol w:w="1871"/>
        <w:gridCol w:w="1855"/>
      </w:tblGrid>
      <w:tr w:rsidR="007D00BE" w:rsidRPr="00D96C03" w:rsidTr="00022F7D">
        <w:tc>
          <w:tcPr>
            <w:tcW w:w="53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2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Наименование показателя</w:t>
            </w:r>
          </w:p>
        </w:tc>
        <w:tc>
          <w:tcPr>
            <w:tcW w:w="1876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2014 год</w:t>
            </w:r>
          </w:p>
        </w:tc>
        <w:tc>
          <w:tcPr>
            <w:tcW w:w="188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2015год</w:t>
            </w:r>
          </w:p>
        </w:tc>
        <w:tc>
          <w:tcPr>
            <w:tcW w:w="187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2016 год</w:t>
            </w:r>
          </w:p>
        </w:tc>
      </w:tr>
      <w:tr w:rsidR="007D00BE" w:rsidRPr="00D96C03" w:rsidTr="00022F7D">
        <w:trPr>
          <w:trHeight w:val="1082"/>
        </w:trPr>
        <w:tc>
          <w:tcPr>
            <w:tcW w:w="53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32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Количество многоквартирных домов на территории муниципального образования</w:t>
            </w:r>
          </w:p>
        </w:tc>
        <w:tc>
          <w:tcPr>
            <w:tcW w:w="1876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8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7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2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Общая площадь дворовых </w:t>
            </w:r>
          </w:p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территорий, </w:t>
            </w:r>
            <w:proofErr w:type="spellStart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кв.м</w:t>
            </w:r>
            <w:proofErr w:type="spellEnd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876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8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7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2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Количество благоустроенных </w:t>
            </w:r>
          </w:p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дворовых (придомовых территорий) </w:t>
            </w:r>
          </w:p>
        </w:tc>
        <w:tc>
          <w:tcPr>
            <w:tcW w:w="1876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8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7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Площадь благоустроенных дворовых территорий нарастающим итогом, </w:t>
            </w:r>
            <w:proofErr w:type="spellStart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кв.м</w:t>
            </w:r>
            <w:proofErr w:type="spellEnd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876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8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7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2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Доля благоустроенных территорий в общей площади дворовых территорий, %</w:t>
            </w:r>
          </w:p>
        </w:tc>
        <w:tc>
          <w:tcPr>
            <w:tcW w:w="1876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8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7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2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Площадь дворовых территорий в отношении которых требуются мероприятия по благоустройству</w:t>
            </w:r>
          </w:p>
        </w:tc>
        <w:tc>
          <w:tcPr>
            <w:tcW w:w="1876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8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877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</w:tbl>
    <w:p w:rsidR="007D00BE" w:rsidRPr="00D96C03" w:rsidRDefault="007D00BE" w:rsidP="007D00BE">
      <w:pPr>
        <w:suppressAutoHyphens w:val="0"/>
        <w:spacing w:after="0" w:line="240" w:lineRule="auto"/>
        <w:jc w:val="both"/>
        <w:rPr>
          <w:kern w:val="0"/>
          <w:lang w:eastAsia="en-US"/>
        </w:rPr>
      </w:pPr>
    </w:p>
    <w:p w:rsidR="007D00BE" w:rsidRPr="00D96C03" w:rsidRDefault="007D00BE" w:rsidP="007D00BE">
      <w:pPr>
        <w:suppressAutoHyphens w:val="0"/>
        <w:spacing w:after="0" w:line="240" w:lineRule="auto"/>
        <w:jc w:val="center"/>
        <w:rPr>
          <w:kern w:val="0"/>
          <w:lang w:eastAsia="en-US"/>
        </w:rPr>
      </w:pPr>
    </w:p>
    <w:p w:rsidR="007D00BE" w:rsidRDefault="007D00BE" w:rsidP="007D00BE">
      <w:pPr>
        <w:suppressAutoHyphens w:val="0"/>
        <w:spacing w:after="0" w:line="240" w:lineRule="auto"/>
        <w:jc w:val="center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Основные показатели благоустройства общественных территорий</w:t>
      </w:r>
    </w:p>
    <w:p w:rsidR="007D00BE" w:rsidRPr="00D96C03" w:rsidRDefault="007D00BE" w:rsidP="007D00BE">
      <w:pPr>
        <w:suppressAutoHyphens w:val="0"/>
        <w:spacing w:after="0" w:line="240" w:lineRule="auto"/>
        <w:jc w:val="center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0"/>
        <w:gridCol w:w="4144"/>
        <w:gridCol w:w="1517"/>
        <w:gridCol w:w="1669"/>
        <w:gridCol w:w="1485"/>
      </w:tblGrid>
      <w:tr w:rsidR="007D00BE" w:rsidRPr="00D96C03" w:rsidTr="00022F7D">
        <w:tc>
          <w:tcPr>
            <w:tcW w:w="534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252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Наименование показателя</w:t>
            </w:r>
          </w:p>
        </w:tc>
        <w:tc>
          <w:tcPr>
            <w:tcW w:w="15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2014 год</w:t>
            </w:r>
          </w:p>
        </w:tc>
        <w:tc>
          <w:tcPr>
            <w:tcW w:w="170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2015год</w:t>
            </w:r>
          </w:p>
        </w:tc>
        <w:tc>
          <w:tcPr>
            <w:tcW w:w="1525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2016 год</w:t>
            </w:r>
          </w:p>
        </w:tc>
      </w:tr>
      <w:tr w:rsidR="007D00BE" w:rsidRPr="00D96C03" w:rsidTr="00022F7D">
        <w:tc>
          <w:tcPr>
            <w:tcW w:w="534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52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Общее количество территорий общего пользования в муниципальном образовании (парки, скверы, набережные и т.д.), ед.</w:t>
            </w:r>
          </w:p>
        </w:tc>
        <w:tc>
          <w:tcPr>
            <w:tcW w:w="15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25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4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52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Количество благоустроенных территорий общего пользования в муниципальном образовании (парки, скверы, </w:t>
            </w:r>
            <w:proofErr w:type="gramStart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набережные </w:t>
            </w:r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 </w:t>
            </w: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и</w:t>
            </w:r>
            <w:proofErr w:type="gramEnd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 т.д.), ед.</w:t>
            </w:r>
          </w:p>
        </w:tc>
        <w:tc>
          <w:tcPr>
            <w:tcW w:w="15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25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4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2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Количество территорий общего пользования в муниципальном образовании (парки, скверы, набережные и т.д.), нуждающихся в благоустройстве, ед.</w:t>
            </w:r>
          </w:p>
        </w:tc>
        <w:tc>
          <w:tcPr>
            <w:tcW w:w="15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25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4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52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Общая площадь территорий общего пользования в муниципальном образовании (парки, скверы, набережные и </w:t>
            </w:r>
            <w:proofErr w:type="gramStart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т.д. )</w:t>
            </w:r>
            <w:proofErr w:type="gramEnd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кв.м</w:t>
            </w:r>
            <w:proofErr w:type="spellEnd"/>
          </w:p>
        </w:tc>
        <w:tc>
          <w:tcPr>
            <w:tcW w:w="15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25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4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52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Площадь благоустроенных территорий общего пользования в муниципальном образовании (парки, скверы, набережные и </w:t>
            </w:r>
            <w:proofErr w:type="gramStart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т.д. )</w:t>
            </w:r>
            <w:proofErr w:type="gramEnd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кв.м</w:t>
            </w:r>
            <w:proofErr w:type="spellEnd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25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4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52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Доля благоустроенных муниципальных территорий общего </w:t>
            </w: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lastRenderedPageBreak/>
              <w:t>пользования от общего количества таких территорий, %</w:t>
            </w:r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25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7D00BE" w:rsidRPr="00D96C03" w:rsidTr="00022F7D">
        <w:tc>
          <w:tcPr>
            <w:tcW w:w="534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  <w:r w:rsidRPr="00D96C03"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52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</w:pP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Доля муниципальных территорий общего пользования, нуждающихся в благоустройстве от общего количества таких</w:t>
            </w:r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 xml:space="preserve"> </w:t>
            </w:r>
            <w:r w:rsidRPr="00D96C03">
              <w:rPr>
                <w:rFonts w:ascii="Times New Roman" w:eastAsia="Times New Roman" w:hAnsi="Times New Roman"/>
                <w:kern w:val="0"/>
                <w:sz w:val="24"/>
                <w:szCs w:val="24"/>
                <w:lang w:eastAsia="ru-RU"/>
              </w:rPr>
              <w:t>территорий, %</w:t>
            </w:r>
          </w:p>
        </w:tc>
        <w:tc>
          <w:tcPr>
            <w:tcW w:w="1559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525" w:type="dxa"/>
          </w:tcPr>
          <w:p w:rsidR="007D00BE" w:rsidRPr="00D96C03" w:rsidRDefault="007D00BE" w:rsidP="00022F7D">
            <w:pPr>
              <w:suppressAutoHyphens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</w:tbl>
    <w:p w:rsidR="007D00BE" w:rsidRPr="00D96C03" w:rsidRDefault="007D00BE" w:rsidP="007D00BE">
      <w:pPr>
        <w:suppressAutoHyphens w:val="0"/>
        <w:spacing w:after="0" w:line="240" w:lineRule="auto"/>
        <w:jc w:val="center"/>
        <w:rPr>
          <w:kern w:val="0"/>
          <w:lang w:eastAsia="en-US"/>
        </w:rPr>
      </w:pPr>
    </w:p>
    <w:p w:rsidR="007D00BE" w:rsidRPr="00D96C03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По результатам проведенной инвентаризации дворовых территорий выявлены следующие ключевые проблемы благоустройства:</w:t>
      </w:r>
    </w:p>
    <w:p w:rsidR="007D00BE" w:rsidRPr="00D96C03" w:rsidRDefault="007D00BE" w:rsidP="007D00BE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-аварийное состояние или полное отсутствие асфальтобетонного покрытия территорий (многочисленные выбоины, отсутствие твердого покрытия);</w:t>
      </w:r>
    </w:p>
    <w:p w:rsidR="007D00BE" w:rsidRPr="00D96C03" w:rsidRDefault="007D00BE" w:rsidP="007D00BE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-не обустроенные места для сбора твердых коммунальных отходов (контейнерные площадки, урны для сбора мусора);</w:t>
      </w:r>
    </w:p>
    <w:p w:rsidR="007D00BE" w:rsidRPr="00D96C03" w:rsidRDefault="007D00BE" w:rsidP="007D00BE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-неудовлетворительно состояние детских площадок и зон отдыха;</w:t>
      </w:r>
    </w:p>
    <w:p w:rsidR="007D00BE" w:rsidRPr="00D96C03" w:rsidRDefault="007D00BE" w:rsidP="007D00BE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-недостаточное количество скамеек. </w:t>
      </w:r>
    </w:p>
    <w:p w:rsidR="007D00BE" w:rsidRPr="00D96C03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D96C03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Для приведения дворовых территорий к современным нормам комфортности выявлена необходимость реализации программы, где предусматриваются мероприятия, направленные на комплексное благоустройство дворовых и внутриквартальных территорий. К благоустройству дворовых и внутриквартальных территорий необходим комплексный и последовательный подход, рассчитанный на долгосрочный период, который предполагает использование программно-целевых методов, обеспечивающих увязку реализации мероприятий по срокам, ресурсам, исполнителям, а также организацию процесса управления и контроля.</w:t>
      </w:r>
    </w:p>
    <w:p w:rsidR="007D00BE" w:rsidRPr="007D2788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</w:pPr>
    </w:p>
    <w:p w:rsidR="007D00BE" w:rsidRPr="007D2788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>3</w:t>
      </w:r>
      <w:r w:rsidRPr="007D2788"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 xml:space="preserve"> Цели, задачи, целевые </w:t>
      </w:r>
      <w:proofErr w:type="gramStart"/>
      <w:r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>индикаторы  и</w:t>
      </w:r>
      <w:proofErr w:type="gramEnd"/>
      <w:r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 xml:space="preserve"> показатели муниципальной программы, перечень подпрограмм</w:t>
      </w:r>
    </w:p>
    <w:p w:rsidR="007D00BE" w:rsidRPr="007D2788" w:rsidRDefault="007D00BE" w:rsidP="007D00BE">
      <w:pPr>
        <w:suppressAutoHyphens w:val="0"/>
        <w:spacing w:after="0" w:line="240" w:lineRule="atLeast"/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</w:pPr>
    </w:p>
    <w:p w:rsidR="007D00BE" w:rsidRPr="00760DA9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hAnsi="Times New Roman"/>
          <w:kern w:val="0"/>
          <w:sz w:val="28"/>
          <w:szCs w:val="28"/>
          <w:lang w:eastAsia="en-US"/>
        </w:rPr>
      </w:pPr>
      <w:r w:rsidRPr="00760DA9">
        <w:rPr>
          <w:rFonts w:ascii="Times New Roman" w:hAnsi="Times New Roman"/>
          <w:kern w:val="0"/>
          <w:sz w:val="28"/>
          <w:szCs w:val="28"/>
          <w:lang w:eastAsia="en-US"/>
        </w:rPr>
        <w:t>Основной целью программы является повышение качества и комфорта городской среды на территории муниципального образования «Город Астрахань».</w:t>
      </w:r>
    </w:p>
    <w:p w:rsidR="007D00BE" w:rsidRPr="00760DA9" w:rsidRDefault="007D00BE" w:rsidP="007D00BE">
      <w:pPr>
        <w:suppressAutoHyphens w:val="0"/>
        <w:spacing w:after="0" w:line="240" w:lineRule="auto"/>
        <w:ind w:firstLine="708"/>
        <w:jc w:val="both"/>
        <w:rPr>
          <w:rFonts w:ascii="Times New Roman" w:hAnsi="Times New Roman"/>
          <w:kern w:val="0"/>
          <w:sz w:val="28"/>
          <w:szCs w:val="28"/>
          <w:lang w:eastAsia="en-US"/>
        </w:rPr>
      </w:pPr>
      <w:r w:rsidRPr="00760DA9">
        <w:rPr>
          <w:rFonts w:ascii="Times New Roman" w:hAnsi="Times New Roman"/>
          <w:kern w:val="0"/>
          <w:sz w:val="28"/>
          <w:szCs w:val="28"/>
          <w:lang w:eastAsia="en-US"/>
        </w:rPr>
        <w:t>Для достижения данной цели необходимо решить ряд задач:</w:t>
      </w:r>
    </w:p>
    <w:p w:rsidR="007D00BE" w:rsidRPr="00760DA9" w:rsidRDefault="007D00BE" w:rsidP="007D00BE">
      <w:pPr>
        <w:suppressAutoHyphens w:val="0"/>
        <w:spacing w:after="0" w:line="240" w:lineRule="auto"/>
        <w:jc w:val="both"/>
        <w:rPr>
          <w:rFonts w:ascii="Times New Roman" w:hAnsi="Times New Roman"/>
          <w:kern w:val="0"/>
          <w:sz w:val="28"/>
          <w:szCs w:val="28"/>
          <w:lang w:eastAsia="en-US"/>
        </w:rPr>
      </w:pPr>
      <w:r w:rsidRPr="00760DA9">
        <w:rPr>
          <w:rFonts w:ascii="Times New Roman" w:hAnsi="Times New Roman"/>
          <w:kern w:val="0"/>
          <w:sz w:val="28"/>
          <w:szCs w:val="28"/>
          <w:lang w:eastAsia="en-US"/>
        </w:rPr>
        <w:t xml:space="preserve"> - повышение уровня благоустройства дворовых </w:t>
      </w:r>
      <w:proofErr w:type="gramStart"/>
      <w:r w:rsidRPr="00760DA9">
        <w:rPr>
          <w:rFonts w:ascii="Times New Roman" w:hAnsi="Times New Roman"/>
          <w:kern w:val="0"/>
          <w:sz w:val="28"/>
          <w:szCs w:val="28"/>
          <w:lang w:eastAsia="en-US"/>
        </w:rPr>
        <w:t>территорий  муниципального</w:t>
      </w:r>
      <w:proofErr w:type="gramEnd"/>
      <w:r w:rsidRPr="00760DA9">
        <w:rPr>
          <w:rFonts w:ascii="Times New Roman" w:hAnsi="Times New Roman"/>
          <w:kern w:val="0"/>
          <w:sz w:val="28"/>
          <w:szCs w:val="28"/>
          <w:lang w:eastAsia="en-US"/>
        </w:rPr>
        <w:t xml:space="preserve"> образования «Город Астрахань»;</w:t>
      </w:r>
    </w:p>
    <w:p w:rsidR="007D00BE" w:rsidRPr="00760DA9" w:rsidRDefault="007D00BE" w:rsidP="007D00BE">
      <w:pPr>
        <w:suppressAutoHyphens w:val="0"/>
        <w:spacing w:after="0" w:line="240" w:lineRule="auto"/>
        <w:jc w:val="both"/>
        <w:rPr>
          <w:rFonts w:ascii="Times New Roman" w:hAnsi="Times New Roman"/>
          <w:kern w:val="0"/>
          <w:sz w:val="28"/>
          <w:szCs w:val="28"/>
          <w:lang w:eastAsia="en-US"/>
        </w:rPr>
      </w:pPr>
      <w:r w:rsidRPr="00760DA9">
        <w:rPr>
          <w:rFonts w:ascii="Times New Roman" w:hAnsi="Times New Roman"/>
          <w:kern w:val="0"/>
          <w:sz w:val="28"/>
          <w:szCs w:val="28"/>
          <w:lang w:eastAsia="en-US"/>
        </w:rPr>
        <w:t xml:space="preserve"> - обеспечение создания и развития объектов благоустройства на территории муниципального образования «Город Астрахань», включая объекты, находящиеся в частной собственности и прилегающие к ним территории;</w:t>
      </w:r>
    </w:p>
    <w:p w:rsidR="007D00BE" w:rsidRPr="00760DA9" w:rsidRDefault="007D00BE" w:rsidP="007D00BE">
      <w:pPr>
        <w:suppressAutoHyphens w:val="0"/>
        <w:spacing w:after="0" w:line="240" w:lineRule="auto"/>
        <w:jc w:val="both"/>
        <w:rPr>
          <w:rFonts w:ascii="Times New Roman" w:hAnsi="Times New Roman"/>
          <w:kern w:val="0"/>
          <w:sz w:val="28"/>
          <w:szCs w:val="28"/>
          <w:lang w:eastAsia="en-US"/>
        </w:rPr>
      </w:pPr>
      <w:r w:rsidRPr="00760DA9">
        <w:rPr>
          <w:rFonts w:ascii="Times New Roman" w:hAnsi="Times New Roman"/>
          <w:kern w:val="0"/>
          <w:sz w:val="28"/>
          <w:szCs w:val="28"/>
          <w:lang w:eastAsia="en-US"/>
        </w:rPr>
        <w:t xml:space="preserve"> - создание универсальных механизмов вовлечения заинтересованных граждан, организаций в реализацию мероприятий по благоустройству территории муниципального образования «город Астрахань».</w:t>
      </w:r>
    </w:p>
    <w:p w:rsidR="007D00BE" w:rsidRPr="00760DA9" w:rsidRDefault="007D00BE" w:rsidP="007D00BE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 w:rsidRPr="00760DA9">
        <w:rPr>
          <w:rFonts w:ascii="Times New Roman" w:hAnsi="Times New Roman"/>
          <w:kern w:val="0"/>
          <w:sz w:val="28"/>
          <w:szCs w:val="28"/>
          <w:lang w:eastAsia="ru-RU"/>
        </w:rPr>
        <w:t>Целевыми индикаторами Программы являются:</w:t>
      </w:r>
    </w:p>
    <w:p w:rsidR="007D00BE" w:rsidRPr="00760DA9" w:rsidRDefault="007D00BE" w:rsidP="007D00BE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 w:rsidRPr="00760DA9">
        <w:rPr>
          <w:rFonts w:ascii="Times New Roman" w:hAnsi="Times New Roman"/>
          <w:kern w:val="0"/>
          <w:sz w:val="28"/>
          <w:szCs w:val="28"/>
          <w:lang w:eastAsia="ru-RU"/>
        </w:rPr>
        <w:t>Достижение запланированных результатов муниципальной программы характеризуется следующими целевыми показателями:</w:t>
      </w:r>
    </w:p>
    <w:p w:rsidR="007D00BE" w:rsidRPr="00760DA9" w:rsidRDefault="007D00BE" w:rsidP="007D00BE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</w:p>
    <w:p w:rsidR="007D00BE" w:rsidRPr="00760DA9" w:rsidRDefault="007D00BE" w:rsidP="007D00BE">
      <w:pPr>
        <w:suppressAutoHyphens w:val="0"/>
        <w:spacing w:after="0" w:line="240" w:lineRule="auto"/>
        <w:ind w:firstLine="360"/>
        <w:jc w:val="both"/>
        <w:rPr>
          <w:rFonts w:ascii="Times New Roman" w:hAnsi="Times New Roman"/>
          <w:b/>
          <w:kern w:val="0"/>
          <w:sz w:val="28"/>
          <w:szCs w:val="28"/>
          <w:lang w:eastAsia="en-US"/>
        </w:rPr>
      </w:pPr>
      <w:r w:rsidRPr="00760DA9">
        <w:rPr>
          <w:rFonts w:ascii="Times New Roman" w:hAnsi="Times New Roman"/>
          <w:b/>
          <w:kern w:val="0"/>
          <w:sz w:val="28"/>
          <w:szCs w:val="28"/>
          <w:lang w:eastAsia="en-US"/>
        </w:rPr>
        <w:t>Задача 1. Повышение уровня благоустройства дворовых территорий муниципального образования «Город Астрахань»</w:t>
      </w:r>
    </w:p>
    <w:p w:rsidR="007D00BE" w:rsidRPr="000F1DC0" w:rsidRDefault="007D00BE" w:rsidP="007D00BE">
      <w:pPr>
        <w:numPr>
          <w:ilvl w:val="0"/>
          <w:numId w:val="3"/>
        </w:numPr>
        <w:suppressAutoHyphens w:val="0"/>
        <w:spacing w:after="0" w:line="240" w:lineRule="auto"/>
        <w:ind w:left="0" w:firstLine="360"/>
        <w:jc w:val="both"/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</w:pPr>
      <w:r w:rsidRPr="000F1DC0"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  <w:lastRenderedPageBreak/>
        <w:t>доля благоустроенных дворовых территорий, от общего количества таких территорий %:</w:t>
      </w:r>
      <w:r w:rsidRPr="000F1DC0"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  <w:t xml:space="preserve"> 2018 – ;2019 - ;2020 </w:t>
      </w:r>
      <w:proofErr w:type="gramStart"/>
      <w:r w:rsidRPr="000F1DC0"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  <w:t>- ;</w:t>
      </w:r>
      <w:proofErr w:type="gramEnd"/>
      <w:r w:rsidRPr="000F1DC0"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  <w:t xml:space="preserve"> 2021 - ; 2022 - </w:t>
      </w:r>
    </w:p>
    <w:p w:rsidR="007D00BE" w:rsidRPr="00760DA9" w:rsidRDefault="007D00BE" w:rsidP="007D00BE">
      <w:pPr>
        <w:suppressAutoHyphens w:val="0"/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ru-RU"/>
        </w:rPr>
      </w:pPr>
    </w:p>
    <w:p w:rsidR="007D00BE" w:rsidRPr="00760DA9" w:rsidRDefault="007D00BE" w:rsidP="007D00BE">
      <w:pPr>
        <w:suppressAutoHyphens w:val="0"/>
        <w:spacing w:after="0" w:line="240" w:lineRule="auto"/>
        <w:ind w:firstLine="360"/>
        <w:jc w:val="both"/>
        <w:rPr>
          <w:rFonts w:ascii="Times New Roman" w:hAnsi="Times New Roman"/>
          <w:b/>
          <w:kern w:val="0"/>
          <w:sz w:val="28"/>
          <w:szCs w:val="28"/>
          <w:lang w:eastAsia="en-US"/>
        </w:rPr>
      </w:pPr>
      <w:r w:rsidRPr="00760DA9">
        <w:rPr>
          <w:rFonts w:ascii="Times New Roman" w:hAnsi="Times New Roman"/>
          <w:b/>
          <w:kern w:val="0"/>
          <w:sz w:val="28"/>
          <w:szCs w:val="28"/>
          <w:lang w:eastAsia="en-US"/>
        </w:rPr>
        <w:t xml:space="preserve">Задача 2. Повышение уровня </w:t>
      </w:r>
      <w:proofErr w:type="gramStart"/>
      <w:r w:rsidRPr="00760DA9">
        <w:rPr>
          <w:rFonts w:ascii="Times New Roman" w:hAnsi="Times New Roman"/>
          <w:b/>
          <w:kern w:val="0"/>
          <w:sz w:val="28"/>
          <w:szCs w:val="28"/>
          <w:lang w:eastAsia="en-US"/>
        </w:rPr>
        <w:t>бла</w:t>
      </w:r>
      <w:r>
        <w:rPr>
          <w:rFonts w:ascii="Times New Roman" w:hAnsi="Times New Roman"/>
          <w:b/>
          <w:kern w:val="0"/>
          <w:sz w:val="28"/>
          <w:szCs w:val="28"/>
          <w:lang w:eastAsia="en-US"/>
        </w:rPr>
        <w:t>гоустройства  территорий</w:t>
      </w:r>
      <w:proofErr w:type="gramEnd"/>
      <w:r>
        <w:rPr>
          <w:rFonts w:ascii="Times New Roman" w:hAnsi="Times New Roman"/>
          <w:b/>
          <w:kern w:val="0"/>
          <w:sz w:val="28"/>
          <w:szCs w:val="28"/>
          <w:lang w:eastAsia="en-US"/>
        </w:rPr>
        <w:t xml:space="preserve"> общественного</w:t>
      </w:r>
      <w:r w:rsidRPr="00760DA9">
        <w:rPr>
          <w:rFonts w:ascii="Times New Roman" w:hAnsi="Times New Roman"/>
          <w:b/>
          <w:kern w:val="0"/>
          <w:sz w:val="28"/>
          <w:szCs w:val="28"/>
          <w:lang w:eastAsia="en-US"/>
        </w:rPr>
        <w:t xml:space="preserve"> пользования муниципального образования «Город Астрахань»</w:t>
      </w:r>
    </w:p>
    <w:p w:rsidR="007D00BE" w:rsidRPr="000F1DC0" w:rsidRDefault="007D00BE" w:rsidP="007D00BE">
      <w:pPr>
        <w:numPr>
          <w:ilvl w:val="0"/>
          <w:numId w:val="4"/>
        </w:numPr>
        <w:suppressAutoHyphens w:val="0"/>
        <w:spacing w:after="0" w:line="240" w:lineRule="auto"/>
        <w:ind w:left="0" w:firstLine="360"/>
        <w:jc w:val="both"/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</w:pPr>
      <w:r w:rsidRPr="000F1DC0"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  <w:t xml:space="preserve">доля благоустроенных территорий </w:t>
      </w:r>
      <w:proofErr w:type="gramStart"/>
      <w:r w:rsidRPr="000F1DC0"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  <w:t>общественного  пользования</w:t>
      </w:r>
      <w:proofErr w:type="gramEnd"/>
      <w:r w:rsidRPr="000F1DC0"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  <w:t xml:space="preserve"> от общего количества таких территорий, %:</w:t>
      </w:r>
      <w:r w:rsidRPr="000F1DC0"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  <w:t xml:space="preserve"> 2018 – ;2019 - ;2020 - ; 2021 - ; 2022 –</w:t>
      </w:r>
    </w:p>
    <w:p w:rsidR="007D00BE" w:rsidRPr="000F1DC0" w:rsidRDefault="007D00BE" w:rsidP="007D00BE">
      <w:pPr>
        <w:suppressAutoHyphens w:val="0"/>
        <w:spacing w:after="0" w:line="240" w:lineRule="auto"/>
        <w:ind w:left="360"/>
        <w:jc w:val="both"/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</w:pPr>
    </w:p>
    <w:p w:rsidR="007D00BE" w:rsidRDefault="007D00BE" w:rsidP="007D00BE">
      <w:pPr>
        <w:suppressAutoHyphens w:val="0"/>
        <w:spacing w:after="0" w:line="240" w:lineRule="auto"/>
        <w:ind w:left="360"/>
        <w:jc w:val="both"/>
        <w:rPr>
          <w:rFonts w:ascii="Times New Roman" w:hAnsi="Times New Roman"/>
          <w:b/>
          <w:kern w:val="0"/>
          <w:sz w:val="28"/>
          <w:szCs w:val="28"/>
          <w:lang w:eastAsia="en-US"/>
        </w:rPr>
      </w:pPr>
      <w:r w:rsidRPr="00216E65">
        <w:rPr>
          <w:rFonts w:ascii="Times New Roman" w:hAnsi="Times New Roman"/>
          <w:b/>
          <w:kern w:val="0"/>
          <w:sz w:val="28"/>
          <w:szCs w:val="28"/>
          <w:lang w:eastAsia="en-US"/>
        </w:rPr>
        <w:t>Задача 3.</w:t>
      </w:r>
      <w:r>
        <w:rPr>
          <w:rFonts w:ascii="Times New Roman" w:hAnsi="Times New Roman"/>
          <w:b/>
          <w:kern w:val="0"/>
          <w:sz w:val="28"/>
          <w:szCs w:val="28"/>
          <w:lang w:eastAsia="en-US"/>
        </w:rPr>
        <w:t xml:space="preserve"> Создание универсальных механизмов вовлечения</w:t>
      </w:r>
    </w:p>
    <w:p w:rsidR="007D00BE" w:rsidRDefault="007D00BE" w:rsidP="007D00BE">
      <w:pPr>
        <w:suppressAutoHyphens w:val="0"/>
        <w:spacing w:after="0" w:line="240" w:lineRule="auto"/>
        <w:jc w:val="both"/>
        <w:rPr>
          <w:rFonts w:ascii="Times New Roman" w:hAnsi="Times New Roman"/>
          <w:b/>
          <w:kern w:val="0"/>
          <w:sz w:val="28"/>
          <w:szCs w:val="28"/>
          <w:lang w:eastAsia="en-US"/>
        </w:rPr>
      </w:pPr>
      <w:r>
        <w:rPr>
          <w:rFonts w:ascii="Times New Roman" w:hAnsi="Times New Roman"/>
          <w:b/>
          <w:kern w:val="0"/>
          <w:sz w:val="28"/>
          <w:szCs w:val="28"/>
          <w:lang w:eastAsia="en-US"/>
        </w:rPr>
        <w:t>заинтересованных граждан, организаций в реализацию мероприятий по благоустройству территории муниципального образования «Город Астрахань»</w:t>
      </w:r>
    </w:p>
    <w:p w:rsidR="000F1DC0" w:rsidRDefault="000F1DC0" w:rsidP="007D00BE">
      <w:pPr>
        <w:suppressAutoHyphens w:val="0"/>
        <w:spacing w:after="0" w:line="240" w:lineRule="auto"/>
        <w:jc w:val="both"/>
        <w:rPr>
          <w:rFonts w:ascii="Times New Roman" w:hAnsi="Times New Roman"/>
          <w:b/>
          <w:kern w:val="0"/>
          <w:sz w:val="28"/>
          <w:szCs w:val="28"/>
          <w:lang w:eastAsia="en-US"/>
        </w:rPr>
      </w:pPr>
    </w:p>
    <w:p w:rsidR="007D00BE" w:rsidRPr="000F1DC0" w:rsidRDefault="007D00BE" w:rsidP="007D00BE">
      <w:pPr>
        <w:numPr>
          <w:ilvl w:val="0"/>
          <w:numId w:val="3"/>
        </w:numPr>
        <w:suppressAutoHyphens w:val="0"/>
        <w:spacing w:after="0" w:line="240" w:lineRule="auto"/>
        <w:ind w:left="0" w:firstLine="360"/>
        <w:jc w:val="both"/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</w:pPr>
      <w:r w:rsidRPr="000F1DC0"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  <w:t xml:space="preserve">доля вовлеченных заинтересованных граждан, организаций в реализацию мероприятий по благоустройству территорий </w:t>
      </w:r>
      <w:proofErr w:type="spellStart"/>
      <w:r w:rsidRPr="000F1DC0"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  <w:t>мунципального</w:t>
      </w:r>
      <w:proofErr w:type="spellEnd"/>
      <w:r w:rsidRPr="000F1DC0">
        <w:rPr>
          <w:rFonts w:ascii="Times New Roman" w:eastAsia="Times New Roman" w:hAnsi="Times New Roman"/>
          <w:color w:val="000000" w:themeColor="text1"/>
          <w:kern w:val="0"/>
          <w:sz w:val="28"/>
          <w:szCs w:val="28"/>
          <w:lang w:eastAsia="ru-RU"/>
        </w:rPr>
        <w:t xml:space="preserve"> образования «Город Астрахань», %</w:t>
      </w:r>
      <w:r w:rsidRPr="000F1DC0"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  <w:t xml:space="preserve">: 2018 – ;2019 - ;2020 </w:t>
      </w:r>
      <w:proofErr w:type="gramStart"/>
      <w:r w:rsidRPr="000F1DC0"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  <w:t>- ;</w:t>
      </w:r>
      <w:proofErr w:type="gramEnd"/>
      <w:r w:rsidRPr="000F1DC0">
        <w:rPr>
          <w:rFonts w:ascii="Times New Roman" w:hAnsi="Times New Roman"/>
          <w:color w:val="000000" w:themeColor="text1"/>
          <w:kern w:val="0"/>
          <w:sz w:val="28"/>
          <w:szCs w:val="28"/>
          <w:lang w:eastAsia="en-US"/>
        </w:rPr>
        <w:t xml:space="preserve"> 2021 - ; 2022 –</w:t>
      </w:r>
    </w:p>
    <w:p w:rsidR="007D00BE" w:rsidRPr="00760DA9" w:rsidRDefault="007D00BE" w:rsidP="007D00BE">
      <w:pPr>
        <w:suppressAutoHyphens w:val="0"/>
        <w:spacing w:after="0" w:line="240" w:lineRule="auto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Default="007D00BE" w:rsidP="007D00BE">
      <w:pPr>
        <w:suppressAutoHyphens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Cs/>
          <w:kern w:val="0"/>
          <w:sz w:val="28"/>
          <w:szCs w:val="28"/>
          <w:lang w:eastAsia="ru-RU"/>
        </w:rPr>
      </w:pPr>
      <w:r w:rsidRPr="00760DA9">
        <w:rPr>
          <w:rFonts w:ascii="Times New Roman" w:hAnsi="Times New Roman"/>
          <w:bCs/>
          <w:kern w:val="0"/>
          <w:sz w:val="28"/>
          <w:szCs w:val="28"/>
          <w:lang w:eastAsia="ru-RU"/>
        </w:rPr>
        <w:t xml:space="preserve">Полный перечень показателей (индикаторов) Программы и их значений приведен в </w:t>
      </w:r>
      <w:hyperlink r:id="rId5" w:history="1">
        <w:r w:rsidRPr="00760DA9">
          <w:rPr>
            <w:rFonts w:ascii="Times New Roman" w:hAnsi="Times New Roman"/>
            <w:bCs/>
            <w:color w:val="0000FF"/>
            <w:kern w:val="0"/>
            <w:sz w:val="28"/>
            <w:szCs w:val="28"/>
            <w:lang w:eastAsia="ru-RU"/>
          </w:rPr>
          <w:t>приложении 1</w:t>
        </w:r>
      </w:hyperlink>
      <w:r w:rsidRPr="00760DA9">
        <w:rPr>
          <w:rFonts w:ascii="Times New Roman" w:hAnsi="Times New Roman"/>
          <w:bCs/>
          <w:kern w:val="0"/>
          <w:sz w:val="28"/>
          <w:szCs w:val="28"/>
          <w:lang w:eastAsia="ru-RU"/>
        </w:rPr>
        <w:t xml:space="preserve"> к настоящей Программе.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Default="007D00BE" w:rsidP="007D00BE">
      <w:pPr>
        <w:numPr>
          <w:ilvl w:val="0"/>
          <w:numId w:val="5"/>
        </w:num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  <w:r w:rsidRPr="00F463A6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Сроки (этапы) реализации муниципальной программы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</w:p>
    <w:p w:rsidR="007D00BE" w:rsidRDefault="007D00BE" w:rsidP="007D00BE">
      <w:pPr>
        <w:suppressAutoHyphens w:val="0"/>
        <w:spacing w:after="0" w:line="240" w:lineRule="atLeast"/>
        <w:ind w:left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Программа должна быть реализована в течение 2018- 2022 года.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Default="007D00BE" w:rsidP="007D00BE">
      <w:pPr>
        <w:numPr>
          <w:ilvl w:val="0"/>
          <w:numId w:val="5"/>
        </w:num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  <w:proofErr w:type="gramStart"/>
      <w:r w:rsidRPr="00C7382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Перечень </w:t>
      </w:r>
      <w:r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 </w:t>
      </w:r>
      <w:r w:rsidRPr="00C7382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программных</w:t>
      </w:r>
      <w:proofErr w:type="gramEnd"/>
      <w:r w:rsidRPr="00C7382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 </w:t>
      </w:r>
      <w:r w:rsidRPr="00C7382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мероприятий, </w:t>
      </w:r>
      <w:r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 </w:t>
      </w:r>
      <w:r w:rsidRPr="00C7382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входящих</w:t>
      </w:r>
      <w:r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 </w:t>
      </w:r>
      <w:r w:rsidRPr="00C7382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 в</w:t>
      </w:r>
    </w:p>
    <w:p w:rsidR="007D00BE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  <w:r w:rsidRPr="00C7382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муниципальную  </w:t>
      </w:r>
      <w:r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 </w:t>
      </w:r>
      <w:r w:rsidRPr="00C7382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программу</w:t>
      </w:r>
    </w:p>
    <w:p w:rsidR="007D00BE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Полный </w:t>
      </w:r>
      <w:proofErr w:type="gramStart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перечень  мероприятий</w:t>
      </w:r>
      <w:proofErr w:type="gramEnd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муниципальной программы представлен в приложении 1 к настоящей муниципальной программе.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</w:r>
    </w:p>
    <w:p w:rsidR="007D00BE" w:rsidRPr="00CD31DC" w:rsidRDefault="007D00BE" w:rsidP="007D00BE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</w:r>
      <w:r w:rsidRPr="00CD31DC"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 xml:space="preserve">К участию в мероприятиях по благоустройству дворовых территорий в </w:t>
      </w:r>
      <w:r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>городе Астрахани</w:t>
      </w:r>
      <w:r w:rsidRPr="00CD31DC"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 xml:space="preserve"> привлекаются студенческие отряды, добровольцы, волонтеры и граждане на безвозмездной основе. Мероприятия организуются ежегодно, как правило, в весенне-осенний период в виде субботников. </w:t>
      </w:r>
    </w:p>
    <w:p w:rsidR="007D00BE" w:rsidRPr="00CD31DC" w:rsidRDefault="007D00BE" w:rsidP="007D00BE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</w:pPr>
      <w:r w:rsidRPr="00CD31DC"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>Выполняются отдельные виды работ по благоустройству территорий общего пол</w:t>
      </w:r>
      <w:r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>ьзования</w:t>
      </w:r>
      <w:r w:rsidRPr="00CD31DC"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>, в том числе озеленение, уборка случайного мусора, приведение в порядок рабочего инвентаря, облагораживания территорий, покраска бордюров и т.д.</w:t>
      </w:r>
    </w:p>
    <w:p w:rsidR="007D00BE" w:rsidRPr="00CD31DC" w:rsidRDefault="007D00BE" w:rsidP="007D00BE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</w:pPr>
      <w:r w:rsidRPr="00CD31DC"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>В целях улучшения</w:t>
      </w:r>
      <w:r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 xml:space="preserve"> эстетического облика города Астрахани</w:t>
      </w:r>
      <w:r w:rsidRPr="00CD31DC"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>, повышения качества жизни Астраханцев необходимо реализовать комплекс взаимосвязанных мероприятий, направленных на благоустройство муниципальных территорий общего пользования, дворовых территорий многоквартирных домов, а также других мероприятий, реализуемых в данной сфере.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lastRenderedPageBreak/>
        <w:t>Муниципальной программой предусматривается целенаправленная работа, исходя из: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1. М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инимального перечня 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видов 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работ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по благоустройству дворовых территорий: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а) </w:t>
      </w:r>
      <w:proofErr w:type="gramStart"/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ремонт 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и</w:t>
      </w:r>
      <w:proofErr w:type="gram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устройство 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дворовых проездов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(включая оснащение пандусами съездов с тротуаров и (или) из подъездов многоквартирных домов для маломобильных групп населения)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;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б) обеспечение освещения дворовых территорий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(приоритетным является применение энергосберегающих технологий)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;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в) установка скамеек;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г) установка урн;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2. Д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ополнительного </w:t>
      </w:r>
      <w:proofErr w:type="gramStart"/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перечня 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видов</w:t>
      </w:r>
      <w:proofErr w:type="gram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работ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по благоустройству дворовых территорий многоквартирных домов: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а) 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оборудование детски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х и (или) спортивных площадок, автомобильных парковок (включая оснащение пандусами и местами для маломобильных групп населений);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б) озеленение территорий (с высадкой </w:t>
      </w:r>
      <w:proofErr w:type="spellStart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шумо</w:t>
      </w:r>
      <w:proofErr w:type="spell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-пылезащитных видов зеленых насаждений, а также необходимую опиловку-омоложение)</w:t>
      </w:r>
      <w:proofErr w:type="gramStart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; 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;</w:t>
      </w:r>
      <w:proofErr w:type="gramEnd"/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в) обустройство ограждений (</w:t>
      </w:r>
      <w:proofErr w:type="spellStart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леерное</w:t>
      </w:r>
      <w:proofErr w:type="spell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и (или) пешеходное ограждение, столбики с подсветкой);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г) обеспечение дополнительного освещения прилегающих </w:t>
      </w:r>
      <w:proofErr w:type="gramStart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территорий  (</w:t>
      </w:r>
      <w:proofErr w:type="gram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приоритетным является применение энергосберегающих технологий, датчиков движений);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д) обустройство необходимых элементов для полива зеленых насаждений;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е) обустройство наружного покрытия </w:t>
      </w:r>
      <w:proofErr w:type="gramStart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дворового  пространства</w:t>
      </w:r>
      <w:proofErr w:type="gram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(обустройство дорожек, покрытия детских и спортивных площадок);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ж) оборудование мест для </w:t>
      </w:r>
      <w:proofErr w:type="gramStart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выгула  и</w:t>
      </w:r>
      <w:proofErr w:type="gram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(или) дрессировки собак (открытая или закрытая);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з) оборудование </w:t>
      </w:r>
      <w:proofErr w:type="spellStart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велопарковок</w:t>
      </w:r>
      <w:proofErr w:type="spell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вблизи многоквартирных домов (у входа или напротив);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и) оборудование площадок для настольных игр (шахматы, домино, настольный теннис);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к) благоустройство контейнерных площадок (включая подъездные пути к ним) на дворовых территориях;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л) оборудование системы видеонаблюдения на дворовых территориях;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м) ремонт и устройство тротуаров дворовых территорий, а также дорожек от входа в многоквартирный дом (подъезда) и (или) дорожек от входа в оснащение пандусами тротуаров и (или) </w:t>
      </w:r>
      <w:proofErr w:type="gramStart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дорожек  от</w:t>
      </w:r>
      <w:proofErr w:type="gramEnd"/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 входа в многоквартирный дом (подъезда) для маломобильных групп населения).</w:t>
      </w:r>
    </w:p>
    <w:p w:rsidR="007D00BE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>Включение  предложений  заинтересованных  лиц  о включении территории общего пользования и дворовой те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рритории многоквартирного дома </w:t>
      </w:r>
      <w:r w:rsidRPr="007D2788"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  <w:t xml:space="preserve">в муниципальную программу осуществляется согласно постановлению 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а</w:t>
      </w:r>
      <w:r w:rsidRPr="007D2788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дминистрации 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муниципального образования «Город Астрахань» от 31</w:t>
      </w:r>
      <w:r w:rsidRPr="007D2788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марта 2017 года № 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1905</w:t>
      </w:r>
      <w:r w:rsidRPr="007D2788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«Об утверждении порядков и сроков представления, </w:t>
      </w:r>
      <w:r w:rsidRPr="007D2788">
        <w:rPr>
          <w:rFonts w:ascii="Times New Roman" w:eastAsia="Times New Roman" w:hAnsi="Times New Roman"/>
          <w:kern w:val="0"/>
          <w:sz w:val="28"/>
          <w:szCs w:val="28"/>
          <w:lang w:eastAsia="ru-RU"/>
        </w:rPr>
        <w:lastRenderedPageBreak/>
        <w:t>рассмотрения и оценки предложений заинтересованных лиц о включении дворовой территории, наиболее посещаемой территории общего пользования муниципал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ьного образования «Город Астрахань</w:t>
      </w:r>
      <w:r w:rsidRPr="007D2788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» в муниципальную программу «Формирование современной городской среды на территории муниципал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ьного образования «Город Астрахань</w:t>
      </w:r>
      <w:r w:rsidRPr="007D2788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».</w:t>
      </w:r>
    </w:p>
    <w:p w:rsidR="007D00BE" w:rsidRPr="00F37C52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F37C52">
        <w:rPr>
          <w:rFonts w:ascii="Times New Roman" w:hAnsi="Times New Roman"/>
          <w:kern w:val="0"/>
          <w:sz w:val="28"/>
          <w:szCs w:val="28"/>
          <w:lang w:eastAsia="en-US"/>
        </w:rPr>
        <w:t xml:space="preserve">Порядок и формы трудового и (или) финансового участия граждан в выполнении минимального, дополнительного перечней работ по благоустройству дворовых территорий муниципального образования «Город Астрахань» установлен постановлением администрации муниципального образования «Город Астрахань» «Об утверждении </w:t>
      </w:r>
      <w:r w:rsidRPr="00F37C52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Порядок аккумулирования и расходования денежных средств заинтересованных лиц, направляемых на выполнение минимального, дополнительного перечней работ по благоустройству дворовых территорий на территории муниципального образования «Город Астрахань».</w:t>
      </w:r>
    </w:p>
    <w:p w:rsidR="007D00BE" w:rsidRDefault="007D00BE" w:rsidP="007D00BE">
      <w:pPr>
        <w:suppressAutoHyphens w:val="0"/>
        <w:spacing w:after="0" w:line="240" w:lineRule="atLeast"/>
        <w:ind w:left="1040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</w:p>
    <w:p w:rsidR="007D00BE" w:rsidRDefault="007D00BE" w:rsidP="007D00BE">
      <w:pPr>
        <w:numPr>
          <w:ilvl w:val="0"/>
          <w:numId w:val="5"/>
        </w:num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Ресурсное обеспечение муниципальной программы</w:t>
      </w:r>
    </w:p>
    <w:p w:rsidR="007D00BE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</w:p>
    <w:p w:rsidR="007D00BE" w:rsidRDefault="007D00BE" w:rsidP="007D00BE">
      <w:pPr>
        <w:suppressAutoHyphens w:val="0"/>
        <w:spacing w:after="0" w:line="240" w:lineRule="atLeast"/>
        <w:ind w:left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Реализацию мероприятий Программы планируется осуществить за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счет средств федерального бюджета, бюджета Астраханской области и бюджета муниципального образования «Город Астрахань».</w:t>
      </w:r>
    </w:p>
    <w:p w:rsidR="007D00BE" w:rsidRPr="001A75FD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</w:r>
      <w:r w:rsidRPr="001A75FD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Общий объем финансирования мероприятий муниципальной программы </w:t>
      </w:r>
      <w:proofErr w:type="gramStart"/>
      <w:r w:rsidRPr="001A75FD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составляет  -</w:t>
      </w:r>
      <w:proofErr w:type="gramEnd"/>
      <w:r w:rsidRPr="001A75FD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>в том числе: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 xml:space="preserve">за счет средств федерального бюджета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>из них по годам: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 xml:space="preserve">2018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 xml:space="preserve">2019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 xml:space="preserve">2020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>2021-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>2022-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>за счет средств бюд</w:t>
      </w:r>
      <w:r>
        <w:rPr>
          <w:rFonts w:ascii="Times New Roman" w:hAnsi="Times New Roman"/>
          <w:sz w:val="28"/>
          <w:szCs w:val="28"/>
        </w:rPr>
        <w:t xml:space="preserve">жета Астраханской области –    </w:t>
      </w:r>
      <w:r w:rsidRPr="001A75FD">
        <w:rPr>
          <w:rFonts w:ascii="Times New Roman" w:hAnsi="Times New Roman"/>
          <w:sz w:val="28"/>
          <w:szCs w:val="28"/>
        </w:rPr>
        <w:t>рублей, из них по годам: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2018 -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2019 -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2020 -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2021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2022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 xml:space="preserve">за счет средств бюджета муниципального образования «Город Астрахань» -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>из них по годам: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 xml:space="preserve">2018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 xml:space="preserve">2019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 xml:space="preserve">2020 – </w:t>
      </w:r>
    </w:p>
    <w:p w:rsidR="007D00BE" w:rsidRPr="001A75FD" w:rsidRDefault="007D00BE" w:rsidP="007D00B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A75FD">
        <w:rPr>
          <w:rFonts w:ascii="Times New Roman" w:hAnsi="Times New Roman"/>
          <w:sz w:val="28"/>
          <w:szCs w:val="28"/>
        </w:rPr>
        <w:t>2021-</w:t>
      </w:r>
    </w:p>
    <w:p w:rsidR="007D00BE" w:rsidRPr="00EE0846" w:rsidRDefault="007D00BE" w:rsidP="007D00BE">
      <w:pPr>
        <w:suppressAutoHyphens w:val="0"/>
        <w:spacing w:after="0" w:line="240" w:lineRule="atLeast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1A75FD">
        <w:rPr>
          <w:rFonts w:ascii="Times New Roman" w:hAnsi="Times New Roman"/>
          <w:sz w:val="28"/>
          <w:szCs w:val="28"/>
        </w:rPr>
        <w:t>2022-</w:t>
      </w:r>
    </w:p>
    <w:p w:rsidR="007D00BE" w:rsidRDefault="007D00BE" w:rsidP="007D00BE">
      <w:pPr>
        <w:suppressAutoHyphens w:val="0"/>
        <w:spacing w:after="0" w:line="240" w:lineRule="atLeast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Объемы финансирования за счет бюджетов всех </w:t>
      </w:r>
      <w:proofErr w:type="gramStart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уровней  подлежат</w:t>
      </w:r>
      <w:proofErr w:type="gramEnd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уточнению исходя из возможностей соответствующих бюджетов с 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lastRenderedPageBreak/>
        <w:t>корректировкой мероприятий Программы, результатов их реализации и оценки эффективности.</w:t>
      </w:r>
    </w:p>
    <w:p w:rsidR="007D00BE" w:rsidRDefault="007D00BE" w:rsidP="007D00BE">
      <w:pPr>
        <w:suppressAutoHyphens w:val="0"/>
        <w:spacing w:after="0" w:line="240" w:lineRule="atLeast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Распределение </w:t>
      </w:r>
      <w:proofErr w:type="gramStart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расходов  на</w:t>
      </w:r>
      <w:proofErr w:type="gramEnd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реализацию муниципальной программы представлено в приложении 2 к муниципальной программе.</w:t>
      </w:r>
    </w:p>
    <w:p w:rsidR="007D00BE" w:rsidRDefault="007D00BE" w:rsidP="007D00BE">
      <w:pPr>
        <w:suppressAutoHyphens w:val="0"/>
        <w:spacing w:after="0" w:line="240" w:lineRule="atLeast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Default="007D00BE" w:rsidP="007D00BE">
      <w:pPr>
        <w:numPr>
          <w:ilvl w:val="0"/>
          <w:numId w:val="5"/>
        </w:num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  <w:r w:rsidRPr="00513715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Механизм </w:t>
      </w:r>
      <w:r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реализации муниципальной программы</w:t>
      </w:r>
    </w:p>
    <w:p w:rsidR="007D00BE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Default="007D00BE" w:rsidP="007D00BE">
      <w:pPr>
        <w:suppressAutoHyphens w:val="0"/>
        <w:spacing w:after="0" w:line="240" w:lineRule="atLeast"/>
        <w:ind w:left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Управление по коммунальному хозяйству и благоустройству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администрации муниципального образования «Город Астрахань» определяет механизм реализации Программы, который направлен на эффективное планирование хода исполнения ее мероприятий, обеспечение </w:t>
      </w:r>
      <w:proofErr w:type="gramStart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контроля  исполнения</w:t>
      </w:r>
      <w:proofErr w:type="gramEnd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программных мероприятий, выработку решений при возникновении отклонений от показателей при исполнении мероприятий  от запланированных значений, и включает: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разработку проектов нормативных правовых актов органов местного самоуправления муниципального образования «Город Астрахань», внесение изменений в действующие нормативные правовые акты органов местного самоуправления муниципального образования «Город Астрахань», необходимые для выполнения муниципальной программы;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уточнение объемов финансирования по программным мероприятиям на очередной финансовый год и на плановый период;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>- управление муниципальной программой, эффективное использование средств, выделяемых на ее реализацию;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достижение запланированных результатов;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информирование общественности о ходе и результатах реализации Программы, финансировании программных мероприятий, в том числе о механизме их реализации.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Pr="00546F5A" w:rsidRDefault="007D00BE" w:rsidP="007D00BE">
      <w:pPr>
        <w:numPr>
          <w:ilvl w:val="0"/>
          <w:numId w:val="5"/>
        </w:num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  <w:r w:rsidRPr="00546F5A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Сведения об ответственном исполнителе, соисполнителях</w:t>
      </w:r>
    </w:p>
    <w:p w:rsidR="007D00BE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  <w:r w:rsidRPr="00546F5A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муниципальной программы, организация управления муниципальной </w:t>
      </w:r>
      <w:proofErr w:type="gramStart"/>
      <w:r w:rsidRPr="00546F5A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программой  и</w:t>
      </w:r>
      <w:proofErr w:type="gramEnd"/>
      <w:r w:rsidRPr="00546F5A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 xml:space="preserve"> контроль за ходом ее реализации</w:t>
      </w:r>
    </w:p>
    <w:p w:rsidR="007D00BE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>Разработчиком и ответственным исполнителем Программы является управление по коммунальному хозяйству и благоустройству администрации муниципального образования «Город Астрахань».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>Ответственный исполнитель осуществляет управление реализацией муниципальной программы, а именно: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осуществляет сбор и </w:t>
      </w:r>
      <w:proofErr w:type="gramStart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систематизацию  статистической</w:t>
      </w:r>
      <w:proofErr w:type="gramEnd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ежегодно осуществляет оценку достигнутых целей и эффективности реализации муниципальной программы;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lastRenderedPageBreak/>
        <w:tab/>
        <w:t xml:space="preserve"> - готовит и направляет в управление экономики и предпринимательства администрации муниципального образования «Город Астрахань» отчеты о ходе реализации муниципальной программы по итогам: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- 1 квартала,1 полугодия, 9 месяцев – до 20 числа месяца, следующего за отчетным периодом;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года и по итогам реализации муниципальной </w:t>
      </w:r>
      <w:proofErr w:type="gramStart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программы  за</w:t>
      </w:r>
      <w:proofErr w:type="gramEnd"/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весь период ее действия (итоговый) – до 1 марта года, следующего за отчетным годом;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на основании отчета об оценке эффективности реализации муниципальной программы представляет в управление экономики и предпринимательства администрации    муниципального образования «Город Астрахань»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перечня;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 xml:space="preserve"> - 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ab/>
        <w:t>Внутренний муниципальный  финансовый контроль при реализации муниципальной программы осуществляется финансово-казначейским управлением  администрации муниципального образования «Город Астрахань» в части полномочий предоставленных финансовым органам Бюджетным кодексом Российской Федерации и Федеральным законом от 05.04.2015 № 44-ФЗ «О контрактной системе в сфере закупок товаров, работ, услуг для обеспечения государственных и муниципальных нужд, в случае проведения контрольных проверок – управление внутреннего муниципального финансового контроля администрации муниципального образования «Город Астрахань».</w:t>
      </w:r>
    </w:p>
    <w:p w:rsidR="007D00BE" w:rsidRDefault="007D00BE" w:rsidP="007D00BE">
      <w:pPr>
        <w:spacing w:after="0" w:line="240" w:lineRule="auto"/>
        <w:ind w:firstLine="708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3A1974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Общественный контроль по реализации проекта по благоустройству общественных территорий осуществляется любыми заинтересованными физическими и юридическими лицами, в том числе с использованием технических средств для фото-, </w:t>
      </w:r>
      <w:proofErr w:type="spellStart"/>
      <w:r w:rsidRPr="003A1974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видеофиксации</w:t>
      </w:r>
      <w:proofErr w:type="spellEnd"/>
      <w:r w:rsidRPr="003A1974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, а также общегородских интерактивных порталов в сети Интернет. Информация о выявленных и зафиксированных в рамках общественного контроля нарушениях в связи реализацией проекта по благоустройству общественных территорий направляется для принятия мер в уполномоченный орган муниципального образования и (или) на </w:t>
      </w:r>
      <w:proofErr w:type="spellStart"/>
      <w:r w:rsidRPr="003A1974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общемуниципальный</w:t>
      </w:r>
      <w:proofErr w:type="spellEnd"/>
      <w:r w:rsidRPr="003A1974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интерактивный портал в сети Интернет. Общественный контроль по реализации проекта по благоустройству общественных территорий осуществляется с учетом положений действующего законодательства об обеспечении открытости информации и общественном контроле.</w:t>
      </w:r>
    </w:p>
    <w:p w:rsidR="007D00BE" w:rsidRDefault="007D00BE" w:rsidP="007D00BE">
      <w:pPr>
        <w:suppressAutoHyphens w:val="0"/>
        <w:spacing w:after="0" w:line="240" w:lineRule="atLeast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Default="007D00BE" w:rsidP="007D00BE">
      <w:pPr>
        <w:numPr>
          <w:ilvl w:val="0"/>
          <w:numId w:val="5"/>
        </w:num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  <w:r w:rsidRPr="004E082A"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  <w:t>Оценка эффективности реализации муниципальной программы</w:t>
      </w:r>
    </w:p>
    <w:p w:rsidR="007D00BE" w:rsidRDefault="007D00BE" w:rsidP="007D00BE">
      <w:pPr>
        <w:suppressAutoHyphens w:val="0"/>
        <w:spacing w:after="0" w:line="240" w:lineRule="atLeast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ru-RU"/>
        </w:rPr>
      </w:pPr>
    </w:p>
    <w:p w:rsidR="007D00BE" w:rsidRPr="0064758C" w:rsidRDefault="007D00BE" w:rsidP="007D00BE">
      <w:pPr>
        <w:suppressAutoHyphens w:val="0"/>
        <w:spacing w:after="0" w:line="240" w:lineRule="auto"/>
        <w:ind w:firstLine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64758C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В результате реализации мероприятий программы планируется достижение следующих результатов: </w:t>
      </w:r>
    </w:p>
    <w:p w:rsidR="007D00BE" w:rsidRPr="0064758C" w:rsidRDefault="007D00BE" w:rsidP="007D00BE">
      <w:pPr>
        <w:suppressAutoHyphens w:val="0"/>
        <w:spacing w:after="0" w:line="240" w:lineRule="auto"/>
        <w:ind w:firstLine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64758C">
        <w:rPr>
          <w:rFonts w:ascii="Times New Roman" w:eastAsia="Times New Roman" w:hAnsi="Times New Roman"/>
          <w:kern w:val="0"/>
          <w:sz w:val="28"/>
          <w:szCs w:val="28"/>
          <w:lang w:eastAsia="ru-RU"/>
        </w:rPr>
        <w:lastRenderedPageBreak/>
        <w:t>-создание благоприятных, здоровых и культурных условий жизни и досуга населения;</w:t>
      </w:r>
    </w:p>
    <w:p w:rsidR="007D00BE" w:rsidRPr="0064758C" w:rsidRDefault="007D00BE" w:rsidP="007D00BE">
      <w:pPr>
        <w:suppressAutoHyphens w:val="0"/>
        <w:spacing w:after="0" w:line="240" w:lineRule="auto"/>
        <w:ind w:firstLine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64758C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-повышение эксплуатационных характеристик дворовых территорий, проездов к дворовым территориям многоквартирных домов и внутриквартальных дорог;</w:t>
      </w:r>
    </w:p>
    <w:p w:rsidR="007D00BE" w:rsidRPr="0064758C" w:rsidRDefault="007D00BE" w:rsidP="007D00BE">
      <w:pPr>
        <w:suppressAutoHyphens w:val="0"/>
        <w:spacing w:after="0" w:line="240" w:lineRule="auto"/>
        <w:ind w:firstLine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64758C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-повышение качества освещенности улиц и дворовых территорий;</w:t>
      </w:r>
    </w:p>
    <w:p w:rsidR="007D00BE" w:rsidRPr="0064758C" w:rsidRDefault="007D00BE" w:rsidP="007D00BE">
      <w:pPr>
        <w:suppressAutoHyphens w:val="0"/>
        <w:spacing w:after="0" w:line="240" w:lineRule="auto"/>
        <w:ind w:firstLine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64758C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-обеспечение содержания объектов озеленения, наружного освещения улиц и дворовых территорий города;</w:t>
      </w:r>
    </w:p>
    <w:p w:rsidR="007D00BE" w:rsidRPr="0064758C" w:rsidRDefault="007D00BE" w:rsidP="007D00BE">
      <w:pPr>
        <w:suppressAutoHyphens w:val="0"/>
        <w:spacing w:after="0" w:line="240" w:lineRule="auto"/>
        <w:ind w:firstLine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64758C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-повышение комфортности проживания граждан, а также улучшение эстетического состояния территории города и дворовых территорий;</w:t>
      </w:r>
    </w:p>
    <w:p w:rsidR="007D00BE" w:rsidRPr="0064758C" w:rsidRDefault="007D00BE" w:rsidP="007D00BE">
      <w:pPr>
        <w:suppressAutoHyphens w:val="0"/>
        <w:spacing w:after="0" w:line="240" w:lineRule="auto"/>
        <w:ind w:firstLine="68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64758C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-развитие системы обустроенных общественных пространств. </w:t>
      </w:r>
    </w:p>
    <w:p w:rsidR="007D00BE" w:rsidRPr="0064758C" w:rsidRDefault="007D00BE" w:rsidP="007D00BE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  <w:r w:rsidRPr="0064758C">
        <w:rPr>
          <w:rFonts w:ascii="Times New Roman" w:hAnsi="Times New Roman"/>
          <w:bCs/>
          <w:kern w:val="0"/>
          <w:sz w:val="28"/>
          <w:szCs w:val="28"/>
          <w:lang w:eastAsia="ru-RU"/>
        </w:rP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7D00BE" w:rsidRPr="00214061" w:rsidRDefault="007D00BE" w:rsidP="007D00BE">
      <w:pPr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Критерии оценки эффективности реализации муниципальной программы:</w:t>
      </w:r>
    </w:p>
    <w:p w:rsidR="007D00BE" w:rsidRPr="00214061" w:rsidRDefault="007D00BE" w:rsidP="007D00BE">
      <w:pPr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bookmarkStart w:id="1" w:name="sub_641"/>
      <w:r w:rsidRPr="00214061">
        <w:rPr>
          <w:rFonts w:ascii="Times New Roman" w:hAnsi="Times New Roman"/>
          <w:bCs/>
          <w:sz w:val="28"/>
          <w:szCs w:val="28"/>
        </w:rPr>
        <w:t>1) уровень освоения финансовых средств на реализацию муниципальной программы;</w:t>
      </w:r>
    </w:p>
    <w:p w:rsidR="007D00BE" w:rsidRPr="00214061" w:rsidRDefault="007D00BE" w:rsidP="007D00BE">
      <w:pPr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bookmarkStart w:id="2" w:name="sub_642"/>
      <w:bookmarkEnd w:id="1"/>
      <w:r>
        <w:rPr>
          <w:rFonts w:ascii="Times New Roman" w:hAnsi="Times New Roman"/>
          <w:bCs/>
          <w:sz w:val="28"/>
          <w:szCs w:val="28"/>
        </w:rPr>
        <w:t xml:space="preserve">2) </w:t>
      </w:r>
      <w:r w:rsidRPr="00214061">
        <w:rPr>
          <w:rFonts w:ascii="Times New Roman" w:hAnsi="Times New Roman"/>
          <w:bCs/>
          <w:sz w:val="28"/>
          <w:szCs w:val="28"/>
        </w:rPr>
        <w:t>уровень достижения запланированных значений показателей (индикаторов);</w:t>
      </w:r>
    </w:p>
    <w:p w:rsidR="007D00BE" w:rsidRPr="00214061" w:rsidRDefault="007D00BE" w:rsidP="007D00BE">
      <w:pPr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bookmarkStart w:id="3" w:name="sub_606"/>
      <w:bookmarkStart w:id="4" w:name="sub_605"/>
      <w:bookmarkEnd w:id="2"/>
      <w:r w:rsidRPr="00214061">
        <w:rPr>
          <w:rFonts w:ascii="Times New Roman" w:hAnsi="Times New Roman"/>
          <w:bCs/>
          <w:sz w:val="28"/>
          <w:szCs w:val="28"/>
        </w:rPr>
        <w:t>1.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формуле:</w:t>
      </w:r>
    </w:p>
    <w:bookmarkEnd w:id="3"/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19175" cy="4857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>,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где: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00025" cy="2381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 xml:space="preserve"> - уровень освоения финансовых средств на реализацию i-</w:t>
      </w:r>
      <w:proofErr w:type="spellStart"/>
      <w:r w:rsidRPr="00214061">
        <w:rPr>
          <w:rFonts w:ascii="Times New Roman" w:hAnsi="Times New Roman"/>
          <w:bCs/>
          <w:sz w:val="28"/>
          <w:szCs w:val="28"/>
        </w:rPr>
        <w:t>го</w:t>
      </w:r>
      <w:proofErr w:type="spellEnd"/>
      <w:r w:rsidRPr="00214061">
        <w:rPr>
          <w:rFonts w:ascii="Times New Roman" w:hAnsi="Times New Roman"/>
          <w:bCs/>
          <w:sz w:val="28"/>
          <w:szCs w:val="28"/>
        </w:rPr>
        <w:t xml:space="preserve"> программного мероприятия муниципальной программы (в процентах);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381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 xml:space="preserve"> - фактический объем расходов на i-</w:t>
      </w:r>
      <w:proofErr w:type="spellStart"/>
      <w:r w:rsidRPr="00214061">
        <w:rPr>
          <w:rFonts w:ascii="Times New Roman" w:hAnsi="Times New Roman"/>
          <w:bCs/>
          <w:sz w:val="28"/>
          <w:szCs w:val="28"/>
        </w:rPr>
        <w:t>ое</w:t>
      </w:r>
      <w:proofErr w:type="spellEnd"/>
      <w:r w:rsidRPr="00214061">
        <w:rPr>
          <w:rFonts w:ascii="Times New Roman" w:hAnsi="Times New Roman"/>
          <w:bCs/>
          <w:sz w:val="28"/>
          <w:szCs w:val="28"/>
        </w:rPr>
        <w:t xml:space="preserve"> программное мероприятие в отчетном периоде;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381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 xml:space="preserve"> - плановый объем расходов i-</w:t>
      </w:r>
      <w:proofErr w:type="spellStart"/>
      <w:r w:rsidRPr="00214061">
        <w:rPr>
          <w:rFonts w:ascii="Times New Roman" w:hAnsi="Times New Roman"/>
          <w:bCs/>
          <w:sz w:val="28"/>
          <w:szCs w:val="28"/>
        </w:rPr>
        <w:t>го</w:t>
      </w:r>
      <w:proofErr w:type="spellEnd"/>
      <w:r w:rsidRPr="00214061">
        <w:rPr>
          <w:rFonts w:ascii="Times New Roman" w:hAnsi="Times New Roman"/>
          <w:bCs/>
          <w:sz w:val="28"/>
          <w:szCs w:val="28"/>
        </w:rPr>
        <w:t xml:space="preserve"> программного мероприятия на отчетный период;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i - номер программного мероприятия муниципальной программы.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формуле: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04875" cy="5619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>,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lastRenderedPageBreak/>
        <w:t>где: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n - количество программных мероприятий муниципальной программы.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2. Уровень достижения запланированных значений показателей (индикаторов) определяется отношением фактически достигнутого значения каждого показателя (индикатора) в отчетном периоде к его плановому значению по формуле:</w:t>
      </w:r>
    </w:p>
    <w:bookmarkEnd w:id="4"/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81075" cy="4857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>,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где: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80975" cy="238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 xml:space="preserve"> - уровень достижения i-</w:t>
      </w:r>
      <w:proofErr w:type="spellStart"/>
      <w:r w:rsidRPr="00214061">
        <w:rPr>
          <w:rFonts w:ascii="Times New Roman" w:hAnsi="Times New Roman"/>
          <w:bCs/>
          <w:sz w:val="28"/>
          <w:szCs w:val="28"/>
        </w:rPr>
        <w:t>го</w:t>
      </w:r>
      <w:proofErr w:type="spellEnd"/>
      <w:r w:rsidRPr="00214061">
        <w:rPr>
          <w:rFonts w:ascii="Times New Roman" w:hAnsi="Times New Roman"/>
          <w:bCs/>
          <w:sz w:val="28"/>
          <w:szCs w:val="28"/>
        </w:rPr>
        <w:t xml:space="preserve"> показателя (индикатора) муниципальной программы в процентах;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47650" cy="238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 xml:space="preserve"> - фактическое значение i-</w:t>
      </w:r>
      <w:proofErr w:type="spellStart"/>
      <w:r w:rsidRPr="00214061">
        <w:rPr>
          <w:rFonts w:ascii="Times New Roman" w:hAnsi="Times New Roman"/>
          <w:bCs/>
          <w:sz w:val="28"/>
          <w:szCs w:val="28"/>
        </w:rPr>
        <w:t>го</w:t>
      </w:r>
      <w:proofErr w:type="spellEnd"/>
      <w:r w:rsidRPr="00214061">
        <w:rPr>
          <w:rFonts w:ascii="Times New Roman" w:hAnsi="Times New Roman"/>
          <w:bCs/>
          <w:sz w:val="28"/>
          <w:szCs w:val="28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38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 xml:space="preserve"> - плановое значение i-</w:t>
      </w:r>
      <w:proofErr w:type="spellStart"/>
      <w:r w:rsidRPr="00214061">
        <w:rPr>
          <w:rFonts w:ascii="Times New Roman" w:hAnsi="Times New Roman"/>
          <w:bCs/>
          <w:sz w:val="28"/>
          <w:szCs w:val="28"/>
        </w:rPr>
        <w:t>го</w:t>
      </w:r>
      <w:proofErr w:type="spellEnd"/>
      <w:r w:rsidRPr="00214061">
        <w:rPr>
          <w:rFonts w:ascii="Times New Roman" w:hAnsi="Times New Roman"/>
          <w:bCs/>
          <w:sz w:val="28"/>
          <w:szCs w:val="28"/>
        </w:rPr>
        <w:t xml:space="preserve"> показателя (индикатора), утвержденное в муниципальной программе на отчетный период;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i - номер показателя (индикатора) муниципальной программы.</w:t>
      </w:r>
    </w:p>
    <w:p w:rsidR="007D00BE" w:rsidRPr="00214061" w:rsidRDefault="007D00BE" w:rsidP="007D00BE">
      <w:pPr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Эффективность реализации муниципальной программы в целом по уровню достижения значений показателей (индикаторов) определяется по формуле: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713E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895350" cy="561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061">
        <w:rPr>
          <w:rFonts w:ascii="Times New Roman" w:hAnsi="Times New Roman"/>
          <w:bCs/>
          <w:sz w:val="28"/>
          <w:szCs w:val="28"/>
        </w:rPr>
        <w:t>,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где: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n - количество показателей (индикаторов) муниципальной программы.</w:t>
      </w:r>
    </w:p>
    <w:p w:rsidR="007D00BE" w:rsidRPr="00214061" w:rsidRDefault="007D00BE" w:rsidP="007D00BE">
      <w:pPr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14061">
        <w:rPr>
          <w:rFonts w:ascii="Times New Roman" w:hAnsi="Times New Roman"/>
          <w:bCs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bookmarkStart w:id="5" w:name="sub_607"/>
      <w:r w:rsidRPr="00214061">
        <w:rPr>
          <w:rFonts w:ascii="Times New Roman" w:hAnsi="Times New Roman"/>
          <w:bCs/>
          <w:sz w:val="28"/>
          <w:szCs w:val="28"/>
        </w:rPr>
        <w:t>3. Общая эффективность реализации муниципальной программы в целом рассчитывается по формуле:</w:t>
      </w:r>
    </w:p>
    <w:bookmarkEnd w:id="5"/>
    <w:p w:rsidR="007D00BE" w:rsidRPr="00214061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1019175" cy="594995"/>
                <wp:effectExtent l="3175" t="0" r="0" b="0"/>
                <wp:docPr id="22" name="Полотно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19175" cy="4762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9001" y="171427"/>
                            <a:ext cx="101007" cy="328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Default="007D00BE" w:rsidP="007D00BE"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Э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23809" y="247640"/>
                            <a:ext cx="124409" cy="26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Default="007D00BE" w:rsidP="007D00BE">
                              <w:proofErr w:type="spellStart"/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Пр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76220" y="171427"/>
                            <a:ext cx="86306" cy="328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Default="007D00BE" w:rsidP="007D00BE"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19131" y="38106"/>
                            <a:ext cx="100907" cy="328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Default="007D00BE" w:rsidP="007D00BE"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Э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23839" y="114318"/>
                            <a:ext cx="80706" cy="26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Pr="003D4BB6" w:rsidRDefault="007D00BE" w:rsidP="007D00BE"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6"/>
                                  <w:szCs w:val="16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19146" y="38106"/>
                            <a:ext cx="86306" cy="328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Default="007D00BE" w:rsidP="007D00BE"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723953" y="38106"/>
                            <a:ext cx="100907" cy="328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Default="007D00BE" w:rsidP="007D00BE"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Э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828661" y="114318"/>
                            <a:ext cx="73705" cy="26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Pr="003D4BB6" w:rsidRDefault="007D00BE" w:rsidP="007D00BE"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6"/>
                                  <w:szCs w:val="16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19146" y="266743"/>
                            <a:ext cx="76806" cy="328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00BE" w:rsidRDefault="007D00BE" w:rsidP="007D00BE"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09530" y="257141"/>
                            <a:ext cx="504937" cy="7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2" o:spid="_x0000_s1026" editas="canvas" style="width:80.25pt;height:46.85pt;mso-position-horizontal-relative:char;mso-position-vertical-relative:line" coordsize="10191,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191;height:5949;visibility:visible;mso-wrap-style:square">
                  <v:fill o:detectmouseclick="t"/>
                  <v:path o:connecttype="none"/>
                </v:shape>
                <v:rect id="Rectangle 4" o:spid="_x0000_s1028" style="position:absolute;width:10191;height:4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/>
                <v:rect id="Rectangle 5" o:spid="_x0000_s1029" style="position:absolute;left:190;top:1714;width:1010;height:328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gtbr0A&#10;AADbAAAADwAAAGRycy9kb3ducmV2LnhtbERPzYrCMBC+L/gOYQRva2oPItUoIggqXqz7AEMz/cFk&#10;UpJo69ubhYW9zcf3O5vdaI14kQ+dYwWLeQaCuHK640bBz/34vQIRIrJG45gUvCnAbjv52mCh3cA3&#10;epWxESmEQ4EK2hj7QspQtWQxzF1PnLjaeYsxQd9I7XFI4dbIPMuW0mLHqaHFng4tVY/yaRXIe3kc&#10;VqXxmbvk9dWcT7eanFKz6bhfg4g0xn/xn/uk0/wcfn9JB8jt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6gtbr0AAADbAAAADwAAAAAAAAAAAAAAAACYAgAAZHJzL2Rvd25yZXYu&#10;eG1sUEsFBgAAAAAEAAQA9QAAAIIDAAAAAA==&#10;" filled="f" stroked="f">
                  <v:textbox style="mso-fit-shape-to-text:t" inset="0,0,0,0">
                    <w:txbxContent>
                      <w:p w:rsidR="007D00BE" w:rsidRDefault="007D00BE" w:rsidP="007D00BE">
                        <w:r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Э</w:t>
                        </w:r>
                      </w:p>
                    </w:txbxContent>
                  </v:textbox>
                </v:rect>
                <v:rect id="Rectangle 6" o:spid="_x0000_s1030" style="position:absolute;left:1238;top:2476;width:1244;height:26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SI9b4A&#10;AADbAAAADwAAAGRycy9kb3ducmV2LnhtbERP24rCMBB9F/Yfwiz4ZtNVE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TkiPW+AAAA2wAAAA8AAAAAAAAAAAAAAAAAmAIAAGRycy9kb3ducmV2&#10;LnhtbFBLBQYAAAAABAAEAPUAAACDAwAAAAA=&#10;" filled="f" stroked="f">
                  <v:textbox style="mso-fit-shape-to-text:t" inset="0,0,0,0">
                    <w:txbxContent>
                      <w:p w:rsidR="007D00BE" w:rsidRDefault="007D00BE" w:rsidP="007D00BE">
                        <w:proofErr w:type="spellStart"/>
                        <w:r>
                          <w:rPr>
                            <w:rFonts w:ascii="Times New Roman" w:hAnsi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>Пр</w:t>
                        </w:r>
                        <w:proofErr w:type="spellEnd"/>
                      </w:p>
                    </w:txbxContent>
                  </v:textbox>
                </v:rect>
                <v:rect id="Rectangle 7" o:spid="_x0000_s1031" style="position:absolute;left:2762;top:1714;width:863;height:328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0Qgb4A&#10;AADbAAAADwAAAGRycy9kb3ducmV2LnhtbERP24rCMBB9F/Yfwiz4ZtMVEa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sNEIG+AAAA2wAAAA8AAAAAAAAAAAAAAAAAmAIAAGRycy9kb3ducmV2&#10;LnhtbFBLBQYAAAAABAAEAPUAAACDAwAAAAA=&#10;" filled="f" stroked="f">
                  <v:textbox style="mso-fit-shape-to-text:t" inset="0,0,0,0">
                    <w:txbxContent>
                      <w:p w:rsidR="007D00BE" w:rsidRDefault="007D00BE" w:rsidP="007D00BE">
                        <w:r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=</w:t>
                        </w:r>
                      </w:p>
                    </w:txbxContent>
                  </v:textbox>
                </v:rect>
                <v:rect id="Rectangle 8" o:spid="_x0000_s1032" style="position:absolute;left:4191;top:381;width:1009;height:32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G1Gr4A&#10;AADbAAAADwAAAGRycy9kb3ducmV2LnhtbERP24rCMBB9F/Yfwiz4ZtMVF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RBtRq+AAAA2wAAAA8AAAAAAAAAAAAAAAAAmAIAAGRycy9kb3ducmV2&#10;LnhtbFBLBQYAAAAABAAEAPUAAACDAwAAAAA=&#10;" filled="f" stroked="f">
                  <v:textbox style="mso-fit-shape-to-text:t" inset="0,0,0,0">
                    <w:txbxContent>
                      <w:p w:rsidR="007D00BE" w:rsidRDefault="007D00BE" w:rsidP="007D00BE">
                        <w:r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Э</w:t>
                        </w:r>
                      </w:p>
                    </w:txbxContent>
                  </v:textbox>
                </v:rect>
                <v:rect id="Rectangle 9" o:spid="_x0000_s1033" style="position:absolute;left:5238;top:1143;width:807;height:26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Mrbb4A&#10;AADbAAAADwAAAGRycy9kb3ducmV2LnhtbERPzYrCMBC+C/sOYYS9aaoHkWoUEQp12YvVBxia6Q8m&#10;k5JkbX37zcKCt/n4fmd/nKwRT/Khd6xgtcxAENdO99wquN+KxRZEiMgajWNS8KIAx8PHbI+5diNf&#10;6VnFVqQQDjkq6GIccilD3ZHFsHQDceIa5y3GBH0rtccxhVsj11m2kRZ7Tg0dDnTuqH5UP1aBvFXF&#10;uK2Mz9zXuvk2l/LakFPqcz6ddiAiTfEt/neXOs3fwN8v6QB5+A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STK22+AAAA2wAAAA8AAAAAAAAAAAAAAAAAmAIAAGRycy9kb3ducmV2&#10;LnhtbFBLBQYAAAAABAAEAPUAAACDAwAAAAA=&#10;" filled="f" stroked="f">
                  <v:textbox style="mso-fit-shape-to-text:t" inset="0,0,0,0">
                    <w:txbxContent>
                      <w:p w:rsidR="007D00BE" w:rsidRPr="003D4BB6" w:rsidRDefault="007D00BE" w:rsidP="007D00BE">
                        <w:r>
                          <w:rPr>
                            <w:rFonts w:ascii="Times New Roman" w:hAnsi="Times New Roman"/>
                            <w:color w:val="000000"/>
                            <w:sz w:val="16"/>
                            <w:szCs w:val="16"/>
                          </w:rPr>
                          <w:t>Ф</w:t>
                        </w:r>
                      </w:p>
                    </w:txbxContent>
                  </v:textbox>
                </v:rect>
                <v:rect id="Rectangle 10" o:spid="_x0000_s1034" style="position:absolute;left:6191;top:381;width:863;height:32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+O9r4A&#10;AADbAAAADwAAAGRycy9kb3ducmV2LnhtbERPzYrCMBC+C/sOYRa82XQ9qFSjyILgyl6sPsDQTH8w&#10;mZQka+vbG2HB23x8v7PZjdaIO/nQOVbwleUgiCunO24UXC+H2QpEiMgajWNS8KAAu+3HZIOFdgOf&#10;6V7GRqQQDgUqaGPsCylD1ZLFkLmeOHG18xZjgr6R2uOQwq2R8zxfSIsdp4YWe/puqbqVf1aBvJSH&#10;YVUan7vTvP41P8dzTU6p6ee4X4OINMa3+N991Gn+El6/pAPk9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fjva+AAAA2wAAAA8AAAAAAAAAAAAAAAAAmAIAAGRycy9kb3ducmV2&#10;LnhtbFBLBQYAAAAABAAEAPUAAACDAwAAAAA=&#10;" filled="f" stroked="f">
                  <v:textbox style="mso-fit-shape-to-text:t" inset="0,0,0,0">
                    <w:txbxContent>
                      <w:p w:rsidR="007D00BE" w:rsidRDefault="007D00BE" w:rsidP="007D00BE">
                        <w:r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+</w:t>
                        </w:r>
                      </w:p>
                    </w:txbxContent>
                  </v:textbox>
                </v:rect>
                <v:rect id="Rectangle 11" o:spid="_x0000_s1035" style="position:absolute;left:7239;top:381;width:1009;height:32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AahMEA&#10;AADbAAAADwAAAGRycy9kb3ducmV2LnhtbESPT2sCMRDF74V+hzCF3mq2HkRWo4ggaPHi6gcYNrN/&#10;MJksSequ375zKHib4b157zfr7eSdelBMfWAD37MCFHEdbM+tgdv18LUElTKyRReYDDwpwXbz/rbG&#10;0oaRL/SocqskhFOJBrqch1LrVHfkMc3CQCxaE6LHLGtstY04Srh3el4UC+2xZ2nocKB9R/W9+vUG&#10;9LU6jMvKxSL8zJuzOx0vDQVjPj+m3QpUpim/zP/XRyv4Aiu/yAB6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AGoTBAAAA2wAAAA8AAAAAAAAAAAAAAAAAmAIAAGRycy9kb3du&#10;cmV2LnhtbFBLBQYAAAAABAAEAPUAAACGAwAAAAA=&#10;" filled="f" stroked="f">
                  <v:textbox style="mso-fit-shape-to-text:t" inset="0,0,0,0">
                    <w:txbxContent>
                      <w:p w:rsidR="007D00BE" w:rsidRDefault="007D00BE" w:rsidP="007D00BE">
                        <w:r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Э</w:t>
                        </w:r>
                      </w:p>
                    </w:txbxContent>
                  </v:textbox>
                </v:rect>
                <v:rect id="Rectangle 12" o:spid="_x0000_s1036" style="position:absolute;left:8286;top:1143;width:737;height:26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y/H78A&#10;AADbAAAADwAAAGRycy9kb3ducmV2LnhtbERPS2rDMBDdF3IHMYHuGjleFNeNEkogkJRsbPcAgzX+&#10;UGlkJCV2b18VAt3N431nd1isEXfyYXSsYLvJQBC3To/cK/hqTi8FiBCRNRrHpOCHAhz2q6cdltrN&#10;XNG9jr1IIRxKVDDEOJVShnYgi2HjJuLEdc5bjAn6XmqPcwq3RuZZ9iotjpwaBpzoOFD7Xd+sAtnU&#10;p7mojc/cZ95dzeVcdeSUel4vH+8gIi3xX/xwn3Wa/wZ/v6QD5P4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DL8fvwAAANsAAAAPAAAAAAAAAAAAAAAAAJgCAABkcnMvZG93bnJl&#10;di54bWxQSwUGAAAAAAQABAD1AAAAhAMAAAAA&#10;" filled="f" stroked="f">
                  <v:textbox style="mso-fit-shape-to-text:t" inset="0,0,0,0">
                    <w:txbxContent>
                      <w:p w:rsidR="007D00BE" w:rsidRPr="003D4BB6" w:rsidRDefault="007D00BE" w:rsidP="007D00BE">
                        <w:r>
                          <w:rPr>
                            <w:rFonts w:ascii="Times New Roman" w:hAnsi="Times New Roman"/>
                            <w:color w:val="000000"/>
                            <w:sz w:val="16"/>
                            <w:szCs w:val="16"/>
                          </w:rPr>
                          <w:t>И</w:t>
                        </w:r>
                      </w:p>
                    </w:txbxContent>
                  </v:textbox>
                </v:rect>
                <v:rect id="Rectangle 13" o:spid="_x0000_s1037" style="position:absolute;left:6191;top:2667;width:768;height:32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rcP7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9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pa3D++AAAA2wAAAA8AAAAAAAAAAAAAAAAAmAIAAGRycy9kb3ducmV2&#10;LnhtbFBLBQYAAAAABAAEAPUAAACDAwAAAAA=&#10;" filled="f" stroked="f">
                  <v:textbox style="mso-fit-shape-to-text:t" inset="0,0,0,0">
                    <w:txbxContent>
                      <w:p w:rsidR="007D00BE" w:rsidRDefault="007D00BE" w:rsidP="007D00BE">
                        <w:r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14" o:spid="_x0000_s1038" style="position:absolute;left:4095;top:2571;width:5049;height: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4HcrwA&#10;AADbAAAADwAAAGRycy9kb3ducmV2LnhtbESPywrCMBBF94L/EEZwp2ldiFTTUgTRrQ9cD83YFptJ&#10;bWKtf28EweXlPg53kw2mET11rrasIJ5HIIgLq2suFVzOu9kKhPPIGhvLpOBNDrJ0PNpgou2Lj9Sf&#10;fCnCCLsEFVTet4mUrqjIoJvbljh4N9sZ9EF2pdQdvsK4aeQiipbSYM2BUGFL24qK++lpFJj83sT5&#10;Pr4N152M+ucjkNqDUtPJkK9BeBr8P/xrH7SCRQzfL+EHyPQD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PrgdyvAAAANsAAAAPAAAAAAAAAAAAAAAAAJgCAABkcnMvZG93bnJldi54&#10;bWxQSwUGAAAAAAQABAD1AAAAgQMAAAAA&#10;" fillcolor="black" strokeweight="42e-5mm"/>
                <w10:anchorlock/>
              </v:group>
            </w:pict>
          </mc:Fallback>
        </mc:AlternateContent>
      </w:r>
    </w:p>
    <w:p w:rsidR="007D00BE" w:rsidRPr="00214061" w:rsidRDefault="007D00BE" w:rsidP="007D00BE">
      <w:pPr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bookmarkStart w:id="6" w:name="sub_608"/>
      <w:r w:rsidRPr="00214061">
        <w:rPr>
          <w:rFonts w:ascii="Times New Roman" w:hAnsi="Times New Roman"/>
          <w:bCs/>
          <w:sz w:val="28"/>
          <w:szCs w:val="28"/>
        </w:rPr>
        <w:t>По результатам оценки эффективности реализации муниципальной программы могут быть сделаны следующие выводы:</w:t>
      </w:r>
    </w:p>
    <w:p w:rsidR="007D00BE" w:rsidRPr="009229EB" w:rsidRDefault="007D00BE" w:rsidP="007D00BE">
      <w:pPr>
        <w:pStyle w:val="a3"/>
        <w:numPr>
          <w:ilvl w:val="0"/>
          <w:numId w:val="2"/>
        </w:numPr>
        <w:suppressAutoHyphens w:val="0"/>
        <w:spacing w:after="0"/>
        <w:ind w:left="567" w:hanging="425"/>
        <w:contextualSpacing/>
        <w:jc w:val="both"/>
        <w:rPr>
          <w:rFonts w:ascii="Times New Roman" w:hAnsi="Times New Roman"/>
          <w:bCs/>
          <w:sz w:val="28"/>
          <w:szCs w:val="28"/>
        </w:rPr>
      </w:pPr>
      <w:bookmarkStart w:id="7" w:name="sub_681"/>
      <w:bookmarkEnd w:id="6"/>
      <w:r w:rsidRPr="009229EB">
        <w:rPr>
          <w:rFonts w:ascii="Times New Roman" w:hAnsi="Times New Roman"/>
          <w:bCs/>
          <w:sz w:val="28"/>
          <w:szCs w:val="28"/>
        </w:rPr>
        <w:t xml:space="preserve">муниципальная программа реализуется эффективно, если значение показателя </w:t>
      </w:r>
      <w:proofErr w:type="spellStart"/>
      <w:r w:rsidRPr="009229EB">
        <w:rPr>
          <w:rFonts w:ascii="Times New Roman" w:hAnsi="Times New Roman"/>
          <w:bCs/>
          <w:sz w:val="28"/>
          <w:szCs w:val="28"/>
        </w:rPr>
        <w:t>Э</w:t>
      </w:r>
      <w:r w:rsidRPr="009229EB">
        <w:rPr>
          <w:rFonts w:ascii="Times New Roman" w:hAnsi="Times New Roman"/>
          <w:bCs/>
          <w:sz w:val="18"/>
          <w:szCs w:val="28"/>
        </w:rPr>
        <w:t>Пр</w:t>
      </w:r>
      <w:proofErr w:type="spellEnd"/>
      <w:r w:rsidRPr="009229EB">
        <w:rPr>
          <w:rFonts w:ascii="Times New Roman" w:hAnsi="Times New Roman"/>
          <w:bCs/>
          <w:sz w:val="28"/>
          <w:szCs w:val="28"/>
        </w:rPr>
        <w:t xml:space="preserve"> составляет 90% и более;</w:t>
      </w:r>
    </w:p>
    <w:p w:rsidR="007D00BE" w:rsidRDefault="007D00BE" w:rsidP="007D00BE">
      <w:pPr>
        <w:pStyle w:val="a3"/>
        <w:numPr>
          <w:ilvl w:val="0"/>
          <w:numId w:val="2"/>
        </w:numPr>
        <w:suppressAutoHyphens w:val="0"/>
        <w:spacing w:after="0"/>
        <w:ind w:left="567" w:hanging="425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муниципальная программа реализуется неэффективно, если значение показателя </w:t>
      </w:r>
      <w:proofErr w:type="spellStart"/>
      <w:r>
        <w:rPr>
          <w:rFonts w:ascii="Times New Roman" w:hAnsi="Times New Roman"/>
          <w:bCs/>
          <w:sz w:val="28"/>
          <w:szCs w:val="28"/>
        </w:rPr>
        <w:t>Э</w:t>
      </w:r>
      <w:r>
        <w:rPr>
          <w:rFonts w:ascii="Times New Roman" w:hAnsi="Times New Roman"/>
          <w:bCs/>
          <w:sz w:val="18"/>
          <w:szCs w:val="28"/>
        </w:rPr>
        <w:t>Пр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составляет от 80% до 90%;</w:t>
      </w:r>
      <w:bookmarkEnd w:id="7"/>
    </w:p>
    <w:p w:rsidR="007D00BE" w:rsidRPr="006928B0" w:rsidRDefault="007D00BE" w:rsidP="007D00BE">
      <w:pPr>
        <w:pStyle w:val="a3"/>
        <w:numPr>
          <w:ilvl w:val="0"/>
          <w:numId w:val="2"/>
        </w:numPr>
        <w:suppressAutoHyphens w:val="0"/>
        <w:spacing w:after="0"/>
        <w:ind w:left="567" w:hanging="425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928B0">
        <w:rPr>
          <w:rFonts w:ascii="Times New Roman" w:hAnsi="Times New Roman"/>
          <w:bCs/>
          <w:sz w:val="28"/>
          <w:szCs w:val="28"/>
        </w:rPr>
        <w:t xml:space="preserve">муниципальная программа реализуется неэффективно, если значение показателя </w:t>
      </w:r>
      <w:proofErr w:type="spellStart"/>
      <w:r w:rsidRPr="006928B0">
        <w:rPr>
          <w:rFonts w:ascii="Times New Roman" w:hAnsi="Times New Roman"/>
          <w:bCs/>
          <w:sz w:val="28"/>
          <w:szCs w:val="28"/>
        </w:rPr>
        <w:t>Э</w:t>
      </w:r>
      <w:r w:rsidRPr="006928B0">
        <w:rPr>
          <w:rFonts w:ascii="Times New Roman" w:hAnsi="Times New Roman"/>
          <w:bCs/>
          <w:sz w:val="18"/>
          <w:szCs w:val="28"/>
        </w:rPr>
        <w:t>Пр</w:t>
      </w:r>
      <w:proofErr w:type="spellEnd"/>
      <w:r w:rsidRPr="006928B0">
        <w:rPr>
          <w:rFonts w:ascii="Times New Roman" w:hAnsi="Times New Roman"/>
          <w:bCs/>
          <w:sz w:val="28"/>
          <w:szCs w:val="28"/>
        </w:rPr>
        <w:t xml:space="preserve"> составляет менее 80%.</w:t>
      </w:r>
    </w:p>
    <w:p w:rsidR="007D00BE" w:rsidRPr="006928B0" w:rsidRDefault="007D00BE" w:rsidP="007D00BE">
      <w:pPr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928B0">
        <w:rPr>
          <w:rFonts w:ascii="Times New Roman" w:hAnsi="Times New Roman"/>
          <w:bCs/>
          <w:sz w:val="28"/>
          <w:szCs w:val="28"/>
        </w:rPr>
        <w:t>В итоге реализации Программы к концу 2022 года ожидается следующий экономический эффект:</w:t>
      </w:r>
    </w:p>
    <w:p w:rsidR="007D00BE" w:rsidRDefault="007D00BE" w:rsidP="007D00BE">
      <w:pPr>
        <w:spacing w:after="0"/>
        <w:ind w:left="708"/>
        <w:jc w:val="both"/>
        <w:rPr>
          <w:rFonts w:ascii="Times New Roman" w:hAnsi="Times New Roman"/>
          <w:bCs/>
          <w:sz w:val="28"/>
          <w:szCs w:val="28"/>
        </w:rPr>
      </w:pPr>
      <w:r w:rsidRPr="006928B0">
        <w:rPr>
          <w:rFonts w:ascii="Times New Roman" w:hAnsi="Times New Roman"/>
          <w:bCs/>
          <w:sz w:val="28"/>
          <w:szCs w:val="28"/>
        </w:rPr>
        <w:t>- повышение экономическо</w:t>
      </w:r>
      <w:r>
        <w:rPr>
          <w:rFonts w:ascii="Times New Roman" w:hAnsi="Times New Roman"/>
          <w:bCs/>
          <w:sz w:val="28"/>
          <w:szCs w:val="28"/>
        </w:rPr>
        <w:t>й активности на благоустроенных</w:t>
      </w:r>
    </w:p>
    <w:p w:rsidR="007D00BE" w:rsidRPr="006928B0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6928B0">
        <w:rPr>
          <w:rFonts w:ascii="Times New Roman" w:hAnsi="Times New Roman"/>
          <w:bCs/>
          <w:sz w:val="28"/>
          <w:szCs w:val="28"/>
        </w:rPr>
        <w:t>общественных территориях города, обусловленное событийным наполнением общественных территорий и высоким качеством современного благоустройства (развитие сферы бытовых услуг, новые рабочие места);</w:t>
      </w:r>
    </w:p>
    <w:p w:rsidR="007D00BE" w:rsidRDefault="007D00BE" w:rsidP="007D00BE">
      <w:pPr>
        <w:spacing w:after="0"/>
        <w:ind w:left="708"/>
        <w:jc w:val="both"/>
        <w:rPr>
          <w:rFonts w:ascii="Times New Roman" w:hAnsi="Times New Roman"/>
          <w:bCs/>
          <w:sz w:val="28"/>
          <w:szCs w:val="28"/>
        </w:rPr>
      </w:pPr>
      <w:r w:rsidRPr="006928B0">
        <w:rPr>
          <w:rFonts w:ascii="Times New Roman" w:hAnsi="Times New Roman"/>
          <w:bCs/>
          <w:sz w:val="28"/>
          <w:szCs w:val="28"/>
        </w:rPr>
        <w:t xml:space="preserve">Социальная </w:t>
      </w:r>
      <w:proofErr w:type="gramStart"/>
      <w:r w:rsidRPr="006928B0">
        <w:rPr>
          <w:rFonts w:ascii="Times New Roman" w:hAnsi="Times New Roman"/>
          <w:bCs/>
          <w:sz w:val="28"/>
          <w:szCs w:val="28"/>
        </w:rPr>
        <w:t xml:space="preserve">эффективность </w:t>
      </w:r>
      <w:r>
        <w:rPr>
          <w:rFonts w:ascii="Times New Roman" w:hAnsi="Times New Roman"/>
          <w:bCs/>
          <w:sz w:val="28"/>
          <w:szCs w:val="28"/>
        </w:rPr>
        <w:t xml:space="preserve"> Программы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обусловлена  развитием</w:t>
      </w:r>
    </w:p>
    <w:p w:rsidR="007D00BE" w:rsidRPr="006928B0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6928B0">
        <w:rPr>
          <w:rFonts w:ascii="Times New Roman" w:hAnsi="Times New Roman"/>
          <w:bCs/>
          <w:sz w:val="28"/>
          <w:szCs w:val="28"/>
        </w:rPr>
        <w:t>гармоничной городской среды, генерирующей положительное эмоциональное восприятие города, а также удовлетворением запроса населения на качественную городскую среду.</w:t>
      </w:r>
    </w:p>
    <w:p w:rsidR="007D00BE" w:rsidRDefault="007D00BE" w:rsidP="007D00BE">
      <w:pPr>
        <w:spacing w:after="0"/>
        <w:ind w:left="708"/>
        <w:jc w:val="both"/>
        <w:rPr>
          <w:rFonts w:ascii="Times New Roman" w:hAnsi="Times New Roman"/>
          <w:bCs/>
          <w:sz w:val="28"/>
          <w:szCs w:val="28"/>
        </w:rPr>
      </w:pPr>
      <w:r w:rsidRPr="006928B0">
        <w:rPr>
          <w:rFonts w:ascii="Times New Roman" w:hAnsi="Times New Roman"/>
          <w:bCs/>
          <w:sz w:val="28"/>
          <w:szCs w:val="28"/>
        </w:rPr>
        <w:t>Рационально выстроенная городская среда</w:t>
      </w:r>
      <w:r>
        <w:rPr>
          <w:rFonts w:ascii="Times New Roman" w:hAnsi="Times New Roman"/>
          <w:bCs/>
          <w:sz w:val="28"/>
          <w:szCs w:val="28"/>
        </w:rPr>
        <w:t xml:space="preserve"> позволит снизить градус</w:t>
      </w:r>
    </w:p>
    <w:p w:rsidR="007D00BE" w:rsidRDefault="007D00BE" w:rsidP="007D00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6928B0">
        <w:rPr>
          <w:rFonts w:ascii="Times New Roman" w:hAnsi="Times New Roman"/>
          <w:bCs/>
          <w:sz w:val="28"/>
          <w:szCs w:val="28"/>
        </w:rPr>
        <w:t>социальной напряженности, поддержит решение социально-демографических проблем: на освещенных людных улицах ниже уровень преступности, при наличии безопасных и современных спортивных площадок увеличивается доля населения, регулярно занимающегося спортом, снижается уровень заболеваемости и так далее. В комфортных, современных и безопасных районах городов формируются творческие и интеллектуальные объединения талантливых людей.</w:t>
      </w:r>
    </w:p>
    <w:p w:rsidR="007D00BE" w:rsidRPr="007D2788" w:rsidRDefault="007D00BE" w:rsidP="007D00BE">
      <w:pPr>
        <w:suppressAutoHyphens w:val="0"/>
        <w:spacing w:after="0" w:line="240" w:lineRule="atLeast"/>
        <w:ind w:firstLine="709"/>
        <w:jc w:val="both"/>
        <w:rPr>
          <w:rFonts w:ascii="Times New Roman" w:eastAsia="Times New Roman" w:hAnsi="Times New Roman"/>
          <w:kern w:val="0"/>
          <w:sz w:val="28"/>
          <w:szCs w:val="28"/>
          <w:lang w:eastAsia="ru-RU"/>
        </w:rPr>
      </w:pPr>
    </w:p>
    <w:p w:rsidR="007D00BE" w:rsidRDefault="007D00BE" w:rsidP="007D00BE">
      <w:pPr>
        <w:tabs>
          <w:tab w:val="left" w:pos="6600"/>
        </w:tabs>
        <w:suppressAutoHyphens w:val="0"/>
        <w:spacing w:after="0" w:line="240" w:lineRule="atLeast"/>
        <w:rPr>
          <w:rFonts w:ascii="Times New Roman" w:eastAsia="Times New Roman" w:hAnsi="Times New Roman"/>
          <w:bCs/>
          <w:kern w:val="0"/>
          <w:sz w:val="28"/>
          <w:szCs w:val="28"/>
          <w:lang w:eastAsia="ru-RU"/>
        </w:rPr>
      </w:pPr>
    </w:p>
    <w:p w:rsidR="007D00BE" w:rsidRPr="007D2788" w:rsidRDefault="007D00BE" w:rsidP="007D00BE">
      <w:pPr>
        <w:suppressAutoHyphens w:val="0"/>
        <w:spacing w:after="0" w:line="240" w:lineRule="atLeast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eastAsia="ru-RU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p w:rsidR="007D00BE" w:rsidRPr="00461543" w:rsidRDefault="007D00BE" w:rsidP="00461543">
      <w:pPr>
        <w:jc w:val="center"/>
        <w:rPr>
          <w:rFonts w:ascii="Times New Roman" w:hAnsi="Times New Roman"/>
          <w:sz w:val="28"/>
          <w:szCs w:val="28"/>
        </w:rPr>
      </w:pPr>
    </w:p>
    <w:sectPr w:rsidR="007D00BE" w:rsidRPr="00461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A64C5"/>
    <w:multiLevelType w:val="hybridMultilevel"/>
    <w:tmpl w:val="2566FFB6"/>
    <w:lvl w:ilvl="0" w:tplc="B55E5290">
      <w:start w:val="1"/>
      <w:numFmt w:val="decimal"/>
      <w:lvlText w:val="%1)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3725E76"/>
    <w:multiLevelType w:val="hybridMultilevel"/>
    <w:tmpl w:val="80D4A9E4"/>
    <w:lvl w:ilvl="0" w:tplc="844E271A">
      <w:start w:val="1"/>
      <w:numFmt w:val="decimal"/>
      <w:lvlText w:val="%1."/>
      <w:lvlJc w:val="left"/>
      <w:pPr>
        <w:ind w:left="111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33964FDF"/>
    <w:multiLevelType w:val="hybridMultilevel"/>
    <w:tmpl w:val="1FCE9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B27227"/>
    <w:multiLevelType w:val="hybridMultilevel"/>
    <w:tmpl w:val="0E204DAE"/>
    <w:lvl w:ilvl="0" w:tplc="71ECC702">
      <w:start w:val="4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4" w15:restartNumberingAfterBreak="0">
    <w:nsid w:val="5C91759E"/>
    <w:multiLevelType w:val="hybridMultilevel"/>
    <w:tmpl w:val="02D2A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543"/>
    <w:rsid w:val="000F1DC0"/>
    <w:rsid w:val="00461543"/>
    <w:rsid w:val="004A1104"/>
    <w:rsid w:val="007D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67B302-6B10-4848-835B-A9E321406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543"/>
    <w:pPr>
      <w:suppressAutoHyphens/>
      <w:spacing w:after="200" w:line="276" w:lineRule="auto"/>
    </w:pPr>
    <w:rPr>
      <w:rFonts w:ascii="Calibri" w:eastAsia="Calibri" w:hAnsi="Calibri" w:cs="Times New Roman"/>
      <w:kern w:val="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00B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consultantplus://offline/ref=175F1522B23564744C049B5AACB9D33778C8774E951DFF301F710C910F85149FE79717F4DD92DE8AF5B08EUEm7H" TargetMode="Externa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3958</Words>
  <Characters>22566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2017-08-24T04:31:00Z</dcterms:created>
  <dcterms:modified xsi:type="dcterms:W3CDTF">2017-08-24T04:36:00Z</dcterms:modified>
</cp:coreProperties>
</file>