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90" w:type="dxa"/>
        <w:tblLook w:val="04A0" w:firstRow="1" w:lastRow="0" w:firstColumn="1" w:lastColumn="0" w:noHBand="0" w:noVBand="1"/>
      </w:tblPr>
      <w:tblGrid>
        <w:gridCol w:w="5637"/>
        <w:gridCol w:w="4253"/>
      </w:tblGrid>
      <w:tr w:rsidR="00060F69" w:rsidRPr="00271059" w:rsidTr="00F94C4F">
        <w:trPr>
          <w:trHeight w:val="284"/>
        </w:trPr>
        <w:tc>
          <w:tcPr>
            <w:tcW w:w="5637" w:type="dxa"/>
            <w:shd w:val="clear" w:color="auto" w:fill="auto"/>
          </w:tcPr>
          <w:p w:rsidR="00060F69" w:rsidRPr="00271059" w:rsidRDefault="00C0399A" w:rsidP="00F94C4F">
            <w:pPr>
              <w:widowControl w:val="0"/>
              <w:autoSpaceDE w:val="0"/>
              <w:autoSpaceDN w:val="0"/>
              <w:spacing w:after="0" w:line="240" w:lineRule="auto"/>
              <w:ind w:left="5954" w:hanging="5954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Проект:</w:t>
            </w:r>
          </w:p>
        </w:tc>
        <w:tc>
          <w:tcPr>
            <w:tcW w:w="4253" w:type="dxa"/>
            <w:shd w:val="clear" w:color="auto" w:fill="auto"/>
          </w:tcPr>
          <w:p w:rsidR="00060F69" w:rsidRPr="00271059" w:rsidRDefault="00BC01A0" w:rsidP="00F94C4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УТВЕРЖДЕНО</w:t>
            </w:r>
          </w:p>
          <w:p w:rsidR="00060F69" w:rsidRPr="00271059" w:rsidRDefault="00BC01A0" w:rsidP="00F94C4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Распоряжением главы </w:t>
            </w:r>
            <w:r w:rsidR="00060F69"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администрации </w:t>
            </w:r>
            <w:r w:rsidR="008D7D1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Советского</w:t>
            </w:r>
            <w:r w:rsidR="00060F69"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района г.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60F69"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Астрахани</w:t>
            </w:r>
          </w:p>
          <w:p w:rsidR="00060F69" w:rsidRPr="00271059" w:rsidRDefault="00060F69" w:rsidP="00F94C4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___________________ </w:t>
            </w:r>
          </w:p>
          <w:p w:rsidR="00060F69" w:rsidRPr="00271059" w:rsidRDefault="00D512B8" w:rsidP="00F94C4F">
            <w:pPr>
              <w:widowControl w:val="0"/>
              <w:autoSpaceDE w:val="0"/>
              <w:autoSpaceDN w:val="0"/>
              <w:spacing w:after="0" w:line="240" w:lineRule="auto"/>
              <w:ind w:left="5954" w:hanging="5954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«___» _________</w:t>
            </w:r>
            <w:r w:rsidR="00C0399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2025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№____</w:t>
            </w:r>
          </w:p>
        </w:tc>
      </w:tr>
    </w:tbl>
    <w:p w:rsidR="003B760C" w:rsidRPr="00BC01A0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B760C" w:rsidRPr="00BC01A0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ПРОГРАММА</w:t>
      </w: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профилактики рисков причинения вреда (ущерба) охраняемым законом ценностям при осуществлении муниципального контроля в сфере благоустройства на территории </w:t>
      </w:r>
      <w:r w:rsidR="00E77D03" w:rsidRPr="00E77D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</w:t>
      </w:r>
      <w:r w:rsidR="00D512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района г.</w:t>
      </w:r>
      <w:r w:rsidR="00CC32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039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Астрахани на 2026</w:t>
      </w:r>
      <w:r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</w:t>
      </w: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Настоящая программа профилактики рисков причинения вреда (ущерба) охраняемым законом ценностям при осуществлении муниципального контроля в сфере благоустройства на территории </w:t>
      </w:r>
      <w:r w:rsidR="00E77D03" w:rsidRPr="00E77D0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Советского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г.</w:t>
      </w:r>
      <w:r w:rsidR="00D512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74196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Астрахани на 2026</w:t>
      </w:r>
      <w:bookmarkStart w:id="0" w:name="_GoBack"/>
      <w:bookmarkEnd w:id="0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(далее – Программа) разработана в соответствии со</w:t>
      </w:r>
      <w:r w:rsidRPr="0027105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статьей 44 Федерального закона от 31 июля 2020 года № 248-ФЗ «О государственном контроле (надзоре) и муниципальном контроле в Российской Федерации»</w:t>
      </w:r>
      <w:r w:rsidRPr="0027105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(далее – Федеральный закон № 248-ФЗ), постановлением Правительства Российской Федерации</w:t>
      </w:r>
      <w:proofErr w:type="gramEnd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от 25 июня 2021 года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положением о муниципальном контроле в сфере благоустройства на территории муниципального образования «Город Астрахань», утвержденным решением Городской Думы муниципального образования «Город Астрахань» от 23.12.2021 № 156 и предусматривает комплекс мероприятий по профилактике рисков причинения вреда (ущерба) охраняемым законом</w:t>
      </w:r>
      <w:proofErr w:type="gramEnd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ценностям при осуществлении муниципального контроля в сфере благоустройства (далее – муниципальный контроль) на территории </w:t>
      </w:r>
      <w:r w:rsidR="00903023" w:rsidRPr="0090302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Советского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г.</w:t>
      </w:r>
      <w:r w:rsidR="00F212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F28C4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Астрахани на 2025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год.</w:t>
      </w: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 текущего состояния осуществления муниципального контроля, описание текущего развития профилактической деятельности администрации </w:t>
      </w:r>
      <w:r w:rsidR="00903023" w:rsidRPr="0090302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Советского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г.</w:t>
      </w:r>
      <w:r w:rsidR="00CC32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Астрахани, характеристика проблем, на решение которых направлена Программа</w:t>
      </w:r>
    </w:p>
    <w:p w:rsidR="003B760C" w:rsidRPr="00271059" w:rsidRDefault="003B760C" w:rsidP="003B760C">
      <w:pPr>
        <w:widowControl w:val="0"/>
        <w:tabs>
          <w:tab w:val="left" w:pos="1134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Предметом муниципального контроля является: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соблюдение юридическими лицами, индивидуальными предпринимателями, гражданами (далее – контролируемые лица) Правил благоустройства территории муниципального образования «Город Астрахань», в том числе требований к обеспечению доступности для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инвалидов объектов социальной, инженерной и транспортной инфраструктур и предоставляемых услуг (далее – обязательные требования);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соблюдение контролируемыми лицами требований, содержащихся в разрешительных документах, и требований документов, исполнение которых является необходимым в соответствии с действующим законодательством;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исполнение решений, принимаемых по результатам контрольных (надзорных) мероприятий.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Объектами муниципального контроля являются: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деятельность, действия (бездействие) граждан и организаций, в рамках которых должны соблюдаться обязательные требования в сфере благоустройства, в том числе предъявляемые к гражданам и организациям, осуществляющим деятельность, действия (бездействие);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результаты деятельности граждан и организаций, в том числе работы и услуги, к которым предъявляются обязательные требования;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- здания, сооружения, территории, включая земельные участки, предметы и другие объекты, которыми контролируемые лицами владеют и (или) пользуются и к которым предъявляются обязательные требования в сфере благоустройства.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Контролируемыми лицами при осуществлении муниципального контроля являются</w:t>
      </w:r>
      <w:r w:rsidRPr="002710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юридические лица, индивидуальные предприниматели, граждане.</w:t>
      </w:r>
    </w:p>
    <w:p w:rsidR="003B760C" w:rsidRPr="00271059" w:rsidRDefault="00C0399A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2025</w:t>
      </w:r>
      <w:r w:rsidR="003B760C"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контрольным органом плановых проверок по муниципальному контролю в сфере благоустройства не проводилось.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</w:t>
      </w:r>
      <w:r w:rsidR="00C0399A">
        <w:rPr>
          <w:rFonts w:ascii="Times New Roman" w:eastAsia="Times New Roman" w:hAnsi="Times New Roman" w:cs="Times New Roman"/>
          <w:sz w:val="28"/>
          <w:szCs w:val="28"/>
          <w:lang w:eastAsia="ru-RU"/>
        </w:rPr>
        <w:t>рольным органом за 9</w:t>
      </w:r>
      <w:r w:rsidR="00EE20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месяцев</w:t>
      </w:r>
      <w:r w:rsidR="00C039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2025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проведено 0 (ноль) внеплановых проверок соблюдения действующего законодательства РФ в указанной сфере.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Система оценки и управления рисками при осуществлении муниципального контроля не применяется. </w:t>
      </w:r>
    </w:p>
    <w:p w:rsidR="003B760C" w:rsidRPr="00271059" w:rsidRDefault="00C0399A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2025</w:t>
      </w:r>
      <w:r w:rsidR="003B760C"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в ходе проведения мероприятий по профилактике нарушений обязательных требований, направленных на предупреждение нарушений при проведении муниципального контроля в сфере благоустройства, осуществлялись следующие мероприятия: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размещение на официальном сайте контрольного органа в сети «Интернет» перечней нормативных правовых актов или их отдельных частей, содержащих обязательные требования, оценка соблюдения которых является предметом муниципального контроля в сфере благоустройства, а также текстов соответствующих нормативных правовых актов;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осуществление информирования юридических лиц, индивидуальных предпринимателей по вопросам соблюдения обязательных требований, в том числе посредством разработки и опубликования руководств по соблюдению обязательных требований, разъяснительной работы в средствах массовой информации;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проведение личного приема контрольным органом представителей подконтрольных субъектов предпринимательской деятельности, в том числе по вопросам организации и проведения проверок, соблюдения требований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законодательства при осуществлении муниципального контроля в сфере благоустройства. </w:t>
      </w:r>
    </w:p>
    <w:p w:rsidR="0087494C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Профилактический визит, как вид профилактиче</w:t>
      </w:r>
      <w:r w:rsidR="0087494C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ского мероприятия не применялся.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760C" w:rsidRPr="00271059" w:rsidRDefault="00C0399A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9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9 месяцев 2025 года предостережения о недопустимости нарушения обязательных требований </w:t>
      </w:r>
      <w:proofErr w:type="gramStart"/>
      <w:r w:rsidRPr="00C0399A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объявлялись</w:t>
      </w:r>
      <w:proofErr w:type="gramEnd"/>
      <w:r w:rsidRPr="00C039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т.к. в адрес администрации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Советского</w:t>
      </w:r>
      <w:r w:rsidRPr="00C039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г. Астрахани информация о возможных нарушениях не поступала.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профилактики рисков причинения вреда (ущерба) охраняемым законом ценн</w:t>
      </w:r>
      <w:r w:rsidR="00C0399A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остям контрольным органом в 2026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планируется проведение следующих профилактических мероприятий: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1)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Информирование;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2)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Профилактический визит;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3)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Объявление предостережений;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4)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Консультирование.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профилактики разработана в целях предупреждения возможного нарушения юридическими лицами, их руководителями и иными должностными лицами, индивидуальными предпринимателями, гражданами обязательных требований законодательства и снижения рисков причинения ущерба охраняемым законом ценностям.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Одной из причин нарушений является различное толкование контролируемыми лицами действующего законодательства и позиция контролируемых лиц о необязательности соблюдения этих требований. Основные проблемы, на решение которых будет направлена программа профилактики: формирование модели социально ответственного, добросовестного, правового поведения контролируемых лиц и единого понимания обязательных требований у всех участников контрольной деятельности посредством проведения информирования, консультирования, выдачи предостережения.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Проведение профилактических мероприятий должно способствовать улучшению в целом ситуации, снижению количества выявляемых нарушений обязательных требований в указанной сфере.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Мероприятия программы профилактики представляют собой комплекс мер, направленных на достижение целей и решение основных задач программы профилактики.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 и задачи реализации Программы</w:t>
      </w:r>
    </w:p>
    <w:p w:rsidR="003B760C" w:rsidRPr="00271059" w:rsidRDefault="003B760C" w:rsidP="003B760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2.1. Целями профилактической работы являются: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стимулирование добросовестного соблюдения обязательных требований всеми контролируемыми лицами;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создание условий для доведения обязательных требований до контролируемых лиц, повышение информированности о способах их соблюдения.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Задачами профилактической работы являются: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укрепление </w:t>
      </w:r>
      <w:proofErr w:type="gramStart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системы профилактики нарушений рисков причинения</w:t>
      </w:r>
      <w:proofErr w:type="gramEnd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вреда (ущерба) охраняемым законом ценностям;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повышение правосознания и правовой культуры руководителей органов государственной власти, органов местного самоуправления, юридических лиц, индивидуальных предпринимателей и граждан;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оценка возможной угрозы причинения, либо причинения вреда жизни, здоровью граждан, выработка и реализация профилактических мер, способствующих ее снижению;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выявление факторов угрозы причинения, либо причинения вреда жизни, здоровью граждан, причин и условий, способствующих нарушению обязательных требований, определение способов устранения или снижения угрозы;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- оценка состояния подконтрольной среды и установление зависимости видов и интенсивности профилактических мероприятий от присвоенных контролируемым лицам уровней риска.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Перечень профилактических мероприятий, </w:t>
      </w:r>
    </w:p>
    <w:p w:rsidR="003B760C" w:rsidRPr="00271059" w:rsidRDefault="003B760C" w:rsidP="003B76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сроки (периодичность) их проведения</w:t>
      </w:r>
    </w:p>
    <w:p w:rsidR="003B760C" w:rsidRPr="00271059" w:rsidRDefault="003B760C" w:rsidP="003B76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356" w:type="dxa"/>
        <w:tblInd w:w="10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5"/>
        <w:gridCol w:w="2134"/>
        <w:gridCol w:w="2968"/>
        <w:gridCol w:w="2128"/>
        <w:gridCol w:w="1701"/>
      </w:tblGrid>
      <w:tr w:rsidR="003B760C" w:rsidRPr="00271059" w:rsidTr="00F94C4F"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ru-RU"/>
              </w:rPr>
              <w:t>№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Вид мероприятия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ind w:firstLine="3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Форма мероприятия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 xml:space="preserve">Подразделение </w:t>
            </w:r>
            <w:r w:rsidRPr="0027105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lang w:eastAsia="ru-RU"/>
              </w:rPr>
              <w:t xml:space="preserve">администрации </w:t>
            </w:r>
            <w:r w:rsidR="00887F2E" w:rsidRPr="00887F2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lang w:eastAsia="ru-RU"/>
              </w:rPr>
              <w:t>Советского</w:t>
            </w:r>
            <w:r w:rsidRPr="0027105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lang w:eastAsia="ru-RU"/>
              </w:rPr>
              <w:t xml:space="preserve"> района г.</w:t>
            </w:r>
            <w:r w:rsidR="00CC32BD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lang w:eastAsia="ru-RU"/>
              </w:rPr>
              <w:t xml:space="preserve"> </w:t>
            </w:r>
            <w:r w:rsidRPr="0027105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lang w:eastAsia="ru-RU"/>
              </w:rPr>
              <w:t>Астрахани</w:t>
            </w:r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, ответственное за реализацию мероприятия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ind w:left="-9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Сроки (периодичность) их проведения</w:t>
            </w:r>
          </w:p>
        </w:tc>
      </w:tr>
      <w:tr w:rsidR="003B760C" w:rsidRPr="00271059" w:rsidTr="00F94C4F">
        <w:tc>
          <w:tcPr>
            <w:tcW w:w="4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</w:p>
        </w:tc>
        <w:tc>
          <w:tcPr>
            <w:tcW w:w="21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ind w:firstLine="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Информирование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Размещение сведений по вопросам соблюдения</w:t>
            </w:r>
          </w:p>
          <w:p w:rsidR="003B760C" w:rsidRPr="00271059" w:rsidRDefault="003B760C" w:rsidP="00F94C4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обязательных требований на официальном сайте администрации </w:t>
            </w:r>
            <w:r w:rsidR="00887F2E" w:rsidRPr="00887F2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Советского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района г.</w:t>
            </w:r>
            <w:r w:rsidR="00CC32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Астрахани в информационно-телекоммуникационной</w:t>
            </w:r>
          </w:p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сети «Интернет» (далее – официальный сайт администрации в сети</w:t>
            </w:r>
            <w:proofErr w:type="gramEnd"/>
          </w:p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«Интернет»), в средствах массовой информации, через личные кабинеты контролируемых лиц в государственных информационных системах (при их наличии) и в иных</w:t>
            </w:r>
            <w:proofErr w:type="gramEnd"/>
          </w:p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формах</w:t>
            </w:r>
            <w:proofErr w:type="gramEnd"/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Контрольно-инспекционный отдел администрации </w:t>
            </w:r>
            <w:r w:rsidR="00887F2E" w:rsidRPr="00887F2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Советского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района г.</w:t>
            </w:r>
            <w:r w:rsidR="00CC32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Астрахани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мере необходимости в течение года</w:t>
            </w:r>
          </w:p>
        </w:tc>
      </w:tr>
      <w:tr w:rsidR="003B760C" w:rsidRPr="00271059" w:rsidTr="00F94C4F">
        <w:trPr>
          <w:trHeight w:val="530"/>
        </w:trPr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Размещение и поддержание в актуальном состоянии на официальном сайте администрации в сети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«Интернет» сведений, определенных частью 3 статьи 46 Федерального закона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248-ФЗ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Контрольно-инспекционный отдел администрации </w:t>
            </w:r>
            <w:r w:rsidR="00887F2E" w:rsidRPr="00887F2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Советского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района г.</w:t>
            </w:r>
            <w:r w:rsidR="00CC32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Астрахани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мере обновления</w:t>
            </w:r>
          </w:p>
        </w:tc>
      </w:tr>
      <w:tr w:rsidR="003B760C" w:rsidRPr="00271059" w:rsidTr="00F94C4F">
        <w:trPr>
          <w:trHeight w:val="1946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Профилактический визит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мероприятие, которое проводит орган государственного контроля в форме беседы по месту осуществления деятельности контролируемого лица либо путем использования видео-конференц-связи.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Контрольно-инспекционный отдел администрации </w:t>
            </w:r>
            <w:r w:rsidR="00887F2E" w:rsidRPr="00887F2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Советского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района г.</w:t>
            </w:r>
            <w:r w:rsidR="00CC32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Астрахани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 (при наличии оснований)</w:t>
            </w:r>
          </w:p>
        </w:tc>
      </w:tr>
      <w:tr w:rsidR="003B760C" w:rsidRPr="00271059" w:rsidTr="00F94C4F"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Объявление предостережения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Объявление предостережений контролируемым лицам</w:t>
            </w:r>
            <w:r w:rsidRPr="002710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 недопустимости нарушения обязательных требований в целях принятия мер по обеспечению их соблюдения 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Контрольно-инспекционный отдел администрации </w:t>
            </w:r>
            <w:r w:rsidR="00887F2E" w:rsidRPr="00887F2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Советского 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района г.</w:t>
            </w:r>
            <w:r w:rsidR="00CC32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Астрахани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 (при наличии оснований)</w:t>
            </w:r>
          </w:p>
        </w:tc>
      </w:tr>
      <w:tr w:rsidR="003B760C" w:rsidRPr="00271059" w:rsidTr="00F94C4F">
        <w:trPr>
          <w:trHeight w:val="1115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Консультирование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должностными лицами консультирования по вопросам: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1) компетенция контрольного органа;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2) соблюдение обязательных требований;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3) порядок проведения контрольных (надзорных) мероприятий;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4) периодичность проведения контрольных (надзорных) мероприятий;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5) порядок принятия решений по итогам контрольных (надзорных)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мероприятий;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6) применение мер ответственности.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Консультирование осуществляется как в устной форме по телефону, посредством видеоконференцсвязи, на личном приеме либо в ходе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проведения профилактического мероприятия, контрольного (надзорного)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мероприятия, так и в письменной форме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Контрольно-инспекционный отдел администрации </w:t>
            </w:r>
            <w:r w:rsidR="00887F2E" w:rsidRPr="00887F2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Советского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района г.</w:t>
            </w:r>
            <w:r w:rsidR="00CC32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Астрахани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 (при наличии оснований)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3B760C" w:rsidRPr="00271059" w:rsidRDefault="003B760C" w:rsidP="003B76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ind w:left="106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Показатели результативности и эффективности Программы</w:t>
      </w:r>
    </w:p>
    <w:p w:rsidR="003B760C" w:rsidRPr="00271059" w:rsidRDefault="003B760C" w:rsidP="003B76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356" w:type="dxa"/>
        <w:tblInd w:w="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5954"/>
        <w:gridCol w:w="2693"/>
      </w:tblGrid>
      <w:tr w:rsidR="003B760C" w:rsidRPr="00271059" w:rsidTr="00F94C4F">
        <w:trPr>
          <w:trHeight w:val="6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№ </w:t>
            </w:r>
            <w:proofErr w:type="gramStart"/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gramEnd"/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Величина</w:t>
            </w:r>
          </w:p>
        </w:tc>
      </w:tr>
      <w:tr w:rsidR="003B760C" w:rsidRPr="00271059" w:rsidTr="00F94C4F">
        <w:trPr>
          <w:trHeight w:val="89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Полнота информации, размещенной</w:t>
            </w:r>
            <w:r w:rsidRPr="002710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официальном сайте администрации в сети «Интернет» в соответствии с частью 3 статьи 46 Федерального закона № 248-ФЗ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100 %</w:t>
            </w:r>
          </w:p>
        </w:tc>
      </w:tr>
      <w:tr w:rsidR="003B760C" w:rsidRPr="00271059" w:rsidTr="00F94C4F">
        <w:trPr>
          <w:trHeight w:val="7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Удовлетворенность контролируемых лиц и их представителей консультированием контрольного органа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100 % от числа </w:t>
            </w:r>
            <w:proofErr w:type="gramStart"/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обратившихся</w:t>
            </w:r>
            <w:proofErr w:type="gramEnd"/>
          </w:p>
        </w:tc>
      </w:tr>
      <w:tr w:rsidR="003B760C" w:rsidRPr="00271059" w:rsidTr="00F94C4F">
        <w:trPr>
          <w:trHeight w:val="10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проведенных профилактических мероприятий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 менее 1 мероприятий, проведенных контрольным органом</w:t>
            </w:r>
          </w:p>
        </w:tc>
      </w:tr>
    </w:tbl>
    <w:p w:rsidR="003B760C" w:rsidRPr="00271059" w:rsidRDefault="003B760C" w:rsidP="003B760C">
      <w:p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Default="003B760C" w:rsidP="003B760C"/>
    <w:p w:rsidR="004E56A1" w:rsidRDefault="004E56A1"/>
    <w:sectPr w:rsidR="004E56A1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466B" w:rsidRDefault="00F6466B" w:rsidP="002D6C1D">
      <w:pPr>
        <w:spacing w:after="0" w:line="240" w:lineRule="auto"/>
      </w:pPr>
      <w:r>
        <w:separator/>
      </w:r>
    </w:p>
  </w:endnote>
  <w:endnote w:type="continuationSeparator" w:id="0">
    <w:p w:rsidR="00F6466B" w:rsidRDefault="00F6466B" w:rsidP="002D6C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466B" w:rsidRDefault="00F6466B" w:rsidP="002D6C1D">
      <w:pPr>
        <w:spacing w:after="0" w:line="240" w:lineRule="auto"/>
      </w:pPr>
      <w:r>
        <w:separator/>
      </w:r>
    </w:p>
  </w:footnote>
  <w:footnote w:type="continuationSeparator" w:id="0">
    <w:p w:rsidR="00F6466B" w:rsidRDefault="00F6466B" w:rsidP="002D6C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6C1D" w:rsidRPr="002D6C1D" w:rsidRDefault="002D6C1D">
    <w:pPr>
      <w:pStyle w:val="a5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ПРОЕКТ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6C057C"/>
    <w:multiLevelType w:val="hybridMultilevel"/>
    <w:tmpl w:val="5DCE2B4A"/>
    <w:lvl w:ilvl="0" w:tplc="C40CA56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54"/>
    <w:rsid w:val="00060F69"/>
    <w:rsid w:val="002431A0"/>
    <w:rsid w:val="002C22C3"/>
    <w:rsid w:val="002D6C1D"/>
    <w:rsid w:val="003B760C"/>
    <w:rsid w:val="003E4773"/>
    <w:rsid w:val="004E56A1"/>
    <w:rsid w:val="0087494C"/>
    <w:rsid w:val="00877EBB"/>
    <w:rsid w:val="00887F2E"/>
    <w:rsid w:val="008D7D1D"/>
    <w:rsid w:val="00903023"/>
    <w:rsid w:val="009A0F54"/>
    <w:rsid w:val="009F28C4"/>
    <w:rsid w:val="00B26143"/>
    <w:rsid w:val="00BC01A0"/>
    <w:rsid w:val="00C0399A"/>
    <w:rsid w:val="00CC32BD"/>
    <w:rsid w:val="00CE64D7"/>
    <w:rsid w:val="00D512B8"/>
    <w:rsid w:val="00D74196"/>
    <w:rsid w:val="00E77D03"/>
    <w:rsid w:val="00EE2056"/>
    <w:rsid w:val="00F212C4"/>
    <w:rsid w:val="00F64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F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4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477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D6C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D6C1D"/>
  </w:style>
  <w:style w:type="paragraph" w:styleId="a7">
    <w:name w:val="footer"/>
    <w:basedOn w:val="a"/>
    <w:link w:val="a8"/>
    <w:uiPriority w:val="99"/>
    <w:unhideWhenUsed/>
    <w:rsid w:val="002D6C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D6C1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F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4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477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D6C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D6C1D"/>
  </w:style>
  <w:style w:type="paragraph" w:styleId="a7">
    <w:name w:val="footer"/>
    <w:basedOn w:val="a"/>
    <w:link w:val="a8"/>
    <w:uiPriority w:val="99"/>
    <w:unhideWhenUsed/>
    <w:rsid w:val="002D6C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D6C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1608</Words>
  <Characters>9169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2023-09-20T07:05:00Z</cp:lastPrinted>
  <dcterms:created xsi:type="dcterms:W3CDTF">2025-10-22T12:08:00Z</dcterms:created>
  <dcterms:modified xsi:type="dcterms:W3CDTF">2025-10-22T12:12:00Z</dcterms:modified>
</cp:coreProperties>
</file>