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1F2" w:rsidRDefault="00E811F2" w:rsidP="00E811F2">
      <w:pPr>
        <w:widowControl w:val="0"/>
        <w:autoSpaceDE w:val="0"/>
        <w:autoSpaceDN w:val="0"/>
        <w:adjustRightInd w:val="0"/>
        <w:ind w:left="5664"/>
        <w:jc w:val="right"/>
        <w:outlineLvl w:val="0"/>
      </w:pPr>
      <w:r>
        <w:t>Приложение 1</w:t>
      </w:r>
    </w:p>
    <w:p w:rsidR="00E811F2" w:rsidRDefault="00E811F2" w:rsidP="00E811F2">
      <w:pPr>
        <w:widowControl w:val="0"/>
        <w:autoSpaceDE w:val="0"/>
        <w:autoSpaceDN w:val="0"/>
        <w:adjustRightInd w:val="0"/>
        <w:ind w:left="5664"/>
        <w:jc w:val="right"/>
        <w:outlineLvl w:val="0"/>
      </w:pPr>
      <w:r>
        <w:t>к постановлению администрации</w:t>
      </w:r>
    </w:p>
    <w:p w:rsidR="00E811F2" w:rsidRDefault="00E811F2" w:rsidP="00E811F2">
      <w:pPr>
        <w:widowControl w:val="0"/>
        <w:autoSpaceDE w:val="0"/>
        <w:autoSpaceDN w:val="0"/>
        <w:adjustRightInd w:val="0"/>
        <w:ind w:left="5664"/>
        <w:jc w:val="right"/>
        <w:outlineLvl w:val="0"/>
      </w:pPr>
      <w:r>
        <w:t>муниципального образования «Город Астрахань»</w:t>
      </w:r>
    </w:p>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r w:rsidR="00CB728B">
        <w:t xml:space="preserve"> </w:t>
      </w:r>
    </w:p>
    <w:p w:rsidR="004148EF" w:rsidRDefault="004148EF" w:rsidP="00F32893">
      <w:pPr>
        <w:widowControl w:val="0"/>
        <w:autoSpaceDE w:val="0"/>
        <w:autoSpaceDN w:val="0"/>
        <w:adjustRightInd w:val="0"/>
        <w:ind w:left="5664"/>
      </w:pPr>
      <w:r>
        <w:t>от</w:t>
      </w:r>
      <w:r w:rsidRPr="00F32893">
        <w:rPr>
          <w:u w:val="single"/>
        </w:rPr>
        <w:t xml:space="preserve"> </w:t>
      </w:r>
      <w:r w:rsidR="00C22777" w:rsidRPr="00F32893">
        <w:rPr>
          <w:u w:val="single"/>
        </w:rPr>
        <w:t xml:space="preserve"> </w:t>
      </w:r>
      <w:r w:rsidR="000A425E" w:rsidRPr="00F32893">
        <w:rPr>
          <w:u w:val="single"/>
        </w:rPr>
        <w:t xml:space="preserve">                  </w:t>
      </w:r>
      <w:r w:rsidR="00CB728B">
        <w:t>№</w:t>
      </w:r>
      <w:proofErr w:type="gramStart"/>
      <w:r>
        <w:t xml:space="preserve"> </w:t>
      </w:r>
      <w:r w:rsidR="000A425E" w:rsidRPr="00F32893">
        <w:rPr>
          <w:u w:val="single"/>
        </w:rPr>
        <w:t xml:space="preserve">  </w:t>
      </w:r>
      <w:r w:rsidR="001E4982" w:rsidRPr="00F32893">
        <w:rPr>
          <w:u w:val="single"/>
        </w:rPr>
        <w:t xml:space="preserve">    </w:t>
      </w:r>
      <w:r w:rsidR="000A425E" w:rsidRPr="00F32893">
        <w:rPr>
          <w:u w:val="single"/>
        </w:rPr>
        <w:t xml:space="preserve"> </w:t>
      </w:r>
      <w:r w:rsidR="00F32893" w:rsidRPr="00F32893">
        <w:rPr>
          <w:u w:val="single"/>
        </w:rPr>
        <w:t xml:space="preserve">         </w:t>
      </w:r>
      <w:r w:rsidR="00BC62BA">
        <w:rPr>
          <w:u w:val="single"/>
        </w:rPr>
        <w:t xml:space="preserve">     </w:t>
      </w:r>
      <w:r w:rsidR="000A425E">
        <w:t>.</w:t>
      </w:r>
      <w:proofErr w:type="gramEnd"/>
      <w:r w:rsidR="00C22777">
        <w:t xml:space="preserve">   </w:t>
      </w:r>
    </w:p>
    <w:p w:rsidR="004148EF" w:rsidRDefault="004148EF">
      <w:pPr>
        <w:widowControl w:val="0"/>
        <w:autoSpaceDE w:val="0"/>
        <w:autoSpaceDN w:val="0"/>
        <w:adjustRightInd w:val="0"/>
        <w:jc w:val="right"/>
      </w:pPr>
    </w:p>
    <w:p w:rsidR="00D92AD7" w:rsidRDefault="00D92AD7">
      <w:pPr>
        <w:widowControl w:val="0"/>
        <w:autoSpaceDE w:val="0"/>
        <w:autoSpaceDN w:val="0"/>
        <w:adjustRightInd w:val="0"/>
        <w:jc w:val="center"/>
        <w:rPr>
          <w:b/>
          <w:bCs/>
        </w:rPr>
      </w:pPr>
      <w:bookmarkStart w:id="0" w:name="Par31"/>
      <w:bookmarkEnd w:id="0"/>
    </w:p>
    <w:p w:rsidR="00CD5DBB" w:rsidRDefault="00CD5DBB" w:rsidP="00CD5DBB">
      <w:pPr>
        <w:widowControl w:val="0"/>
        <w:autoSpaceDE w:val="0"/>
        <w:autoSpaceDN w:val="0"/>
        <w:adjustRightInd w:val="0"/>
        <w:jc w:val="center"/>
        <w:rPr>
          <w:b/>
          <w:bCs/>
        </w:rPr>
      </w:pPr>
      <w:r>
        <w:rPr>
          <w:b/>
          <w:bCs/>
        </w:rPr>
        <w:t>МУНИЦИПАЛЬНАЯ  ПРОГРАММА</w:t>
      </w:r>
    </w:p>
    <w:p w:rsidR="00CD5DBB" w:rsidRDefault="00CD5DBB" w:rsidP="00CD5DBB">
      <w:pPr>
        <w:widowControl w:val="0"/>
        <w:autoSpaceDE w:val="0"/>
        <w:autoSpaceDN w:val="0"/>
        <w:adjustRightInd w:val="0"/>
        <w:jc w:val="center"/>
        <w:rPr>
          <w:b/>
          <w:bCs/>
        </w:rPr>
      </w:pPr>
      <w:r>
        <w:rPr>
          <w:b/>
          <w:bCs/>
        </w:rPr>
        <w:t>МУНИЦИПАЛЬНОГО ОБРАЗОВАНИЯ "ГОРОД АСТРАХАНЬ"</w:t>
      </w:r>
    </w:p>
    <w:p w:rsidR="00CD5DBB" w:rsidRDefault="00CD5DBB" w:rsidP="00CD5DBB">
      <w:pPr>
        <w:widowControl w:val="0"/>
        <w:autoSpaceDE w:val="0"/>
        <w:autoSpaceDN w:val="0"/>
        <w:adjustRightInd w:val="0"/>
        <w:jc w:val="center"/>
        <w:rPr>
          <w:b/>
          <w:bCs/>
        </w:rPr>
      </w:pPr>
      <w:r>
        <w:rPr>
          <w:b/>
          <w:bCs/>
        </w:rPr>
        <w:t>"</w:t>
      </w:r>
      <w:r w:rsidRPr="00FD202A">
        <w:rPr>
          <w:b/>
          <w:bCs/>
        </w:rPr>
        <w:t>УПРАВЛЕНИЕ МУНИЦИПАЛЬНЫМИ ФИНАНСАМИ</w:t>
      </w:r>
      <w:r>
        <w:rPr>
          <w:b/>
          <w:bCs/>
        </w:rPr>
        <w:t xml:space="preserve"> "</w:t>
      </w:r>
    </w:p>
    <w:p w:rsidR="00CD5DBB" w:rsidRDefault="00CD5DBB" w:rsidP="00CD5DBB">
      <w:pPr>
        <w:autoSpaceDE w:val="0"/>
        <w:autoSpaceDN w:val="0"/>
        <w:adjustRightInd w:val="0"/>
        <w:jc w:val="center"/>
        <w:outlineLvl w:val="0"/>
        <w:rPr>
          <w:b/>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5726"/>
      </w:tblGrid>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Муниципальная программа муниципального образования "Город Астрахань"</w:t>
            </w:r>
          </w:p>
          <w:p w:rsidR="00CD5DBB" w:rsidRPr="00CD5DBB" w:rsidRDefault="00CD5DBB" w:rsidP="00CD5DBB">
            <w:pPr>
              <w:autoSpaceDE w:val="0"/>
              <w:autoSpaceDN w:val="0"/>
              <w:adjustRightInd w:val="0"/>
              <w:jc w:val="both"/>
              <w:rPr>
                <w:sz w:val="28"/>
                <w:szCs w:val="28"/>
              </w:rPr>
            </w:pPr>
            <w:r w:rsidRPr="00CD5DBB">
              <w:rPr>
                <w:sz w:val="28"/>
                <w:szCs w:val="28"/>
              </w:rPr>
              <w:t>"Управление муниципальными финансами" (далее - Программа)</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Основание для разработки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Перечень муниципальных программ муниципального образования "Город Астрахань"</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 администрации муниципального образования "Город Астрахань" (далее - финансово-казначейское управление)</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Соисполнитель муниципальной программы (участник)</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Участник МБУ г. Астрахани "Центр бухгалтерского обслуживания муниципальных учреждений" (далее - МБУ "ЦБОМУ")</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Подпрограммы муниципальной программы (в том числе ведомственные целевые программы, входящие в состав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Pr>
                <w:sz w:val="28"/>
                <w:szCs w:val="28"/>
              </w:rPr>
              <w:t>Подпрограмма 1.</w:t>
            </w:r>
            <w:r w:rsidRPr="00CD5DBB">
              <w:rPr>
                <w:sz w:val="28"/>
                <w:szCs w:val="28"/>
              </w:rPr>
              <w:t xml:space="preserve"> "Обеспечение эффективного управления системой финансов муниципального образования "Город Астрахань".</w:t>
            </w:r>
          </w:p>
          <w:p w:rsidR="00CD5DBB" w:rsidRPr="00CD5DBB" w:rsidRDefault="00CD5DBB" w:rsidP="00CD5DBB">
            <w:pPr>
              <w:autoSpaceDE w:val="0"/>
              <w:autoSpaceDN w:val="0"/>
              <w:adjustRightInd w:val="0"/>
              <w:jc w:val="both"/>
              <w:rPr>
                <w:sz w:val="28"/>
                <w:szCs w:val="28"/>
              </w:rPr>
            </w:pPr>
            <w:r>
              <w:rPr>
                <w:sz w:val="28"/>
                <w:szCs w:val="28"/>
              </w:rPr>
              <w:t xml:space="preserve">Подпрограмма 2. </w:t>
            </w:r>
            <w:r w:rsidRPr="00CD5DBB">
              <w:rPr>
                <w:sz w:val="28"/>
                <w:szCs w:val="28"/>
              </w:rPr>
              <w:t>"Ведение бухгалтерского и налогового учета в муниципальных учреждениях".</w:t>
            </w:r>
          </w:p>
          <w:p w:rsidR="00CD5DBB" w:rsidRPr="00CD5DBB" w:rsidRDefault="00CD5DBB" w:rsidP="00CD5DBB">
            <w:pPr>
              <w:autoSpaceDE w:val="0"/>
              <w:autoSpaceDN w:val="0"/>
              <w:adjustRightInd w:val="0"/>
              <w:jc w:val="both"/>
              <w:rPr>
                <w:sz w:val="28"/>
                <w:szCs w:val="28"/>
              </w:rPr>
            </w:pPr>
            <w:r w:rsidRPr="00CD5DBB">
              <w:rPr>
                <w:sz w:val="28"/>
                <w:szCs w:val="28"/>
              </w:rPr>
              <w:t>"Обеспечивающая подпрограмма".</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Обеспечение долгосрочной сбалансированности и финансовой устойчивости бюджета муниципального образования "Город Астрахань", </w:t>
            </w:r>
            <w:r w:rsidRPr="00CD5DBB">
              <w:rPr>
                <w:sz w:val="28"/>
                <w:szCs w:val="28"/>
              </w:rPr>
              <w:lastRenderedPageBreak/>
              <w:t>эффективное, ответственное и прозрачное управление муниципальными финансами</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Задачи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p w:rsidR="00CD5DBB" w:rsidRPr="00CD5DBB" w:rsidRDefault="00CD5DBB" w:rsidP="00CD5DBB">
            <w:pPr>
              <w:autoSpaceDE w:val="0"/>
              <w:autoSpaceDN w:val="0"/>
              <w:adjustRightInd w:val="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муниципальной программы</w:t>
            </w:r>
          </w:p>
        </w:tc>
        <w:tc>
          <w:tcPr>
            <w:tcW w:w="5726"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Реализация Программы рассчитана на 20</w:t>
            </w:r>
            <w:r>
              <w:rPr>
                <w:sz w:val="28"/>
                <w:szCs w:val="28"/>
              </w:rPr>
              <w:t>2</w:t>
            </w:r>
            <w:r w:rsidRPr="00CD5DBB">
              <w:rPr>
                <w:sz w:val="28"/>
                <w:szCs w:val="28"/>
              </w:rPr>
              <w:t>1 - 202</w:t>
            </w:r>
            <w:r>
              <w:rPr>
                <w:sz w:val="28"/>
                <w:szCs w:val="28"/>
              </w:rPr>
              <w:t>3</w:t>
            </w:r>
            <w:r w:rsidRPr="00CD5DBB">
              <w:rPr>
                <w:sz w:val="28"/>
                <w:szCs w:val="28"/>
              </w:rPr>
              <w:t xml:space="preserve"> годы.</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муниципальной программы (в том числе по подпрограммам)</w:t>
            </w:r>
          </w:p>
        </w:tc>
        <w:tc>
          <w:tcPr>
            <w:tcW w:w="5726"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Объем финансирования муниципальной программы составляет </w:t>
            </w:r>
            <w:r>
              <w:rPr>
                <w:sz w:val="28"/>
                <w:szCs w:val="28"/>
              </w:rPr>
              <w:t>16</w:t>
            </w:r>
            <w:r w:rsidR="00E261AC">
              <w:rPr>
                <w:sz w:val="28"/>
                <w:szCs w:val="28"/>
              </w:rPr>
              <w:t>7 446 224</w:t>
            </w:r>
            <w:r w:rsidRPr="00CD5DBB">
              <w:rPr>
                <w:sz w:val="28"/>
                <w:szCs w:val="28"/>
              </w:rPr>
              <w:t xml:space="preserve"> рубл</w:t>
            </w:r>
            <w:r w:rsidR="00E261AC">
              <w:rPr>
                <w:sz w:val="28"/>
                <w:szCs w:val="28"/>
              </w:rPr>
              <w:t>я</w:t>
            </w:r>
            <w:r w:rsidRPr="00CD5DBB">
              <w:rPr>
                <w:sz w:val="28"/>
                <w:szCs w:val="28"/>
              </w:rPr>
              <w:t xml:space="preserve">, из них: средства местного бюджета </w:t>
            </w:r>
            <w:r>
              <w:rPr>
                <w:sz w:val="28"/>
                <w:szCs w:val="28"/>
              </w:rPr>
              <w:t>–</w:t>
            </w:r>
            <w:r w:rsidRPr="00CD5DBB">
              <w:rPr>
                <w:sz w:val="28"/>
                <w:szCs w:val="28"/>
              </w:rPr>
              <w:t xml:space="preserve"> </w:t>
            </w:r>
            <w:r>
              <w:rPr>
                <w:sz w:val="28"/>
                <w:szCs w:val="28"/>
              </w:rPr>
              <w:t>16</w:t>
            </w:r>
            <w:r w:rsidR="00E261AC">
              <w:rPr>
                <w:sz w:val="28"/>
                <w:szCs w:val="28"/>
              </w:rPr>
              <w:t>7 446 224</w:t>
            </w:r>
            <w:r w:rsidRPr="00CD5DBB">
              <w:rPr>
                <w:sz w:val="28"/>
                <w:szCs w:val="28"/>
              </w:rPr>
              <w:t xml:space="preserve"> рубл</w:t>
            </w:r>
            <w:r>
              <w:rPr>
                <w:sz w:val="28"/>
                <w:szCs w:val="28"/>
              </w:rPr>
              <w:t>ей</w:t>
            </w:r>
            <w:r w:rsidRPr="00CD5DBB">
              <w:rPr>
                <w:sz w:val="28"/>
                <w:szCs w:val="28"/>
              </w:rPr>
              <w:t>, в том числе по годам:</w:t>
            </w:r>
          </w:p>
          <w:p w:rsidR="00CD5DBB" w:rsidRPr="00CD5DBB" w:rsidRDefault="00CD5DBB" w:rsidP="00CD5DBB">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w:t>
            </w:r>
            <w:r w:rsidR="00E261AC">
              <w:rPr>
                <w:sz w:val="28"/>
                <w:szCs w:val="28"/>
              </w:rPr>
              <w:t xml:space="preserve"> 55 815 408</w:t>
            </w:r>
            <w:r w:rsidRPr="00CD5DBB">
              <w:rPr>
                <w:sz w:val="28"/>
                <w:szCs w:val="28"/>
              </w:rPr>
              <w:t xml:space="preserve"> рублей;</w:t>
            </w:r>
          </w:p>
          <w:p w:rsidR="00CD5DBB" w:rsidRPr="00CD5DBB" w:rsidRDefault="00CD5DBB" w:rsidP="00CD5DBB">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w:t>
            </w:r>
            <w:r w:rsidR="00E261AC">
              <w:rPr>
                <w:sz w:val="28"/>
                <w:szCs w:val="28"/>
              </w:rPr>
              <w:t xml:space="preserve"> 55 815 408</w:t>
            </w:r>
            <w:r>
              <w:rPr>
                <w:sz w:val="28"/>
                <w:szCs w:val="28"/>
              </w:rPr>
              <w:t xml:space="preserve"> </w:t>
            </w:r>
            <w:r w:rsidRPr="00CD5DBB">
              <w:rPr>
                <w:sz w:val="28"/>
                <w:szCs w:val="28"/>
              </w:rPr>
              <w:t>рублей.</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муниципальной программы</w:t>
            </w:r>
          </w:p>
        </w:tc>
        <w:tc>
          <w:tcPr>
            <w:tcW w:w="5726"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рост доли расходов бюджета, формируемых в рамках программ в общем объеме расходов бюджета до 80,0% в 202</w:t>
            </w:r>
            <w:r w:rsidR="00AC6F1D">
              <w:rPr>
                <w:sz w:val="28"/>
                <w:szCs w:val="28"/>
              </w:rPr>
              <w:t>1-2023</w:t>
            </w:r>
            <w:r w:rsidRPr="00CD5DBB">
              <w:rPr>
                <w:sz w:val="28"/>
                <w:szCs w:val="28"/>
              </w:rPr>
              <w:t xml:space="preserve"> год</w:t>
            </w:r>
            <w:r w:rsidR="00AC6F1D">
              <w:rPr>
                <w:sz w:val="28"/>
                <w:szCs w:val="28"/>
              </w:rPr>
              <w:t>ах</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дефицит местного бюджета не должен превышать 10%;</w:t>
            </w:r>
          </w:p>
          <w:p w:rsidR="00CD5DBB" w:rsidRPr="00CD5DBB" w:rsidRDefault="00CD5DBB" w:rsidP="00CD5DBB">
            <w:pPr>
              <w:autoSpaceDE w:val="0"/>
              <w:autoSpaceDN w:val="0"/>
              <w:adjustRightInd w:val="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w:t>
            </w:r>
            <w:r w:rsidRPr="00CD5DBB">
              <w:rPr>
                <w:sz w:val="28"/>
                <w:szCs w:val="28"/>
              </w:rPr>
              <w:lastRenderedPageBreak/>
              <w:t>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lastRenderedPageBreak/>
              <w:t>Контроль за</w:t>
            </w:r>
            <w:proofErr w:type="gramEnd"/>
            <w:r w:rsidRPr="00CD5DBB">
              <w:rPr>
                <w:sz w:val="28"/>
                <w:szCs w:val="28"/>
              </w:rPr>
              <w:t xml:space="preserve"> исполнением Программы осуществляет финансово-казначейское </w:t>
            </w:r>
            <w:r w:rsidRPr="00CD5DBB">
              <w:rPr>
                <w:sz w:val="28"/>
                <w:szCs w:val="28"/>
              </w:rPr>
              <w:lastRenderedPageBreak/>
              <w:t>управление</w:t>
            </w:r>
          </w:p>
        </w:tc>
      </w:tr>
    </w:tbl>
    <w:p w:rsidR="00CD5DBB" w:rsidRPr="00CD5DBB" w:rsidRDefault="00CD5DBB" w:rsidP="00CD5DBB">
      <w:pPr>
        <w:autoSpaceDE w:val="0"/>
        <w:autoSpaceDN w:val="0"/>
        <w:adjustRightInd w:val="0"/>
        <w:jc w:val="center"/>
        <w:outlineLvl w:val="0"/>
        <w:rPr>
          <w:b/>
          <w:sz w:val="28"/>
          <w:szCs w:val="28"/>
        </w:rPr>
      </w:pPr>
      <w:r w:rsidRPr="00CD5DBB">
        <w:rPr>
          <w:b/>
          <w:sz w:val="28"/>
          <w:szCs w:val="28"/>
        </w:rPr>
        <w:lastRenderedPageBreak/>
        <w:t>2. Характеристика проблемы в рассматриваемой сфере и прогноз</w:t>
      </w:r>
    </w:p>
    <w:p w:rsidR="00CD5DBB" w:rsidRPr="00CD5DBB" w:rsidRDefault="00CD5DBB" w:rsidP="00CD5DBB">
      <w:pPr>
        <w:autoSpaceDE w:val="0"/>
        <w:autoSpaceDN w:val="0"/>
        <w:adjustRightInd w:val="0"/>
        <w:jc w:val="center"/>
        <w:rPr>
          <w:b/>
          <w:sz w:val="28"/>
          <w:szCs w:val="28"/>
        </w:rPr>
      </w:pPr>
      <w:r w:rsidRPr="00CD5DBB">
        <w:rPr>
          <w:b/>
          <w:sz w:val="28"/>
          <w:szCs w:val="28"/>
        </w:rPr>
        <w:t>развития ситуации с учетом реализации муниципальной</w:t>
      </w:r>
    </w:p>
    <w:p w:rsidR="00CD5DBB" w:rsidRPr="00CD5DBB" w:rsidRDefault="00CD5DBB" w:rsidP="00CD5DBB">
      <w:pPr>
        <w:autoSpaceDE w:val="0"/>
        <w:autoSpaceDN w:val="0"/>
        <w:adjustRightInd w:val="0"/>
        <w:jc w:val="center"/>
        <w:rPr>
          <w:b/>
          <w:sz w:val="28"/>
          <w:szCs w:val="28"/>
        </w:rPr>
      </w:pPr>
      <w:r w:rsidRPr="00CD5DBB">
        <w:rPr>
          <w:b/>
          <w:sz w:val="28"/>
          <w:szCs w:val="28"/>
        </w:rPr>
        <w:t xml:space="preserve">программы. Обоснование включения в состав </w:t>
      </w:r>
      <w:proofErr w:type="gramStart"/>
      <w:r w:rsidRPr="00CD5DBB">
        <w:rPr>
          <w:b/>
          <w:sz w:val="28"/>
          <w:szCs w:val="28"/>
        </w:rPr>
        <w:t>муниципальной</w:t>
      </w:r>
      <w:proofErr w:type="gramEnd"/>
    </w:p>
    <w:p w:rsidR="00CD5DBB" w:rsidRPr="00CD5DBB" w:rsidRDefault="00CD5DBB" w:rsidP="00CD5DBB">
      <w:pPr>
        <w:autoSpaceDE w:val="0"/>
        <w:autoSpaceDN w:val="0"/>
        <w:adjustRightInd w:val="0"/>
        <w:jc w:val="center"/>
        <w:rPr>
          <w:b/>
          <w:sz w:val="28"/>
          <w:szCs w:val="28"/>
        </w:rPr>
      </w:pPr>
      <w:r w:rsidRPr="00CD5DBB">
        <w:rPr>
          <w:b/>
          <w:sz w:val="28"/>
          <w:szCs w:val="28"/>
        </w:rPr>
        <w:t>программы подпрограмм</w:t>
      </w:r>
    </w:p>
    <w:p w:rsidR="00CD5DBB" w:rsidRPr="00CD5DBB" w:rsidRDefault="00CD5DBB" w:rsidP="00CD5DBB">
      <w:pPr>
        <w:autoSpaceDE w:val="0"/>
        <w:autoSpaceDN w:val="0"/>
        <w:adjustRightInd w:val="0"/>
        <w:jc w:val="center"/>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местного бюджета. Процесс реформирования на муниципальном уровне осуществлялся в рамках проводимой в Российской Федерации бюджетной реформы.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программного бюджета должен повысить ответственность всех участников бюджетного процесса за реализацию поставленных задач и достижение конечных результатов.</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местного 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Комплексный подход к выполнению задач в рамках данной программы позволит обеспечить эффективное решение актуальных вопросов развития бюджетной системы.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Внедрение "программного" бюджета предполагает изменение порядка составления, утверждения и исполнения бюджетов, корректировку</w:t>
      </w:r>
      <w:r>
        <w:rPr>
          <w:sz w:val="28"/>
          <w:szCs w:val="28"/>
        </w:rPr>
        <w:t xml:space="preserve"> </w:t>
      </w:r>
      <w:r w:rsidRPr="00CD5DBB">
        <w:rPr>
          <w:sz w:val="28"/>
          <w:szCs w:val="28"/>
        </w:rPr>
        <w:t>бюджетной классификации и системы бюджетной отчетности.</w:t>
      </w:r>
    </w:p>
    <w:p w:rsidR="000D1ADF" w:rsidRDefault="000D1ADF" w:rsidP="000D1ADF">
      <w:pPr>
        <w:autoSpaceDE w:val="0"/>
        <w:autoSpaceDN w:val="0"/>
        <w:adjustRightInd w:val="0"/>
        <w:ind w:firstLine="540"/>
        <w:jc w:val="both"/>
        <w:rPr>
          <w:sz w:val="28"/>
          <w:szCs w:val="28"/>
        </w:rPr>
      </w:pPr>
      <w:r>
        <w:rPr>
          <w:sz w:val="28"/>
          <w:szCs w:val="28"/>
        </w:rPr>
        <w:lastRenderedPageBreak/>
        <w:t>Н</w:t>
      </w:r>
      <w:r w:rsidR="00CD5DBB" w:rsidRPr="00CD5DBB">
        <w:rPr>
          <w:sz w:val="28"/>
          <w:szCs w:val="28"/>
        </w:rPr>
        <w:t>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r>
        <w:rPr>
          <w:sz w:val="28"/>
          <w:szCs w:val="28"/>
        </w:rPr>
        <w:t xml:space="preserve"> </w:t>
      </w:r>
    </w:p>
    <w:p w:rsidR="000D1ADF" w:rsidRDefault="00CD5DBB" w:rsidP="000D1ADF">
      <w:pPr>
        <w:autoSpaceDE w:val="0"/>
        <w:autoSpaceDN w:val="0"/>
        <w:adjustRightInd w:val="0"/>
        <w:ind w:firstLine="540"/>
        <w:jc w:val="both"/>
        <w:rPr>
          <w:sz w:val="28"/>
          <w:szCs w:val="28"/>
        </w:rPr>
      </w:pPr>
      <w:r w:rsidRPr="00CD5DBB">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0D1ADF" w:rsidRDefault="00CD5DBB" w:rsidP="000D1ADF">
      <w:pPr>
        <w:autoSpaceDE w:val="0"/>
        <w:autoSpaceDN w:val="0"/>
        <w:adjustRightInd w:val="0"/>
        <w:ind w:firstLine="540"/>
        <w:jc w:val="both"/>
        <w:rPr>
          <w:sz w:val="28"/>
          <w:szCs w:val="28"/>
        </w:rPr>
      </w:pPr>
      <w:r w:rsidRPr="00CD5DBB">
        <w:rPr>
          <w:sz w:val="28"/>
          <w:szCs w:val="28"/>
        </w:rP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подпрограммам, основным мероприятиям 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местном бюджете, так и на стадии исполнения местного бюджета с внесением в случае необходимости изменений в соответствующие нормативные правовые акты.</w:t>
      </w:r>
    </w:p>
    <w:p w:rsidR="000D1ADF" w:rsidRDefault="00CD5DBB" w:rsidP="000D1ADF">
      <w:pPr>
        <w:autoSpaceDE w:val="0"/>
        <w:autoSpaceDN w:val="0"/>
        <w:adjustRightInd w:val="0"/>
        <w:ind w:firstLine="540"/>
        <w:jc w:val="both"/>
        <w:rPr>
          <w:sz w:val="28"/>
          <w:szCs w:val="28"/>
        </w:rPr>
      </w:pPr>
      <w:r w:rsidRPr="00CD5DBB">
        <w:rPr>
          <w:sz w:val="28"/>
          <w:szCs w:val="28"/>
        </w:rPr>
        <w:t>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местного бюджета.</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рамках настоящей Программы предполагается:</w:t>
      </w:r>
    </w:p>
    <w:p w:rsidR="000D1ADF" w:rsidRDefault="00CD5DBB" w:rsidP="000D1ADF">
      <w:pPr>
        <w:autoSpaceDE w:val="0"/>
        <w:autoSpaceDN w:val="0"/>
        <w:adjustRightInd w:val="0"/>
        <w:ind w:firstLine="540"/>
        <w:jc w:val="both"/>
        <w:rPr>
          <w:sz w:val="28"/>
          <w:szCs w:val="28"/>
        </w:rPr>
      </w:pPr>
      <w:r w:rsidRPr="00CD5DBB">
        <w:rPr>
          <w:sz w:val="28"/>
          <w:szCs w:val="28"/>
        </w:rPr>
        <w:t>- повышение эффективности управления доходами;</w:t>
      </w:r>
    </w:p>
    <w:p w:rsidR="00CD5DBB" w:rsidRPr="00CD5DBB" w:rsidRDefault="00CD5DBB" w:rsidP="000D1ADF">
      <w:pPr>
        <w:autoSpaceDE w:val="0"/>
        <w:autoSpaceDN w:val="0"/>
        <w:adjustRightInd w:val="0"/>
        <w:ind w:firstLine="540"/>
        <w:jc w:val="both"/>
        <w:rPr>
          <w:sz w:val="28"/>
          <w:szCs w:val="28"/>
        </w:rPr>
      </w:pPr>
      <w:r w:rsidRPr="00CD5DBB">
        <w:rPr>
          <w:sz w:val="28"/>
          <w:szCs w:val="28"/>
        </w:rPr>
        <w:t>- развитие методологии формирования и использования расходных обязательств как основы для планирования расходов.</w:t>
      </w:r>
    </w:p>
    <w:p w:rsidR="000D1ADF" w:rsidRDefault="00CD5DBB" w:rsidP="00CD5DBB">
      <w:pPr>
        <w:autoSpaceDE w:val="0"/>
        <w:autoSpaceDN w:val="0"/>
        <w:adjustRightInd w:val="0"/>
        <w:spacing w:before="240"/>
        <w:ind w:firstLine="540"/>
        <w:jc w:val="both"/>
        <w:rPr>
          <w:sz w:val="28"/>
          <w:szCs w:val="28"/>
        </w:rPr>
      </w:pPr>
      <w:r w:rsidRPr="00CD5DBB">
        <w:rPr>
          <w:sz w:val="28"/>
          <w:szCs w:val="28"/>
        </w:rPr>
        <w:t>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формирования "потолка" расходов для программы, позволяет планировать ресурсы для принятия новых расходных обязательств.</w:t>
      </w:r>
    </w:p>
    <w:p w:rsidR="000D1ADF" w:rsidRDefault="00CD5DBB" w:rsidP="00CD5DBB">
      <w:pPr>
        <w:autoSpaceDE w:val="0"/>
        <w:autoSpaceDN w:val="0"/>
        <w:adjustRightInd w:val="0"/>
        <w:spacing w:before="240"/>
        <w:ind w:firstLine="540"/>
        <w:jc w:val="both"/>
        <w:rPr>
          <w:sz w:val="28"/>
          <w:szCs w:val="28"/>
        </w:rPr>
      </w:pPr>
      <w:r w:rsidRPr="00CD5DBB">
        <w:rPr>
          <w:sz w:val="28"/>
          <w:szCs w:val="28"/>
        </w:rPr>
        <w:lastRenderedPageBreak/>
        <w:t>Переход к программно-целевым методам управления, в том числе - "программному"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Система анализа эффективности бюджетных расходов должна основываться на следующих базовых подходах:</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анализ эффективности бюджетных расходов на всех стадиях бюджетного процесса;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сопоставимость объекта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оценка всей совокупности финансовых, административных и иных ресурсов;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независимость оценки;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публичность и общедоступность промежуточных и итоговых результатов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учет результатов анализа эффективности бюджетных расходов для будущих бюджетных циклов.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местного бюджета, в процессе формирования проекта местного бюджета, исполнения и оценки достигнутых результатов использования бюджетных ассигнований.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CD5DBB">
        <w:rPr>
          <w:sz w:val="28"/>
          <w:szCs w:val="28"/>
        </w:rPr>
        <w:t>системы оценки рисков реализации программ</w:t>
      </w:r>
      <w:proofErr w:type="gramEnd"/>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Повышение уровня информационной прозрачности деятельности органов муниципальной власти, принимающих участие в подготовке, исполнении местного бюджета и составлении бюджетной отчетности, способствует повышению качества их работы и системы управления муниципальными финансами в целом.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Открытость бюджета - основа для повышения информированности и вовлеченности целевых аудиторий.</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Для обеспечения финансовой (налогово-бюджетной) прозрачности необходимы:</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общедоступность информации о состоянии и тенденциях развития муниципальных финансов;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открытость деятельности органов власти по разработке, рассмотрению, утверждению и исполнению бюджетов;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наличие и соблюдение формализованных требований к ведению бюджетного учета, составлению и предоставлению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регулярная оценка (мониторинг) прозрачности деятельности органов муниципальных образований по управлению муниципальными финансами, в том числе на основе ведения рейтингов финансовой прозрачности;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публикация утвержденного бюджета на официальном сайте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широкого участия общественности в процессе принятия решений о распределении общественных финансов.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В связи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Задачи по проведению единой государственной политики, обеспечивающей необходимый уровень доходов бюджетной системы и созданию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 а также по повышению эффективности использования бюджетных средств и результатов деятельности муниципальных учреждений необходимо решать с помощью мероприятий подпрограмм, взаимоувязанных</w:t>
      </w:r>
      <w:proofErr w:type="gramEnd"/>
      <w:r w:rsidRPr="00CD5DBB">
        <w:rPr>
          <w:sz w:val="28"/>
          <w:szCs w:val="28"/>
        </w:rPr>
        <w:t xml:space="preserve"> между собой по срокам, ресурсам и исполнителям.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3. Цели, задачи, целевые индикаторы и показатели</w:t>
      </w:r>
    </w:p>
    <w:p w:rsidR="00CD5DBB" w:rsidRPr="00CD5DBB" w:rsidRDefault="00CD5DBB" w:rsidP="00CD5DBB">
      <w:pPr>
        <w:autoSpaceDE w:val="0"/>
        <w:autoSpaceDN w:val="0"/>
        <w:adjustRightInd w:val="0"/>
        <w:jc w:val="center"/>
        <w:rPr>
          <w:b/>
          <w:sz w:val="28"/>
          <w:szCs w:val="28"/>
        </w:rPr>
      </w:pPr>
      <w:r w:rsidRPr="00CD5DBB">
        <w:rPr>
          <w:b/>
          <w:sz w:val="28"/>
          <w:szCs w:val="28"/>
        </w:rPr>
        <w:t>муниципальной программы, перечень подпрограмм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поставленной цели необходимо решить следующие задачи: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 учетом специфики Программы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запланированных результатов Программы характеризуется следующими целевыми показателями (индикаторами):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обслуживаемых лицевых счетов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рост доли расходов бюджета, формируемых в рамках программ в общем объеме расходов бюджета до 80,0% в </w:t>
      </w:r>
      <w:r w:rsidR="00AC6F1D">
        <w:rPr>
          <w:sz w:val="28"/>
          <w:szCs w:val="28"/>
        </w:rPr>
        <w:t>2021-</w:t>
      </w:r>
      <w:r w:rsidRPr="00CD5DBB">
        <w:rPr>
          <w:sz w:val="28"/>
          <w:szCs w:val="28"/>
        </w:rPr>
        <w:t>202</w:t>
      </w:r>
      <w:r>
        <w:rPr>
          <w:sz w:val="28"/>
          <w:szCs w:val="28"/>
        </w:rPr>
        <w:t>3</w:t>
      </w:r>
      <w:r w:rsidRPr="00CD5DBB">
        <w:rPr>
          <w:sz w:val="28"/>
          <w:szCs w:val="28"/>
        </w:rPr>
        <w:t xml:space="preserve"> год</w:t>
      </w:r>
      <w:r w:rsidR="00AC6F1D">
        <w:rPr>
          <w:sz w:val="28"/>
          <w:szCs w:val="28"/>
        </w:rPr>
        <w:t>ах</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дефицит местного бюджета не должен превышать 10%;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Конкретные цели, задачи и комплексы мероприятий, согласованные по срокам, ресурсам, и участникам муниципальной программы, объединены в следующие подпрограммы: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1 "Обеспечение эффективного управления системой финансов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2 "Ведение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"Обеспечивающая подпрограмма".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Расчеты индикаторов муниципальной программы представлены в приложении 3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4. Сроки (этапы)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Срок реализации Программы - 20</w:t>
      </w:r>
      <w:r>
        <w:rPr>
          <w:sz w:val="28"/>
          <w:szCs w:val="28"/>
        </w:rPr>
        <w:t>2</w:t>
      </w:r>
      <w:r w:rsidRPr="00CD5DBB">
        <w:rPr>
          <w:sz w:val="28"/>
          <w:szCs w:val="28"/>
        </w:rPr>
        <w:t>1 - 202</w:t>
      </w:r>
      <w:r>
        <w:rPr>
          <w:sz w:val="28"/>
          <w:szCs w:val="28"/>
        </w:rPr>
        <w:t>3</w:t>
      </w:r>
      <w:r w:rsidRPr="00CD5DBB">
        <w:rPr>
          <w:sz w:val="28"/>
          <w:szCs w:val="28"/>
        </w:rPr>
        <w:t xml:space="preserve"> годы.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5. Перечень программных мероприятий и подпрограмм, входящих</w:t>
      </w:r>
    </w:p>
    <w:p w:rsidR="00CD5DBB" w:rsidRPr="00CD5DBB" w:rsidRDefault="00CD5DBB" w:rsidP="00CD5DBB">
      <w:pPr>
        <w:autoSpaceDE w:val="0"/>
        <w:autoSpaceDN w:val="0"/>
        <w:adjustRightInd w:val="0"/>
        <w:jc w:val="center"/>
        <w:rPr>
          <w:b/>
          <w:sz w:val="28"/>
          <w:szCs w:val="28"/>
        </w:rPr>
      </w:pPr>
      <w:r w:rsidRPr="00CD5DBB">
        <w:rPr>
          <w:b/>
          <w:sz w:val="28"/>
          <w:szCs w:val="28"/>
        </w:rPr>
        <w:t>в муниципальную программу</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направлена на обеспечение долгосрочной устойчивости и сбалансированности бюджета, эффективное, ответственное и прозрачное управление общественными финансами.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Мероприятия Программы и целевые показатели представлены в </w:t>
      </w:r>
      <w:r>
        <w:rPr>
          <w:sz w:val="28"/>
          <w:szCs w:val="28"/>
        </w:rPr>
        <w:t>приложение 1</w:t>
      </w:r>
      <w:r w:rsidRPr="00CD5DBB">
        <w:rPr>
          <w:sz w:val="28"/>
          <w:szCs w:val="28"/>
        </w:rPr>
        <w:t>к Программе.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Муниципальная программа состоит из следующих подпрограмм: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"Обеспечение эффективного управления системой финансов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2. "Ведение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3. "Обеспечивающая подпрограмма".</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6. Ресурсное обеспечение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Финансовые ресурсы на реализацию мероприятий Программы предусмотрены в объеме </w:t>
      </w:r>
      <w:r>
        <w:rPr>
          <w:sz w:val="28"/>
          <w:szCs w:val="28"/>
        </w:rPr>
        <w:t>16</w:t>
      </w:r>
      <w:r w:rsidR="00E261AC">
        <w:rPr>
          <w:sz w:val="28"/>
          <w:szCs w:val="28"/>
        </w:rPr>
        <w:t>7 446 224</w:t>
      </w:r>
      <w:r w:rsidRPr="00CD5DBB">
        <w:rPr>
          <w:sz w:val="28"/>
          <w:szCs w:val="28"/>
        </w:rPr>
        <w:t xml:space="preserve"> рубл</w:t>
      </w:r>
      <w:r w:rsidR="00E261AC">
        <w:rPr>
          <w:sz w:val="28"/>
          <w:szCs w:val="28"/>
        </w:rPr>
        <w:t>я</w:t>
      </w:r>
      <w:r w:rsidRPr="00CD5DBB">
        <w:rPr>
          <w:sz w:val="28"/>
          <w:szCs w:val="28"/>
        </w:rPr>
        <w:t xml:space="preserve"> за счет средств бюджета муниципального образования "Город Астрахань", в том числе по годам реализации: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Pr>
          <w:sz w:val="28"/>
          <w:szCs w:val="28"/>
        </w:rPr>
        <w:t>2</w:t>
      </w:r>
      <w:r w:rsidRPr="00CD5DBB">
        <w:rPr>
          <w:sz w:val="28"/>
          <w:szCs w:val="28"/>
        </w:rPr>
        <w:t xml:space="preserve">1 год </w:t>
      </w:r>
      <w:r>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144292">
        <w:rPr>
          <w:sz w:val="28"/>
          <w:szCs w:val="28"/>
        </w:rPr>
        <w:t>22</w:t>
      </w:r>
      <w:r w:rsidRPr="00CD5DBB">
        <w:rPr>
          <w:sz w:val="28"/>
          <w:szCs w:val="28"/>
        </w:rPr>
        <w:t xml:space="preserve"> год </w:t>
      </w:r>
      <w:r>
        <w:rPr>
          <w:sz w:val="28"/>
          <w:szCs w:val="28"/>
        </w:rPr>
        <w:t>–</w:t>
      </w:r>
      <w:r w:rsidR="00E261AC">
        <w:rPr>
          <w:sz w:val="28"/>
          <w:szCs w:val="28"/>
        </w:rPr>
        <w:t xml:space="preserve"> 55 815 408</w:t>
      </w:r>
      <w:r w:rsidRPr="00CD5DBB">
        <w:rPr>
          <w:sz w:val="28"/>
          <w:szCs w:val="28"/>
        </w:rPr>
        <w:t xml:space="preserve"> рублей;</w:t>
      </w:r>
    </w:p>
    <w:p w:rsidR="00CD5DBB" w:rsidRPr="00CD5DBB" w:rsidRDefault="00144292" w:rsidP="00CD5DBB">
      <w:pPr>
        <w:autoSpaceDE w:val="0"/>
        <w:autoSpaceDN w:val="0"/>
        <w:adjustRightInd w:val="0"/>
        <w:spacing w:before="240"/>
        <w:ind w:firstLine="540"/>
        <w:jc w:val="both"/>
        <w:rPr>
          <w:sz w:val="28"/>
          <w:szCs w:val="28"/>
        </w:rPr>
      </w:pPr>
      <w:r>
        <w:rPr>
          <w:sz w:val="28"/>
          <w:szCs w:val="28"/>
        </w:rPr>
        <w:t>- 2023</w:t>
      </w:r>
      <w:r w:rsidR="00CD5DBB" w:rsidRPr="00CD5DBB">
        <w:rPr>
          <w:sz w:val="28"/>
          <w:szCs w:val="28"/>
        </w:rPr>
        <w:t xml:space="preserve"> год </w:t>
      </w:r>
      <w:r w:rsidR="00CD5DBB">
        <w:rPr>
          <w:sz w:val="28"/>
          <w:szCs w:val="28"/>
        </w:rPr>
        <w:t>–</w:t>
      </w:r>
      <w:r w:rsidR="00E261AC">
        <w:rPr>
          <w:sz w:val="28"/>
          <w:szCs w:val="28"/>
        </w:rPr>
        <w:t xml:space="preserve"> 55 815 408</w:t>
      </w:r>
      <w:r w:rsidR="00CD5DBB"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Программы представлено в приложении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sz w:val="28"/>
          <w:szCs w:val="28"/>
        </w:rPr>
      </w:pPr>
      <w:r w:rsidRPr="00CD5DBB">
        <w:rPr>
          <w:sz w:val="28"/>
          <w:szCs w:val="28"/>
        </w:rPr>
        <w:t>7. Механизм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Финансово-казначейское управление определяет механизм реализации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уточнение объемов финансирования по программным мероприятиям на очередной финансовый год и на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управление Программой, эффективное использование средств, выделенных на ее реализацию;</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достижение запланированных результатов.</w:t>
      </w:r>
    </w:p>
    <w:p w:rsidR="00CD5DBB" w:rsidRPr="00CD5DBB" w:rsidRDefault="00CD5DBB" w:rsidP="00CD5DBB">
      <w:pPr>
        <w:autoSpaceDE w:val="0"/>
        <w:autoSpaceDN w:val="0"/>
        <w:adjustRightInd w:val="0"/>
        <w:jc w:val="center"/>
        <w:rPr>
          <w:sz w:val="28"/>
          <w:szCs w:val="28"/>
        </w:rPr>
      </w:pPr>
    </w:p>
    <w:p w:rsidR="00AC6F1D" w:rsidRDefault="00AC6F1D">
      <w:pPr>
        <w:rPr>
          <w:b/>
          <w:sz w:val="28"/>
          <w:szCs w:val="28"/>
        </w:rPr>
      </w:pPr>
      <w:r>
        <w:rPr>
          <w:b/>
          <w:sz w:val="28"/>
          <w:szCs w:val="28"/>
        </w:rPr>
        <w:br w:type="page"/>
      </w: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8. Сведения об ответственном исполнителе, соисполнителях</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муниципальной программы и подпрограмм, организация</w:t>
      </w:r>
    </w:p>
    <w:p w:rsidR="00CD5DBB" w:rsidRPr="006B5CD5" w:rsidRDefault="00CD5DBB" w:rsidP="00CD5DBB">
      <w:pPr>
        <w:autoSpaceDE w:val="0"/>
        <w:autoSpaceDN w:val="0"/>
        <w:adjustRightInd w:val="0"/>
        <w:jc w:val="center"/>
        <w:rPr>
          <w:b/>
          <w:sz w:val="28"/>
          <w:szCs w:val="28"/>
        </w:rPr>
      </w:pPr>
      <w:r w:rsidRPr="006B5CD5">
        <w:rPr>
          <w:b/>
          <w:sz w:val="28"/>
          <w:szCs w:val="28"/>
        </w:rPr>
        <w:t xml:space="preserve">управления муниципальной программой и </w:t>
      </w:r>
      <w:proofErr w:type="gramStart"/>
      <w:r w:rsidRPr="006B5CD5">
        <w:rPr>
          <w:b/>
          <w:sz w:val="28"/>
          <w:szCs w:val="28"/>
        </w:rPr>
        <w:t>контроль за</w:t>
      </w:r>
      <w:proofErr w:type="gramEnd"/>
      <w:r w:rsidRPr="006B5CD5">
        <w:rPr>
          <w:b/>
          <w:sz w:val="28"/>
          <w:szCs w:val="28"/>
        </w:rPr>
        <w:t xml:space="preserve"> ходом ее</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Ответственным исполнителем Программы, Подпрограммы 1 и "Обеспечивающей подпрограммы", является финансово-казначейское управление. По Подпрограмме 2 ответственным исполнителем является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обеспечивает взаимодействие между исполнителями отдельных мероприятий муниципальной программы и координацию их действий по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готовит полугодовые и годовые отчеты о реализации муниципальной программы в установленные сроки;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 течение всего срока реализации муниципальной программы ведет ее мониторинг, уточняет целевые показатели и затраты по программным мероприятиям, механизм реализации муниципальной программы (подпрограммы), состав соисполнителей;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ежегодно осуществляет оценку достигнутых целей и эффективности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 основании отчета об оценке эффективности реализации муниципальной программы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 готовит отчеты о ходе реализации муниципальной программы по итогам:</w:t>
      </w:r>
    </w:p>
    <w:p w:rsidR="00393587" w:rsidRPr="003C74B3" w:rsidRDefault="00393587" w:rsidP="00393587">
      <w:pPr>
        <w:pStyle w:val="af1"/>
        <w:tabs>
          <w:tab w:val="left" w:pos="851"/>
        </w:tabs>
        <w:ind w:firstLine="709"/>
        <w:contextualSpacing/>
        <w:jc w:val="both"/>
        <w:rPr>
          <w:szCs w:val="28"/>
        </w:rPr>
      </w:pPr>
      <w:r w:rsidRPr="003C74B3">
        <w:rPr>
          <w:szCs w:val="28"/>
        </w:rPr>
        <w:t xml:space="preserve">- </w:t>
      </w:r>
      <w:r w:rsidRPr="003C74B3">
        <w:rPr>
          <w:szCs w:val="28"/>
          <w:lang w:val="en-US"/>
        </w:rPr>
        <w:t>I</w:t>
      </w:r>
      <w:r w:rsidRPr="003C74B3">
        <w:rPr>
          <w:szCs w:val="28"/>
        </w:rPr>
        <w:t xml:space="preserve"> квартала – до </w:t>
      </w:r>
      <w:r>
        <w:rPr>
          <w:szCs w:val="28"/>
        </w:rPr>
        <w:t>20</w:t>
      </w:r>
      <w:r w:rsidRPr="003C74B3">
        <w:rPr>
          <w:szCs w:val="28"/>
        </w:rPr>
        <w:t xml:space="preserve"> числа месяца, следующего за отчетным периодом;</w:t>
      </w:r>
    </w:p>
    <w:p w:rsidR="00393587" w:rsidRPr="003C74B3" w:rsidRDefault="00393587" w:rsidP="00393587">
      <w:pPr>
        <w:pStyle w:val="af1"/>
        <w:tabs>
          <w:tab w:val="left" w:pos="851"/>
        </w:tabs>
        <w:ind w:firstLine="709"/>
        <w:contextualSpacing/>
        <w:jc w:val="both"/>
        <w:rPr>
          <w:szCs w:val="28"/>
        </w:rPr>
      </w:pPr>
      <w:r>
        <w:rPr>
          <w:szCs w:val="28"/>
        </w:rPr>
        <w:t>- полугодия – до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sidRPr="003C74B3">
        <w:rPr>
          <w:szCs w:val="28"/>
        </w:rPr>
        <w:t>- 9 месяцев – до</w:t>
      </w:r>
      <w:r>
        <w:rPr>
          <w:szCs w:val="28"/>
        </w:rPr>
        <w:t xml:space="preserve">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Pr>
          <w:szCs w:val="28"/>
        </w:rPr>
        <w:t>- года, и по итогам реализации муниципальной программы – за весь период ее действия (итоговый) – до 1 марта года, следующего за отчетным годом.</w:t>
      </w:r>
    </w:p>
    <w:p w:rsidR="00AC6F1D" w:rsidRDefault="00CD5DBB" w:rsidP="00AC6F1D">
      <w:pPr>
        <w:autoSpaceDE w:val="0"/>
        <w:autoSpaceDN w:val="0"/>
        <w:adjustRightInd w:val="0"/>
        <w:spacing w:before="240"/>
        <w:ind w:firstLine="540"/>
        <w:jc w:val="both"/>
        <w:rPr>
          <w:sz w:val="28"/>
          <w:szCs w:val="28"/>
        </w:rPr>
      </w:pPr>
      <w:proofErr w:type="gramStart"/>
      <w:r w:rsidRPr="00CD5DBB">
        <w:rPr>
          <w:sz w:val="28"/>
          <w:szCs w:val="28"/>
        </w:rPr>
        <w:lastRenderedPageBreak/>
        <w:t>Контроль за</w:t>
      </w:r>
      <w:proofErr w:type="gramEnd"/>
      <w:r w:rsidRPr="00CD5DBB">
        <w:rPr>
          <w:sz w:val="28"/>
          <w:szCs w:val="28"/>
        </w:rPr>
        <w:t xml:space="preserve"> исполнением муниципальной программы осуществляет финансово-казначейское управление.</w:t>
      </w:r>
      <w:r w:rsidR="00AC6F1D">
        <w:rPr>
          <w:sz w:val="28"/>
          <w:szCs w:val="28"/>
        </w:rPr>
        <w:t xml:space="preserve"> </w:t>
      </w:r>
    </w:p>
    <w:p w:rsidR="00AC6F1D" w:rsidRDefault="00AC6F1D" w:rsidP="00AC6F1D">
      <w:pPr>
        <w:autoSpaceDE w:val="0"/>
        <w:autoSpaceDN w:val="0"/>
        <w:adjustRightInd w:val="0"/>
        <w:spacing w:before="24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r w:rsidRPr="006B5CD5">
        <w:rPr>
          <w:b/>
          <w:sz w:val="28"/>
          <w:szCs w:val="28"/>
        </w:rPr>
        <w:t>9. Оценка эффективности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Сбор и обобщение фактически достигнутых показателей осуществляет финансово-казначейское управление на основании данных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Методика оценки эффективности муниципальной программы будет проводиться по следующим критериям: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Критерии оценки эффективности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уровень освоения финансовых средств на реализацию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2) уровень достижения запланированных значений показателей (индикаторов);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352550" cy="523875"/>
            <wp:effectExtent l="0" t="0" r="0" b="0"/>
            <wp:docPr id="1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1352550" cy="523875"/>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Ф</w:t>
      </w:r>
      <w:proofErr w:type="gramStart"/>
      <w:r w:rsidRPr="00CD5DBB">
        <w:rPr>
          <w:sz w:val="28"/>
          <w:szCs w:val="28"/>
          <w:vertAlign w:val="subscript"/>
        </w:rPr>
        <w:t>i</w:t>
      </w:r>
      <w:proofErr w:type="spellEnd"/>
      <w:proofErr w:type="gramEnd"/>
      <w:r w:rsidRPr="00CD5DBB">
        <w:rPr>
          <w:sz w:val="28"/>
          <w:szCs w:val="28"/>
        </w:rPr>
        <w:t xml:space="preserve"> - уровень освоения финансовых средств на реализацию i-го программного мероприятия муниципальной программы (в процентах);</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Ф</w:t>
      </w:r>
      <w:r w:rsidRPr="00CD5DBB">
        <w:rPr>
          <w:sz w:val="28"/>
          <w:szCs w:val="28"/>
          <w:vertAlign w:val="subscript"/>
        </w:rPr>
        <w:t>Ф</w:t>
      </w:r>
      <w:proofErr w:type="gramStart"/>
      <w:r w:rsidRPr="00CD5DBB">
        <w:rPr>
          <w:sz w:val="28"/>
          <w:szCs w:val="28"/>
          <w:vertAlign w:val="subscript"/>
        </w:rPr>
        <w:t>i</w:t>
      </w:r>
      <w:proofErr w:type="spellEnd"/>
      <w:proofErr w:type="gramEnd"/>
      <w:r w:rsidRPr="00CD5DBB">
        <w:rPr>
          <w:sz w:val="28"/>
          <w:szCs w:val="28"/>
        </w:rPr>
        <w:t xml:space="preserve"> - фактический объем расходов на i-е программное мероприятие в отчетном периоде;</w:t>
      </w:r>
    </w:p>
    <w:p w:rsidR="00CD5DBB" w:rsidRPr="00CD5DBB" w:rsidRDefault="00CD5DBB" w:rsidP="00CD5DBB">
      <w:pPr>
        <w:autoSpaceDE w:val="0"/>
        <w:autoSpaceDN w:val="0"/>
        <w:adjustRightInd w:val="0"/>
        <w:spacing w:before="240"/>
        <w:ind w:firstLine="540"/>
        <w:jc w:val="both"/>
        <w:rPr>
          <w:sz w:val="28"/>
          <w:szCs w:val="28"/>
        </w:rPr>
      </w:pPr>
      <w:proofErr w:type="spellStart"/>
      <w:proofErr w:type="gramStart"/>
      <w:r w:rsidRPr="00CD5DBB">
        <w:rPr>
          <w:sz w:val="28"/>
          <w:szCs w:val="28"/>
        </w:rPr>
        <w:t>Ф</w:t>
      </w:r>
      <w:proofErr w:type="gramEnd"/>
      <w:r w:rsidRPr="00CD5DBB">
        <w:rPr>
          <w:sz w:val="28"/>
          <w:szCs w:val="28"/>
          <w:vertAlign w:val="subscript"/>
        </w:rPr>
        <w:t>ni</w:t>
      </w:r>
      <w:proofErr w:type="spellEnd"/>
      <w:r w:rsidRPr="00CD5DBB">
        <w:rPr>
          <w:sz w:val="28"/>
          <w:szCs w:val="28"/>
        </w:rPr>
        <w:t xml:space="preserve"> - плановый объем расходов i-го программного мероприятия на отчетный период;</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i</w:t>
      </w:r>
      <w:proofErr w:type="spellEnd"/>
      <w:r w:rsidRPr="00CD5DBB">
        <w:rPr>
          <w:sz w:val="28"/>
          <w:szCs w:val="28"/>
        </w:rPr>
        <w:t xml:space="preserve"> - номер программного мероприятия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114425" cy="523875"/>
            <wp:effectExtent l="19050" t="0" r="0" b="0"/>
            <wp:docPr id="1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1114425" cy="523875"/>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n</w:t>
      </w:r>
      <w:proofErr w:type="spellEnd"/>
      <w:r w:rsidRPr="00CD5DBB">
        <w:rPr>
          <w:sz w:val="28"/>
          <w:szCs w:val="28"/>
        </w:rPr>
        <w:t xml:space="preserve"> - количество программных мероприятий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343025" cy="533400"/>
            <wp:effectExtent l="19050" t="0" r="0" b="0"/>
            <wp:docPr id="1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1343025" cy="533400"/>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left="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left="540"/>
        <w:jc w:val="both"/>
        <w:rPr>
          <w:sz w:val="28"/>
          <w:szCs w:val="28"/>
        </w:rPr>
      </w:pPr>
      <w:proofErr w:type="spellStart"/>
      <w:r w:rsidRPr="00CD5DBB">
        <w:rPr>
          <w:sz w:val="28"/>
          <w:szCs w:val="28"/>
        </w:rPr>
        <w:t>И</w:t>
      </w:r>
      <w:proofErr w:type="gramStart"/>
      <w:r w:rsidRPr="00CD5DBB">
        <w:rPr>
          <w:sz w:val="28"/>
          <w:szCs w:val="28"/>
          <w:vertAlign w:val="subscript"/>
        </w:rPr>
        <w:t>i</w:t>
      </w:r>
      <w:proofErr w:type="spellEnd"/>
      <w:proofErr w:type="gramEnd"/>
      <w:r w:rsidRPr="00CD5DBB">
        <w:rPr>
          <w:sz w:val="28"/>
          <w:szCs w:val="28"/>
        </w:rPr>
        <w:t xml:space="preserve"> - уровень достижения i-го показателя (индикатора) муниципальной программы в процентах;</w:t>
      </w:r>
    </w:p>
    <w:p w:rsidR="00CD5DBB" w:rsidRPr="00CD5DBB" w:rsidRDefault="00CD5DBB" w:rsidP="00CD5DBB">
      <w:pPr>
        <w:autoSpaceDE w:val="0"/>
        <w:autoSpaceDN w:val="0"/>
        <w:adjustRightInd w:val="0"/>
        <w:spacing w:before="240"/>
        <w:ind w:left="540"/>
        <w:jc w:val="both"/>
        <w:rPr>
          <w:sz w:val="28"/>
          <w:szCs w:val="28"/>
        </w:rPr>
      </w:pPr>
      <w:proofErr w:type="spellStart"/>
      <w:r w:rsidRPr="00CD5DBB">
        <w:rPr>
          <w:sz w:val="28"/>
          <w:szCs w:val="28"/>
        </w:rPr>
        <w:t>И</w:t>
      </w:r>
      <w:r w:rsidRPr="00CD5DBB">
        <w:rPr>
          <w:sz w:val="28"/>
          <w:szCs w:val="28"/>
          <w:vertAlign w:val="subscript"/>
        </w:rPr>
        <w:t>ф</w:t>
      </w:r>
      <w:proofErr w:type="gramStart"/>
      <w:r w:rsidRPr="00CD5DBB">
        <w:rPr>
          <w:sz w:val="28"/>
          <w:szCs w:val="28"/>
          <w:vertAlign w:val="subscript"/>
        </w:rPr>
        <w:t>i</w:t>
      </w:r>
      <w:proofErr w:type="spellEnd"/>
      <w:proofErr w:type="gramEnd"/>
      <w:r w:rsidRPr="00CD5DBB">
        <w:rPr>
          <w:sz w:val="28"/>
          <w:szCs w:val="28"/>
        </w:rPr>
        <w:t xml:space="preserve"> - фактическое значение 1-го показателя (индикатора), достигнутое в ходе реализации муниципальной программы в отчетном периоде;</w:t>
      </w:r>
    </w:p>
    <w:p w:rsidR="00CD5DBB" w:rsidRPr="00CD5DBB" w:rsidRDefault="00CD5DBB" w:rsidP="00CD5DBB">
      <w:pPr>
        <w:autoSpaceDE w:val="0"/>
        <w:autoSpaceDN w:val="0"/>
        <w:adjustRightInd w:val="0"/>
        <w:spacing w:before="240"/>
        <w:ind w:left="540"/>
        <w:jc w:val="both"/>
        <w:rPr>
          <w:sz w:val="28"/>
          <w:szCs w:val="28"/>
        </w:rPr>
      </w:pPr>
      <w:proofErr w:type="spellStart"/>
      <w:proofErr w:type="gramStart"/>
      <w:r w:rsidRPr="00CD5DBB">
        <w:rPr>
          <w:sz w:val="28"/>
          <w:szCs w:val="28"/>
        </w:rPr>
        <w:t>И</w:t>
      </w:r>
      <w:proofErr w:type="gramEnd"/>
      <w:r w:rsidRPr="00CD5DBB">
        <w:rPr>
          <w:sz w:val="28"/>
          <w:szCs w:val="28"/>
          <w:vertAlign w:val="subscript"/>
        </w:rPr>
        <w:t>ni</w:t>
      </w:r>
      <w:proofErr w:type="spellEnd"/>
      <w:r w:rsidRPr="00CD5DBB">
        <w:rPr>
          <w:sz w:val="28"/>
          <w:szCs w:val="28"/>
        </w:rPr>
        <w:t xml:space="preserve"> - плановое значение 1-го показателя (индикатора), утвержденное в муниципальной программе на отчетный период;</w:t>
      </w:r>
    </w:p>
    <w:p w:rsidR="00CD5DBB" w:rsidRPr="00CD5DBB" w:rsidRDefault="00CD5DBB" w:rsidP="00CD5DBB">
      <w:pPr>
        <w:autoSpaceDE w:val="0"/>
        <w:autoSpaceDN w:val="0"/>
        <w:adjustRightInd w:val="0"/>
        <w:spacing w:before="240"/>
        <w:ind w:left="540"/>
        <w:jc w:val="both"/>
        <w:rPr>
          <w:sz w:val="28"/>
          <w:szCs w:val="28"/>
        </w:rPr>
      </w:pPr>
      <w:proofErr w:type="spellStart"/>
      <w:r w:rsidRPr="00CD5DBB">
        <w:rPr>
          <w:sz w:val="28"/>
          <w:szCs w:val="28"/>
        </w:rPr>
        <w:t>i</w:t>
      </w:r>
      <w:proofErr w:type="spellEnd"/>
      <w:r w:rsidRPr="00CD5DBB">
        <w:rPr>
          <w:sz w:val="28"/>
          <w:szCs w:val="28"/>
        </w:rPr>
        <w:t xml:space="preserve"> - номер показателя (индикатора) муниципальной программы.</w:t>
      </w:r>
    </w:p>
    <w:p w:rsidR="00CD5DBB" w:rsidRPr="00CD5DBB" w:rsidRDefault="00CD5DBB" w:rsidP="00CD5DBB">
      <w:pPr>
        <w:autoSpaceDE w:val="0"/>
        <w:autoSpaceDN w:val="0"/>
        <w:adjustRightInd w:val="0"/>
        <w:spacing w:before="240"/>
        <w:ind w:left="540"/>
        <w:jc w:val="both"/>
        <w:rPr>
          <w:sz w:val="28"/>
          <w:szCs w:val="28"/>
        </w:rPr>
      </w:pPr>
      <w:r w:rsidRPr="00CD5DBB">
        <w:rPr>
          <w:sz w:val="28"/>
          <w:szCs w:val="28"/>
        </w:rPr>
        <w:t>Эффективность реализации муниципальной программы в целом по уровню достижения значений показателей (индикаторов) определяется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066800" cy="523875"/>
            <wp:effectExtent l="19050" t="0" r="0" b="0"/>
            <wp:docPr id="1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1066800" cy="523875"/>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n</w:t>
      </w:r>
      <w:proofErr w:type="spellEnd"/>
      <w:r w:rsidRPr="00CD5DBB">
        <w:rPr>
          <w:sz w:val="28"/>
          <w:szCs w:val="28"/>
        </w:rPr>
        <w:t xml:space="preserve"> - количество показателей (индикаторов) муниципальной программы. По каждому показателю (индикатору) в случае существенных расхождений между плановыми и фактическими значениями (как положительными, так и отрицательными) проводится анализ факторов, повлиявших на данные расхождения.</w:t>
      </w:r>
    </w:p>
    <w:p w:rsidR="00CD5DBB" w:rsidRPr="00CD5DBB" w:rsidRDefault="00CD5DBB" w:rsidP="00CD5DBB">
      <w:pPr>
        <w:autoSpaceDE w:val="0"/>
        <w:autoSpaceDN w:val="0"/>
        <w:adjustRightInd w:val="0"/>
        <w:spacing w:before="240"/>
        <w:ind w:left="540"/>
        <w:jc w:val="both"/>
        <w:rPr>
          <w:sz w:val="28"/>
          <w:szCs w:val="28"/>
        </w:rPr>
      </w:pPr>
      <w:r w:rsidRPr="00CD5DBB">
        <w:rPr>
          <w:sz w:val="28"/>
          <w:szCs w:val="28"/>
        </w:rPr>
        <w:lastRenderedPageBreak/>
        <w:t>3. Общая эффективность реализации муниципальной программы в целом рассчитывается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5"/>
          <w:sz w:val="28"/>
          <w:szCs w:val="28"/>
        </w:rPr>
        <w:drawing>
          <wp:inline distT="0" distB="0" distL="0" distR="0">
            <wp:extent cx="1295400" cy="476250"/>
            <wp:effectExtent l="19050" t="0" r="0" b="0"/>
            <wp:docPr id="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1295400" cy="476250"/>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По результатам оценки эффективности реализации муниципальной программы могут быть сделаны следующие выводы:</w:t>
      </w:r>
    </w:p>
    <w:p w:rsidR="003D6786" w:rsidRDefault="00CD5DBB" w:rsidP="003D6786">
      <w:pPr>
        <w:autoSpaceDE w:val="0"/>
        <w:autoSpaceDN w:val="0"/>
        <w:adjustRightInd w:val="0"/>
        <w:spacing w:before="240"/>
        <w:ind w:firstLine="540"/>
        <w:jc w:val="both"/>
        <w:rPr>
          <w:sz w:val="28"/>
          <w:szCs w:val="28"/>
        </w:rPr>
      </w:pPr>
      <w:r w:rsidRPr="00CD5DBB">
        <w:rPr>
          <w:sz w:val="28"/>
          <w:szCs w:val="28"/>
        </w:rPr>
        <w:t>1) муниципальная программа реализуется эффективно, если значение показателя Э</w:t>
      </w:r>
      <w:r w:rsidRPr="00CD5DBB">
        <w:rPr>
          <w:sz w:val="28"/>
          <w:szCs w:val="28"/>
          <w:vertAlign w:val="subscript"/>
        </w:rPr>
        <w:t>ПР</w:t>
      </w:r>
      <w:r w:rsidRPr="00CD5DBB">
        <w:rPr>
          <w:sz w:val="28"/>
          <w:szCs w:val="28"/>
        </w:rPr>
        <w:t xml:space="preserve"> составляет </w:t>
      </w:r>
      <w:r w:rsidR="003D6786">
        <w:rPr>
          <w:sz w:val="28"/>
          <w:szCs w:val="28"/>
        </w:rPr>
        <w:t>90</w:t>
      </w:r>
      <w:r w:rsidRPr="00CD5DBB">
        <w:rPr>
          <w:sz w:val="28"/>
          <w:szCs w:val="28"/>
        </w:rPr>
        <w:t>% и более;</w:t>
      </w:r>
    </w:p>
    <w:p w:rsidR="003D6786" w:rsidRDefault="003D6786" w:rsidP="003D6786">
      <w:pPr>
        <w:autoSpaceDE w:val="0"/>
        <w:autoSpaceDN w:val="0"/>
        <w:adjustRightInd w:val="0"/>
        <w:spacing w:before="240"/>
        <w:ind w:firstLine="540"/>
        <w:jc w:val="both"/>
        <w:rPr>
          <w:sz w:val="28"/>
          <w:szCs w:val="28"/>
        </w:rPr>
      </w:pPr>
      <w:r>
        <w:rPr>
          <w:sz w:val="28"/>
          <w:szCs w:val="28"/>
        </w:rPr>
        <w:t xml:space="preserve">2) Муниципальная программа реализуется с умеренной эффективностью,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от 80% до 90%.</w:t>
      </w:r>
    </w:p>
    <w:p w:rsidR="00CD5DBB" w:rsidRPr="00CD5DBB" w:rsidRDefault="003D6786" w:rsidP="00CD5DBB">
      <w:pPr>
        <w:autoSpaceDE w:val="0"/>
        <w:autoSpaceDN w:val="0"/>
        <w:adjustRightInd w:val="0"/>
        <w:spacing w:before="240"/>
        <w:ind w:firstLine="540"/>
        <w:jc w:val="both"/>
        <w:rPr>
          <w:sz w:val="28"/>
          <w:szCs w:val="28"/>
        </w:rPr>
      </w:pPr>
      <w:r>
        <w:rPr>
          <w:sz w:val="28"/>
          <w:szCs w:val="28"/>
        </w:rPr>
        <w:t>3</w:t>
      </w:r>
      <w:r w:rsidR="00CD5DBB" w:rsidRPr="00CD5DBB">
        <w:rPr>
          <w:sz w:val="28"/>
          <w:szCs w:val="28"/>
        </w:rPr>
        <w:t>) муниципальная программа реализуется неэффективно, если значение показателя Э</w:t>
      </w:r>
      <w:r w:rsidR="00CD5DBB" w:rsidRPr="00CD5DBB">
        <w:rPr>
          <w:sz w:val="28"/>
          <w:szCs w:val="28"/>
          <w:vertAlign w:val="subscript"/>
        </w:rPr>
        <w:t>ПР</w:t>
      </w:r>
      <w:r w:rsidR="00CD5DBB" w:rsidRPr="00CD5DBB">
        <w:rPr>
          <w:sz w:val="28"/>
          <w:szCs w:val="28"/>
        </w:rPr>
        <w:t xml:space="preserve"> составляет менее 8</w:t>
      </w:r>
      <w:r>
        <w:rPr>
          <w:sz w:val="28"/>
          <w:szCs w:val="28"/>
        </w:rPr>
        <w:t>0</w:t>
      </w:r>
      <w:r w:rsidR="00CD5DBB"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Основные 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финансами муниципального образования "Город Астрахань" и обеспечить необходимый объем финансовых средств на социально-экономическое развитие города, не нарушая сбалансированности и финансовой устойчивости бюджетной системы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Реализация Программы позволит: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создать условия для сбалансированности и устойчивости бюджетной системы муниципального образования "Город Астрахань", позволяющие обеспечить реализацию оптимального объема расходных обязательств города, в том числе направленных на обеспечение социально-экономического развития муниципального образования "Город Астрахань", своевременно и в полном объеме;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муниципального образования "Город Астрахань", в том числе в виде обеспечения планирования и исполнения местного бюджета на основе муниципальных 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открытость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финансовую грамотность населения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результате реализации Программы по итогам </w:t>
      </w:r>
      <w:r w:rsidR="00144292">
        <w:rPr>
          <w:sz w:val="28"/>
          <w:szCs w:val="28"/>
        </w:rPr>
        <w:t>2021-</w:t>
      </w:r>
      <w:r w:rsidRPr="00CD5DBB">
        <w:rPr>
          <w:sz w:val="28"/>
          <w:szCs w:val="28"/>
        </w:rPr>
        <w:t>202</w:t>
      </w:r>
      <w:r w:rsidR="006B5CD5">
        <w:rPr>
          <w:sz w:val="28"/>
          <w:szCs w:val="28"/>
        </w:rPr>
        <w:t>3</w:t>
      </w:r>
      <w:r w:rsidRPr="00CD5DBB">
        <w:rPr>
          <w:sz w:val="28"/>
          <w:szCs w:val="28"/>
        </w:rPr>
        <w:t xml:space="preserve"> год</w:t>
      </w:r>
      <w:r w:rsidR="00144292">
        <w:rPr>
          <w:sz w:val="28"/>
          <w:szCs w:val="28"/>
        </w:rPr>
        <w:t>ов</w:t>
      </w:r>
      <w:r w:rsidRPr="00CD5DBB">
        <w:rPr>
          <w:sz w:val="28"/>
          <w:szCs w:val="28"/>
        </w:rPr>
        <w:t xml:space="preserve"> планируется достичь следующих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 рост доли расходов бюджета, формируемых в рамках программ в общем объеме расходов бюджета до 80% в </w:t>
      </w:r>
      <w:r w:rsidR="00144292">
        <w:rPr>
          <w:sz w:val="28"/>
          <w:szCs w:val="28"/>
        </w:rPr>
        <w:t>2021-</w:t>
      </w:r>
      <w:r w:rsidRPr="00CD5DBB">
        <w:rPr>
          <w:sz w:val="28"/>
          <w:szCs w:val="28"/>
        </w:rPr>
        <w:t>202</w:t>
      </w:r>
      <w:r w:rsidR="006B5CD5">
        <w:rPr>
          <w:sz w:val="28"/>
          <w:szCs w:val="28"/>
        </w:rPr>
        <w:t>3</w:t>
      </w:r>
      <w:r w:rsidRPr="00CD5DBB">
        <w:rPr>
          <w:sz w:val="28"/>
          <w:szCs w:val="28"/>
        </w:rPr>
        <w:t xml:space="preserve"> год</w:t>
      </w:r>
      <w:r w:rsidR="00144292">
        <w:rPr>
          <w:sz w:val="28"/>
          <w:szCs w:val="28"/>
        </w:rPr>
        <w:t>ах</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дефицит местного бюджета не должен превышать 10%;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0"/>
        <w:rPr>
          <w:b/>
          <w:sz w:val="28"/>
          <w:szCs w:val="28"/>
        </w:rPr>
      </w:pPr>
      <w:bookmarkStart w:id="1" w:name="Par242"/>
      <w:bookmarkEnd w:id="1"/>
      <w:r w:rsidRPr="006B5CD5">
        <w:rPr>
          <w:b/>
          <w:sz w:val="28"/>
          <w:szCs w:val="28"/>
        </w:rPr>
        <w:t>ПОДПРОГРАММА 1.</w:t>
      </w:r>
    </w:p>
    <w:p w:rsidR="00CD5DBB" w:rsidRPr="006B5CD5" w:rsidRDefault="00CD5DBB" w:rsidP="00CD5DBB">
      <w:pPr>
        <w:autoSpaceDE w:val="0"/>
        <w:autoSpaceDN w:val="0"/>
        <w:adjustRightInd w:val="0"/>
        <w:jc w:val="center"/>
        <w:rPr>
          <w:b/>
          <w:sz w:val="28"/>
          <w:szCs w:val="28"/>
        </w:rPr>
      </w:pPr>
      <w:r w:rsidRPr="006B5CD5">
        <w:rPr>
          <w:b/>
          <w:sz w:val="28"/>
          <w:szCs w:val="28"/>
        </w:rPr>
        <w:t>"ОБЕСПЕЧЕНИЕ ЭФФЕКТИВНОГО УПРАВЛЕНИЯ СИСТЕМОЙ ФИНАНСОВ</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МУНИЦИПАЛЬНОГО ОБРАЗОВАНИЯ "ГОРОД АСТРАХАНЬ"</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6011"/>
      </w:tblGrid>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"Обеспечение эффективного управления системой финансов муниципального образования "Город Астрахань" (далее - Подпрограмма 1)</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rPr>
                <w:sz w:val="28"/>
                <w:szCs w:val="28"/>
              </w:rPr>
            </w:pPr>
            <w:r w:rsidRPr="00CD5DBB">
              <w:rPr>
                <w:sz w:val="28"/>
                <w:szCs w:val="28"/>
              </w:rPr>
              <w:t xml:space="preserve">- обеспечение полного, своевременного и </w:t>
            </w:r>
            <w:r w:rsidRPr="00CD5DBB">
              <w:rPr>
                <w:sz w:val="28"/>
                <w:szCs w:val="28"/>
              </w:rPr>
              <w:lastRenderedPageBreak/>
              <w:t>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rPr>
                <w:sz w:val="28"/>
                <w:szCs w:val="28"/>
              </w:rPr>
            </w:pPr>
            <w:r w:rsidRPr="00CD5DBB">
              <w:rPr>
                <w:sz w:val="28"/>
                <w:szCs w:val="28"/>
              </w:rPr>
              <w:t>- оптимизация управления муниципальным долгом города</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Целевые показатели (индикаторы)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r>
      <w:tr w:rsidR="00CD5DBB" w:rsidRPr="00CD5DBB" w:rsidTr="00AC6F1D">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подпрограммы муниципальной программы</w:t>
            </w:r>
          </w:p>
        </w:tc>
        <w:tc>
          <w:tcPr>
            <w:tcW w:w="6011" w:type="dxa"/>
            <w:tcBorders>
              <w:top w:val="single" w:sz="4" w:space="0" w:color="auto"/>
              <w:left w:val="single" w:sz="4" w:space="0" w:color="auto"/>
              <w:right w:val="single" w:sz="4" w:space="0" w:color="auto"/>
            </w:tcBorders>
          </w:tcPr>
          <w:p w:rsidR="00CD5DBB" w:rsidRPr="00CD5DBB" w:rsidRDefault="00CD5DBB" w:rsidP="006B5CD5">
            <w:pPr>
              <w:autoSpaceDE w:val="0"/>
              <w:autoSpaceDN w:val="0"/>
              <w:adjustRightInd w:val="0"/>
              <w:jc w:val="both"/>
              <w:rPr>
                <w:sz w:val="28"/>
                <w:szCs w:val="28"/>
              </w:rPr>
            </w:pPr>
            <w:r w:rsidRPr="00CD5DBB">
              <w:rPr>
                <w:sz w:val="28"/>
                <w:szCs w:val="28"/>
              </w:rPr>
              <w:t>Реализация Подпрограммы 1 рассчитана на 20</w:t>
            </w:r>
            <w:r w:rsidR="006B5CD5">
              <w:rPr>
                <w:sz w:val="28"/>
                <w:szCs w:val="28"/>
              </w:rPr>
              <w:t>2</w:t>
            </w:r>
            <w:r w:rsidRPr="00CD5DBB">
              <w:rPr>
                <w:sz w:val="28"/>
                <w:szCs w:val="28"/>
              </w:rPr>
              <w:t>1 - 202</w:t>
            </w:r>
            <w:r w:rsidR="006B5CD5">
              <w:rPr>
                <w:sz w:val="28"/>
                <w:szCs w:val="28"/>
              </w:rPr>
              <w:t>3</w:t>
            </w:r>
            <w:r w:rsidRPr="00CD5DBB">
              <w:rPr>
                <w:sz w:val="28"/>
                <w:szCs w:val="28"/>
              </w:rPr>
              <w:t xml:space="preserve"> годы.</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Реализация программных мероприятий не требует финансирования</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менее 10%;</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(до начала очередного финансового года, да - 1);</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p>
          <w:p w:rsidR="00CD5DBB" w:rsidRPr="00CD5DBB" w:rsidRDefault="00CD5DBB" w:rsidP="00CD5DBB">
            <w:pPr>
              <w:autoSpaceDE w:val="0"/>
              <w:autoSpaceDN w:val="0"/>
              <w:adjustRightInd w:val="0"/>
              <w:jc w:val="both"/>
              <w:rPr>
                <w:sz w:val="28"/>
                <w:szCs w:val="28"/>
              </w:rPr>
            </w:pPr>
            <w:r w:rsidRPr="00CD5DBB">
              <w:rPr>
                <w:sz w:val="28"/>
                <w:szCs w:val="28"/>
              </w:rPr>
              <w:t xml:space="preserve">- своевременность составления кассового плана исполнения местного бюджета (до конца </w:t>
            </w:r>
            <w:r w:rsidRPr="00CD5DBB">
              <w:rPr>
                <w:sz w:val="28"/>
                <w:szCs w:val="28"/>
              </w:rPr>
              <w:lastRenderedPageBreak/>
              <w:t>текущего года, да - 1);</w:t>
            </w:r>
          </w:p>
          <w:p w:rsidR="00CD5DBB" w:rsidRPr="00CD5DBB" w:rsidRDefault="00CD5DBB" w:rsidP="00CD5DBB">
            <w:pPr>
              <w:autoSpaceDE w:val="0"/>
              <w:autoSpaceDN w:val="0"/>
              <w:adjustRightInd w:val="0"/>
              <w:jc w:val="both"/>
              <w:rPr>
                <w:sz w:val="28"/>
                <w:szCs w:val="28"/>
              </w:rPr>
            </w:pPr>
            <w:r w:rsidRPr="00CD5DBB">
              <w:rPr>
                <w:sz w:val="28"/>
                <w:szCs w:val="28"/>
              </w:rPr>
              <w:t>-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составит менее 100%.</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1 осуществляет финансово-казначейское управление.</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Переход к программному бюджету предъявляет более жесткие требования к организации бюджетного планирования, включая детализацию и соблюдение предусмотренных бюджетным законодательством Российской Федерации принципов и процедур.</w:t>
      </w:r>
    </w:p>
    <w:p w:rsidR="00CD5DBB" w:rsidRPr="006B5CD5" w:rsidRDefault="00CD5DBB" w:rsidP="00CD5DBB">
      <w:pPr>
        <w:autoSpaceDE w:val="0"/>
        <w:autoSpaceDN w:val="0"/>
        <w:adjustRightInd w:val="0"/>
        <w:spacing w:before="240"/>
        <w:ind w:firstLine="540"/>
        <w:jc w:val="both"/>
        <w:rPr>
          <w:b/>
          <w:sz w:val="28"/>
          <w:szCs w:val="28"/>
        </w:rPr>
      </w:pPr>
      <w:r w:rsidRPr="006B5CD5">
        <w:rPr>
          <w:b/>
          <w:sz w:val="28"/>
          <w:szCs w:val="28"/>
        </w:rPr>
        <w:t>Основными направлениями Подпрограммы 1 являются:</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1. Проведение эффективной бюджетной и налоговой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проведения эффективной налоговой политики и политики в области доходов обеспечена реализация следующих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установлены и введены в действие обязательные к уплате на территории города местные налоги;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Подпрограмма 1 будет являться инструментом выработки и реализации бюджетной политики города на долгосрочную перспективу, позволит увязать стратегическое и бюджетное планирование, что в конечном итоге будет способствовать достижению главной цели - улучшению условий жизни населения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2. Эффективное управление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В результате проведения взвешенной долговой политики муниципальный долг города находится на экономически безопасном уровне.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обеспечения управления муниципальным долгом Подпрограммой 1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долговую политику города в предстоящем периоде будет оказывать влияние формирование собственных доходов местного бюджета, а также расходных обязательств города, с учетом установленных Бюджетным кодексом Российской Федерации ограничений по дефициту и муниципальному долгу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3. Методическое обеспечение бюджетного процесса, своевременная и качественная подготовка проекта решения о местном бюджете на очередной финансовый год и плановый период, организация его исполнения и формирование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создания условий для эффективного управления бюджетным процессом финансово-казначейским управлением в рамках своей деятельности осуществляется разработка проектов муниципальных нормативных правовых актов и методическое руководство в сфере организации бюджетного процесса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 настоящему времени в городе сформирована правовая база в сфере организации бюджетного процесса. Приняты базовые правовые акты, регламентирующие бюджетный процесс:</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 местных налогах и некоторых вопросах налогообложения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постоянной основе обеспечивается своевременное принятие решения о местном бюджете. В этих целях ежегодно разрабатываются правовые акты администрации муниципального образования "Город Астрахань" (далее - администрация города) об утверждении порядка и сроков разработки прогноза социально-экономического развития и составления проекта местного бюджета на предстоящий период, а также определяются основные направления бюджетной и налоговой политики города.</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Своевременная и качественная подготовка проекта решения о местном бюджете города на очередной финансовый год и плановый период, организация исполнения местного бюджета и формирование бюджетной </w:t>
      </w:r>
      <w:r w:rsidRPr="00CD5DBB">
        <w:rPr>
          <w:sz w:val="28"/>
          <w:szCs w:val="28"/>
        </w:rPr>
        <w:lastRenderedPageBreak/>
        <w:t>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обеспечить подотчетность деятельности администрации города и ее отраслевых (функциональных) структурных подразделений.</w:t>
      </w:r>
      <w:proofErr w:type="gramEnd"/>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Целями Подпрограммы 1 являются: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1 предусмотрено решение следующих задач:</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оптимизация управления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разработка основных направлений налоговой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Ожидаемые результаты реализации Подпрограммы 1:</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 - менее 10%;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разработка основных направлений налоговой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(до начала очередного финансового года, да - 1);</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 да - 1);</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составит менее 100%.</w:t>
      </w:r>
    </w:p>
    <w:p w:rsidR="00CD5DBB" w:rsidRPr="00CD5DBB" w:rsidRDefault="00CD5DBB" w:rsidP="00CD5DBB">
      <w:pPr>
        <w:autoSpaceDE w:val="0"/>
        <w:autoSpaceDN w:val="0"/>
        <w:adjustRightInd w:val="0"/>
        <w:jc w:val="center"/>
        <w:rPr>
          <w:sz w:val="28"/>
          <w:szCs w:val="28"/>
        </w:rPr>
      </w:pPr>
    </w:p>
    <w:p w:rsidR="00CD5DBB" w:rsidRPr="00AC6F1D" w:rsidRDefault="00CD5DBB" w:rsidP="00CD5DBB">
      <w:pPr>
        <w:autoSpaceDE w:val="0"/>
        <w:autoSpaceDN w:val="0"/>
        <w:adjustRightInd w:val="0"/>
        <w:jc w:val="center"/>
        <w:outlineLvl w:val="1"/>
        <w:rPr>
          <w:b/>
          <w:sz w:val="28"/>
          <w:szCs w:val="28"/>
        </w:rPr>
      </w:pPr>
      <w:r w:rsidRPr="00AC6F1D">
        <w:rPr>
          <w:b/>
          <w:sz w:val="28"/>
          <w:szCs w:val="28"/>
        </w:rPr>
        <w:t xml:space="preserve">4. Обоснование объема финансовых ресурсов, необходимых </w:t>
      </w:r>
      <w:proofErr w:type="gramStart"/>
      <w:r w:rsidRPr="00AC6F1D">
        <w:rPr>
          <w:b/>
          <w:sz w:val="28"/>
          <w:szCs w:val="28"/>
        </w:rPr>
        <w:t>для</w:t>
      </w:r>
      <w:proofErr w:type="gramEnd"/>
    </w:p>
    <w:p w:rsidR="00CD5DBB" w:rsidRPr="00AC6F1D" w:rsidRDefault="00CD5DBB" w:rsidP="00CD5DBB">
      <w:pPr>
        <w:autoSpaceDE w:val="0"/>
        <w:autoSpaceDN w:val="0"/>
        <w:adjustRightInd w:val="0"/>
        <w:jc w:val="center"/>
        <w:rPr>
          <w:b/>
          <w:sz w:val="28"/>
          <w:szCs w:val="28"/>
        </w:rPr>
      </w:pPr>
      <w:r w:rsidRPr="00AC6F1D">
        <w:rPr>
          <w:b/>
          <w:sz w:val="28"/>
          <w:szCs w:val="28"/>
        </w:rPr>
        <w:t>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не требует финансирования.</w:t>
      </w:r>
    </w:p>
    <w:p w:rsidR="00CD5DBB" w:rsidRPr="00CD5DBB" w:rsidRDefault="00CD5DBB"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p>
    <w:p w:rsidR="00CD5DBB" w:rsidRPr="006B5CD5" w:rsidRDefault="00CD5DBB" w:rsidP="00CD5DBB">
      <w:pPr>
        <w:autoSpaceDE w:val="0"/>
        <w:autoSpaceDN w:val="0"/>
        <w:adjustRightInd w:val="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bookmarkStart w:id="2" w:name="Par342"/>
      <w:bookmarkEnd w:id="2"/>
      <w:r w:rsidRPr="006B5CD5">
        <w:rPr>
          <w:b/>
          <w:sz w:val="28"/>
          <w:szCs w:val="28"/>
        </w:rPr>
        <w:t>ПОДПРОГРАММА 2.</w:t>
      </w:r>
    </w:p>
    <w:p w:rsidR="00CD5DBB" w:rsidRPr="006B5CD5" w:rsidRDefault="00CD5DBB" w:rsidP="00CD5DBB">
      <w:pPr>
        <w:autoSpaceDE w:val="0"/>
        <w:autoSpaceDN w:val="0"/>
        <w:adjustRightInd w:val="0"/>
        <w:jc w:val="center"/>
        <w:rPr>
          <w:b/>
          <w:sz w:val="28"/>
          <w:szCs w:val="28"/>
        </w:rPr>
      </w:pPr>
      <w:r w:rsidRPr="006B5CD5">
        <w:rPr>
          <w:b/>
          <w:sz w:val="28"/>
          <w:szCs w:val="28"/>
        </w:rPr>
        <w:t>"ВЕДЕНИЕ БУХГАЛТЕРСКОГО И НАЛОГОВОГО УЧЕТА</w:t>
      </w:r>
    </w:p>
    <w:p w:rsidR="00CD5DBB" w:rsidRPr="006B5CD5" w:rsidRDefault="00CD5DBB" w:rsidP="00CD5DBB">
      <w:pPr>
        <w:autoSpaceDE w:val="0"/>
        <w:autoSpaceDN w:val="0"/>
        <w:adjustRightInd w:val="0"/>
        <w:jc w:val="center"/>
        <w:rPr>
          <w:b/>
          <w:sz w:val="28"/>
          <w:szCs w:val="28"/>
        </w:rPr>
      </w:pPr>
      <w:r w:rsidRPr="006B5CD5">
        <w:rPr>
          <w:b/>
          <w:sz w:val="28"/>
          <w:szCs w:val="28"/>
        </w:rPr>
        <w:t>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402"/>
        <w:gridCol w:w="5954"/>
      </w:tblGrid>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"Ведение бухгалтерского и налогового учета в муниципальных учреждениях" (далее - Подпрограмма 2)</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МБУ "ЦБОМУ"</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Цели подпрограммы </w:t>
            </w:r>
            <w:r w:rsidRPr="00CD5DBB">
              <w:rPr>
                <w:sz w:val="28"/>
                <w:szCs w:val="28"/>
              </w:rPr>
              <w:lastRenderedPageBreak/>
              <w:t>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Повышение эффективности использования </w:t>
            </w:r>
            <w:r w:rsidRPr="00CD5DBB">
              <w:rPr>
                <w:sz w:val="28"/>
                <w:szCs w:val="28"/>
              </w:rPr>
              <w:lastRenderedPageBreak/>
              <w:t>бюджетных средств и результатов деятельности муниципальных учреждений</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Задачи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Оказание бухгалтерских услуг в муниципальных учреждениях</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6B5CD5">
            <w:pPr>
              <w:autoSpaceDE w:val="0"/>
              <w:autoSpaceDN w:val="0"/>
              <w:adjustRightInd w:val="0"/>
              <w:jc w:val="both"/>
              <w:rPr>
                <w:sz w:val="28"/>
                <w:szCs w:val="28"/>
              </w:rPr>
            </w:pPr>
            <w:r w:rsidRPr="00CD5DBB">
              <w:rPr>
                <w:sz w:val="28"/>
                <w:szCs w:val="28"/>
              </w:rPr>
              <w:t>Реализация Подпрограммы 2 рассчитана на 20</w:t>
            </w:r>
            <w:r w:rsidR="006B5CD5">
              <w:rPr>
                <w:sz w:val="28"/>
                <w:szCs w:val="28"/>
              </w:rPr>
              <w:t>2</w:t>
            </w:r>
            <w:r w:rsidRPr="00CD5DBB">
              <w:rPr>
                <w:sz w:val="28"/>
                <w:szCs w:val="28"/>
              </w:rPr>
              <w:t>1 - 202</w:t>
            </w:r>
            <w:r w:rsidR="006B5CD5">
              <w:rPr>
                <w:sz w:val="28"/>
                <w:szCs w:val="28"/>
              </w:rPr>
              <w:t>3</w:t>
            </w:r>
            <w:r w:rsidRPr="00CD5DBB">
              <w:rPr>
                <w:sz w:val="28"/>
                <w:szCs w:val="28"/>
              </w:rPr>
              <w:t xml:space="preserve"> годы.</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Объем финансирования Подпрограммы 2 составляет </w:t>
            </w:r>
            <w:r w:rsidR="006B5CD5">
              <w:rPr>
                <w:sz w:val="28"/>
                <w:szCs w:val="28"/>
              </w:rPr>
              <w:t>16</w:t>
            </w:r>
            <w:r w:rsidR="00E261AC">
              <w:rPr>
                <w:sz w:val="28"/>
                <w:szCs w:val="28"/>
              </w:rPr>
              <w:t>7 446 224</w:t>
            </w:r>
            <w:r w:rsidRPr="00CD5DBB">
              <w:rPr>
                <w:sz w:val="28"/>
                <w:szCs w:val="28"/>
              </w:rPr>
              <w:t xml:space="preserve"> рубл</w:t>
            </w:r>
            <w:r w:rsidR="00E261AC">
              <w:rPr>
                <w:sz w:val="28"/>
                <w:szCs w:val="28"/>
              </w:rPr>
              <w:t>я</w:t>
            </w:r>
            <w:r w:rsidRPr="00CD5DBB">
              <w:rPr>
                <w:sz w:val="28"/>
                <w:szCs w:val="28"/>
              </w:rPr>
              <w:t xml:space="preserve">, из них: средства бюджета муниципального образования "Город Астрахань" </w:t>
            </w:r>
            <w:r w:rsidR="006B5CD5">
              <w:rPr>
                <w:sz w:val="28"/>
                <w:szCs w:val="28"/>
              </w:rPr>
              <w:t>–</w:t>
            </w:r>
            <w:r w:rsidRPr="00CD5DBB">
              <w:rPr>
                <w:sz w:val="28"/>
                <w:szCs w:val="28"/>
              </w:rPr>
              <w:t xml:space="preserve"> </w:t>
            </w:r>
            <w:r w:rsidR="006B5CD5">
              <w:rPr>
                <w:sz w:val="28"/>
                <w:szCs w:val="28"/>
              </w:rPr>
              <w:t>16</w:t>
            </w:r>
            <w:r w:rsidR="00E261AC">
              <w:rPr>
                <w:sz w:val="28"/>
                <w:szCs w:val="28"/>
              </w:rPr>
              <w:t>7 446 224</w:t>
            </w:r>
            <w:r w:rsidRPr="00CD5DBB">
              <w:rPr>
                <w:sz w:val="28"/>
                <w:szCs w:val="28"/>
              </w:rPr>
              <w:t xml:space="preserve"> рубл</w:t>
            </w:r>
            <w:r w:rsidR="00E261AC">
              <w:rPr>
                <w:sz w:val="28"/>
                <w:szCs w:val="28"/>
              </w:rPr>
              <w:t>я</w:t>
            </w:r>
            <w:r w:rsidRPr="00CD5DBB">
              <w:rPr>
                <w:sz w:val="28"/>
                <w:szCs w:val="28"/>
              </w:rPr>
              <w:t>, в том числе по годам:</w:t>
            </w:r>
          </w:p>
          <w:p w:rsidR="00CD5DBB" w:rsidRPr="00CD5DBB" w:rsidRDefault="00CD5DBB" w:rsidP="00CD5DBB">
            <w:pPr>
              <w:autoSpaceDE w:val="0"/>
              <w:autoSpaceDN w:val="0"/>
              <w:adjustRightInd w:val="0"/>
              <w:jc w:val="both"/>
              <w:rPr>
                <w:sz w:val="28"/>
                <w:szCs w:val="28"/>
              </w:rPr>
            </w:pPr>
            <w:r w:rsidRPr="00CD5DBB">
              <w:rPr>
                <w:sz w:val="28"/>
                <w:szCs w:val="28"/>
              </w:rPr>
              <w:t>20</w:t>
            </w:r>
            <w:r w:rsidR="006B5CD5">
              <w:rPr>
                <w:sz w:val="28"/>
                <w:szCs w:val="28"/>
              </w:rPr>
              <w:t>2</w:t>
            </w:r>
            <w:r w:rsidRPr="00CD5DBB">
              <w:rPr>
                <w:sz w:val="28"/>
                <w:szCs w:val="28"/>
              </w:rPr>
              <w:t xml:space="preserve">1 год </w:t>
            </w:r>
            <w:r w:rsidR="006B5CD5">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jc w:val="both"/>
              <w:rPr>
                <w:sz w:val="28"/>
                <w:szCs w:val="28"/>
              </w:rPr>
            </w:pPr>
            <w:r w:rsidRPr="00CD5DBB">
              <w:rPr>
                <w:sz w:val="28"/>
                <w:szCs w:val="28"/>
              </w:rPr>
              <w:t>20</w:t>
            </w:r>
            <w:r w:rsidR="006B5CD5">
              <w:rPr>
                <w:sz w:val="28"/>
                <w:szCs w:val="28"/>
              </w:rPr>
              <w:t>22</w:t>
            </w:r>
            <w:r w:rsidRPr="00CD5DBB">
              <w:rPr>
                <w:sz w:val="28"/>
                <w:szCs w:val="28"/>
              </w:rPr>
              <w:t xml:space="preserve"> год </w:t>
            </w:r>
            <w:r w:rsidR="006B5CD5">
              <w:rPr>
                <w:sz w:val="28"/>
                <w:szCs w:val="28"/>
              </w:rPr>
              <w:t>–</w:t>
            </w:r>
            <w:r w:rsidR="00E261AC">
              <w:rPr>
                <w:sz w:val="28"/>
                <w:szCs w:val="28"/>
              </w:rPr>
              <w:t xml:space="preserve"> 55 815 408</w:t>
            </w:r>
            <w:r w:rsidRPr="00CD5DBB">
              <w:rPr>
                <w:sz w:val="28"/>
                <w:szCs w:val="28"/>
              </w:rPr>
              <w:t xml:space="preserve"> рублей;</w:t>
            </w:r>
          </w:p>
          <w:p w:rsidR="00CD5DBB" w:rsidRPr="00CD5DBB" w:rsidRDefault="006B5CD5" w:rsidP="006B5CD5">
            <w:pPr>
              <w:autoSpaceDE w:val="0"/>
              <w:autoSpaceDN w:val="0"/>
              <w:adjustRightInd w:val="0"/>
              <w:jc w:val="both"/>
              <w:rPr>
                <w:sz w:val="28"/>
                <w:szCs w:val="28"/>
              </w:rPr>
            </w:pPr>
            <w:r>
              <w:rPr>
                <w:sz w:val="28"/>
                <w:szCs w:val="28"/>
              </w:rPr>
              <w:t>2023 го</w:t>
            </w:r>
            <w:r w:rsidR="00CD5DBB" w:rsidRPr="00CD5DBB">
              <w:rPr>
                <w:sz w:val="28"/>
                <w:szCs w:val="28"/>
              </w:rPr>
              <w:t xml:space="preserve">д </w:t>
            </w:r>
            <w:r>
              <w:rPr>
                <w:sz w:val="28"/>
                <w:szCs w:val="28"/>
              </w:rPr>
              <w:t>–</w:t>
            </w:r>
            <w:r w:rsidR="00E261AC">
              <w:rPr>
                <w:sz w:val="28"/>
                <w:szCs w:val="28"/>
              </w:rPr>
              <w:t xml:space="preserve"> 55 815 408</w:t>
            </w:r>
            <w:r>
              <w:rPr>
                <w:sz w:val="28"/>
                <w:szCs w:val="28"/>
              </w:rPr>
              <w:t xml:space="preserve"> </w:t>
            </w:r>
            <w:r w:rsidR="00CD5DBB" w:rsidRPr="00CD5DBB">
              <w:rPr>
                <w:sz w:val="28"/>
                <w:szCs w:val="28"/>
              </w:rPr>
              <w:t>рублей.</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 (100%).</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2 осуществляет МБУ "ЦБОМУ", которое представляет отчеты о ходе ее реализации в финансово-казначейское управление за полугодие и год в установленные сроки.</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Одной из основных задач финансовых органов по обеспечению исполнения бюджета является эффективность использования бюджетных средств. В рамках решения данной задачи роль централизованных бухгалтерий приобретает все большее значение.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Бюджетный учет, как и вообще учет для каждого юридического лица требует больших финансовых влияний и профессиональных кадров. Поэтому только через централизацию учета, через программное обеспечение, централизующее этот учет на уровне отраслевых ведомств, можно решать вопросы по качественному составлению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учета по группам учреждений с учетом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отчетности и оперативно производить сравнение показателей, как за определенный период, так и между учреждениями;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всех учетных процессов в единой базе данных всеми сотрудниками централизованной бухгалтерии, что избавляет от необходимости дополнительного сбора информации при составлении учетных регистров, отчетных форм и формирования управленческих показателей;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рамках настоящей Подпрограммы 2 предполагается организация бюджетного учета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минимизация управленческих затрат по осуществлению учетных и отчетных процедур;</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унификация порядка ведения учета и проведения контрольных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обеспечение руководства органа власти достоверной и оперативной информацией;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качества бюджетной отчетности.</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2</w:t>
      </w:r>
    </w:p>
    <w:p w:rsidR="00CD5DBB" w:rsidRPr="00CD5DBB" w:rsidRDefault="00CD5DBB"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реализации Подпрограммы 2, в целях 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 создано муниципальное бюджетное учреждение города Астрахани "Центр бухгалтерского обслуживания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Предметом деятельности МБУ "ЦБОМУ" для решения основной задачи Подпрограммы 2 является централизованное ведение бюджетного, бухгалтерского и налогового учета в муниципальных учреждениях с которыми МБУ "ЦБОМУ" заключены соглашения о передаче полномочий по ведению бюджетного (бухгалтерского) учета и формированию бюджетной отчетности (далее - обслуживаемые муниципальные учреждения).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2, МБУ "ЦБОМУ"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учета в муниципальных учреждениях, включающий в себя: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учетной политики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бюджетного, бухгалтерского учета в обслуживаемых муниципальных учреждениях,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расчет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расчетов, иной отчетности обслуживаемых муниципальных учреждений налоговым органам;</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 расчет заработной платы и иных сумм, причитающихся работникам обслуживаемых муниципальных учреждений, расчет страховых взносов, подлежащих уплате в государственные внебюджетные фонды Российской Федерации, формирование и представление в установленные сроки соответствующих расчетов по начисленным и уплаченным страховым </w:t>
      </w:r>
      <w:r w:rsidRPr="00CD5DBB">
        <w:rPr>
          <w:sz w:val="28"/>
          <w:szCs w:val="28"/>
        </w:rPr>
        <w:lastRenderedPageBreak/>
        <w:t>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учета работников обслуживаемых муниципальных учреждений и представление соответствующих сведений</w:t>
      </w:r>
      <w:proofErr w:type="gramEnd"/>
      <w:r w:rsidRPr="00CD5DBB">
        <w:rPr>
          <w:sz w:val="28"/>
          <w:szCs w:val="28"/>
        </w:rPr>
        <w:t xml:space="preserve"> органам Пенсионного фонда Российской Федерации;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формированию бюджетной отчетности субъектам официального статистического учета;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участие в проведении инвентаризации активов и обязательств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rsidRPr="00CD5DBB">
        <w:rPr>
          <w:sz w:val="28"/>
          <w:szCs w:val="28"/>
        </w:rPr>
        <w:t>контроль за</w:t>
      </w:r>
      <w:proofErr w:type="gramEnd"/>
      <w:r w:rsidRPr="00CD5DBB">
        <w:rPr>
          <w:sz w:val="28"/>
          <w:szCs w:val="28"/>
        </w:rPr>
        <w:t xml:space="preserve"> уплатой страховых взносов, субъектами официального статистического учета, иными органами и организациями;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учета и формированию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w:t>
      </w:r>
      <w:r w:rsidR="00144292">
        <w:rPr>
          <w:sz w:val="28"/>
          <w:szCs w:val="28"/>
        </w:rPr>
        <w:t>3</w:t>
      </w:r>
      <w:r w:rsidRPr="00CD5DBB">
        <w:rPr>
          <w:sz w:val="28"/>
          <w:szCs w:val="28"/>
        </w:rPr>
        <w:t xml:space="preserve">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целей и решение основных задач Подпрограммы 2 оценивается следующими целевыми показателями (индикаторы):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количество обслуживаемых лицевых счетов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Решение указанных задач и достижение главной цели муниципальной Подпрограммы 2 позволит </w:t>
      </w:r>
      <w:r w:rsidR="006B5CD5">
        <w:rPr>
          <w:sz w:val="28"/>
          <w:szCs w:val="28"/>
        </w:rPr>
        <w:t xml:space="preserve">в </w:t>
      </w:r>
      <w:r w:rsidRPr="00CD5DBB">
        <w:rPr>
          <w:sz w:val="28"/>
          <w:szCs w:val="28"/>
        </w:rPr>
        <w:t>202</w:t>
      </w:r>
      <w:r w:rsidR="006B5CD5">
        <w:rPr>
          <w:sz w:val="28"/>
          <w:szCs w:val="28"/>
        </w:rPr>
        <w:t>1-2023</w:t>
      </w:r>
      <w:r w:rsidRPr="00CD5DBB">
        <w:rPr>
          <w:sz w:val="28"/>
          <w:szCs w:val="28"/>
        </w:rPr>
        <w:t xml:space="preserve"> год</w:t>
      </w:r>
      <w:r w:rsidR="006B5CD5">
        <w:rPr>
          <w:sz w:val="28"/>
          <w:szCs w:val="28"/>
        </w:rPr>
        <w:t>ах</w:t>
      </w:r>
      <w:r w:rsidRPr="00CD5DBB">
        <w:rPr>
          <w:sz w:val="28"/>
          <w:szCs w:val="28"/>
        </w:rPr>
        <w:t xml:space="preserve"> достигнуть следующих основных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 (100%);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качества постановки и ведения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обеспечение основных принципов ведения хозяйственной деятельности: прозрачности, достоверности, своевременности, 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4. Прогноз сводных показателей целевых заданий по этапам</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В рамках реализации мероприятий подпрограммы "Ведение бухгалтерского и налогового учета в муниципальных учреждениях" представлен ведомственный перечень оказываемых муниципальных услуг (выполняемых работ)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централизованное ведение бюджетного,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Основные показатели, характеризующие качество муниципальной услуги, представлены в </w:t>
      </w:r>
      <w:r w:rsidR="006B5CD5">
        <w:rPr>
          <w:sz w:val="28"/>
          <w:szCs w:val="28"/>
        </w:rPr>
        <w:t xml:space="preserve">приложение 1 </w:t>
      </w:r>
      <w:r w:rsidRPr="00CD5DBB">
        <w:rPr>
          <w:sz w:val="28"/>
          <w:szCs w:val="28"/>
        </w:rPr>
        <w:t>к муниципальной программе.</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5. Обоснование объема финансовых ресурсов, необходимых</w:t>
      </w:r>
    </w:p>
    <w:p w:rsidR="00CD5DBB" w:rsidRPr="006B5CD5" w:rsidRDefault="00CD5DBB" w:rsidP="00CD5DBB">
      <w:pPr>
        <w:autoSpaceDE w:val="0"/>
        <w:autoSpaceDN w:val="0"/>
        <w:adjustRightInd w:val="0"/>
        <w:jc w:val="center"/>
        <w:rPr>
          <w:b/>
          <w:sz w:val="28"/>
          <w:szCs w:val="28"/>
        </w:rPr>
      </w:pPr>
      <w:r w:rsidRPr="006B5CD5">
        <w:rPr>
          <w:b/>
          <w:sz w:val="28"/>
          <w:szCs w:val="28"/>
        </w:rPr>
        <w:t>для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Финансовые ресурсы на реализацию мероприятий Подпрограммы 2 предусмотрены в объеме </w:t>
      </w:r>
      <w:r w:rsidR="006B5CD5">
        <w:rPr>
          <w:sz w:val="28"/>
          <w:szCs w:val="28"/>
        </w:rPr>
        <w:t>16</w:t>
      </w:r>
      <w:r w:rsidR="00E261AC">
        <w:rPr>
          <w:sz w:val="28"/>
          <w:szCs w:val="28"/>
        </w:rPr>
        <w:t>7 446 224</w:t>
      </w:r>
      <w:r w:rsidRPr="00CD5DBB">
        <w:rPr>
          <w:sz w:val="28"/>
          <w:szCs w:val="28"/>
        </w:rPr>
        <w:t xml:space="preserve"> рублей за счет средств бюджета муниципального образования "Город Астрахань", в том числе по годам реализации: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6B5CD5">
        <w:rPr>
          <w:sz w:val="28"/>
          <w:szCs w:val="28"/>
        </w:rPr>
        <w:t>2</w:t>
      </w:r>
      <w:r w:rsidRPr="00CD5DBB">
        <w:rPr>
          <w:sz w:val="28"/>
          <w:szCs w:val="28"/>
        </w:rPr>
        <w:t xml:space="preserve">1 год </w:t>
      </w:r>
      <w:r w:rsidR="006B5CD5">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6B5CD5">
        <w:rPr>
          <w:sz w:val="28"/>
          <w:szCs w:val="28"/>
        </w:rPr>
        <w:t>22</w:t>
      </w:r>
      <w:r w:rsidRPr="00CD5DBB">
        <w:rPr>
          <w:sz w:val="28"/>
          <w:szCs w:val="28"/>
        </w:rPr>
        <w:t xml:space="preserve"> год </w:t>
      </w:r>
      <w:r w:rsidR="006B5CD5">
        <w:rPr>
          <w:sz w:val="28"/>
          <w:szCs w:val="28"/>
        </w:rPr>
        <w:t>–</w:t>
      </w:r>
      <w:r w:rsidR="00E261AC">
        <w:rPr>
          <w:sz w:val="28"/>
          <w:szCs w:val="28"/>
        </w:rPr>
        <w:t xml:space="preserve"> 55 815 408</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- 202</w:t>
      </w:r>
      <w:r w:rsidR="006B5CD5">
        <w:rPr>
          <w:sz w:val="28"/>
          <w:szCs w:val="28"/>
        </w:rPr>
        <w:t>3</w:t>
      </w:r>
      <w:r w:rsidRPr="00CD5DBB">
        <w:rPr>
          <w:sz w:val="28"/>
          <w:szCs w:val="28"/>
        </w:rPr>
        <w:t xml:space="preserve"> год </w:t>
      </w:r>
      <w:r w:rsidR="006B5CD5">
        <w:rPr>
          <w:sz w:val="28"/>
          <w:szCs w:val="28"/>
        </w:rPr>
        <w:t>–</w:t>
      </w:r>
      <w:r w:rsidR="00E261AC">
        <w:rPr>
          <w:sz w:val="28"/>
          <w:szCs w:val="28"/>
        </w:rPr>
        <w:t xml:space="preserve"> 55 815 408</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Подпрограммы 2 представлено в приложении 2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0"/>
        <w:rPr>
          <w:b/>
          <w:sz w:val="28"/>
          <w:szCs w:val="28"/>
        </w:rPr>
      </w:pPr>
      <w:r w:rsidRPr="006B5CD5">
        <w:rPr>
          <w:b/>
          <w:sz w:val="28"/>
          <w:szCs w:val="28"/>
        </w:rPr>
        <w:t>"ОБЕСПЕЧИВАЮЩАЯ ПОДПРОГРАММА"</w:t>
      </w:r>
    </w:p>
    <w:p w:rsidR="00CD5DBB" w:rsidRPr="00CD5DBB" w:rsidRDefault="00CD5DBB" w:rsidP="00CD5DBB">
      <w:pPr>
        <w:autoSpaceDE w:val="0"/>
        <w:autoSpaceDN w:val="0"/>
        <w:adjustRightInd w:val="0"/>
        <w:ind w:firstLine="540"/>
        <w:jc w:val="both"/>
        <w:rPr>
          <w:sz w:val="28"/>
          <w:szCs w:val="28"/>
        </w:rPr>
      </w:pPr>
    </w:p>
    <w:p w:rsidR="00CD5DBB" w:rsidRPr="00CD5DBB" w:rsidRDefault="00CD5DBB" w:rsidP="000D1ADF">
      <w:pPr>
        <w:autoSpaceDE w:val="0"/>
        <w:autoSpaceDN w:val="0"/>
        <w:adjustRightInd w:val="0"/>
        <w:ind w:firstLine="540"/>
        <w:jc w:val="both"/>
        <w:rPr>
          <w:b/>
          <w:bCs/>
          <w:sz w:val="28"/>
          <w:szCs w:val="28"/>
        </w:rPr>
      </w:pPr>
      <w:r w:rsidRPr="00CD5DBB">
        <w:rPr>
          <w:sz w:val="28"/>
          <w:szCs w:val="28"/>
        </w:rPr>
        <w:t>"Обеспечивающая подпрограмма" направлена на обеспечение реализации Программы и предусматривает финансовое обеспечение деятельности ответственного исполнителя. Ответственным исполнителем программы является финансово-казначейское управление.</w:t>
      </w:r>
    </w:p>
    <w:sectPr w:rsidR="00CD5DBB" w:rsidRPr="00CD5DBB" w:rsidSect="007910BC">
      <w:headerReference w:type="default" r:id="rId13"/>
      <w:pgSz w:w="11906" w:h="16838"/>
      <w:pgMar w:top="567" w:right="567" w:bottom="567" w:left="1985"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6786" w:rsidRDefault="003D6786" w:rsidP="00B8517E">
      <w:r>
        <w:separator/>
      </w:r>
    </w:p>
  </w:endnote>
  <w:endnote w:type="continuationSeparator" w:id="1">
    <w:p w:rsidR="003D6786" w:rsidRDefault="003D6786" w:rsidP="00B8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6786" w:rsidRDefault="003D6786" w:rsidP="00B8517E">
      <w:r>
        <w:separator/>
      </w:r>
    </w:p>
  </w:footnote>
  <w:footnote w:type="continuationSeparator" w:id="1">
    <w:p w:rsidR="003D6786" w:rsidRDefault="003D6786" w:rsidP="00B851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786" w:rsidRDefault="00823911">
    <w:pPr>
      <w:pStyle w:val="a5"/>
      <w:jc w:val="center"/>
    </w:pPr>
    <w:fldSimple w:instr="PAGE   \* MERGEFORMAT">
      <w:r w:rsidR="00E261AC">
        <w:rPr>
          <w:noProof/>
        </w:rPr>
        <w:t>2</w:t>
      </w:r>
    </w:fldSimple>
  </w:p>
  <w:p w:rsidR="003D6786" w:rsidRDefault="003D6786">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drawingGridHorizontalSpacing w:val="120"/>
  <w:displayHorizontalDrawingGridEvery w:val="2"/>
  <w:characterSpacingControl w:val="doNotCompress"/>
  <w:hdrShapeDefaults>
    <o:shapedefaults v:ext="edit" spidmax="17409"/>
  </w:hdrShapeDefaults>
  <w:footnotePr>
    <w:footnote w:id="0"/>
    <w:footnote w:id="1"/>
  </w:footnotePr>
  <w:endnotePr>
    <w:endnote w:id="0"/>
    <w:endnote w:id="1"/>
  </w:endnotePr>
  <w:compat/>
  <w:rsids>
    <w:rsidRoot w:val="004148EF"/>
    <w:rsid w:val="000011DA"/>
    <w:rsid w:val="000029BB"/>
    <w:rsid w:val="00010952"/>
    <w:rsid w:val="000119D6"/>
    <w:rsid w:val="0001544F"/>
    <w:rsid w:val="000227AC"/>
    <w:rsid w:val="00023262"/>
    <w:rsid w:val="00025D0D"/>
    <w:rsid w:val="00033401"/>
    <w:rsid w:val="0003434F"/>
    <w:rsid w:val="000375D0"/>
    <w:rsid w:val="00041726"/>
    <w:rsid w:val="00044F27"/>
    <w:rsid w:val="0004547C"/>
    <w:rsid w:val="00051738"/>
    <w:rsid w:val="00054611"/>
    <w:rsid w:val="00054A4B"/>
    <w:rsid w:val="00060091"/>
    <w:rsid w:val="00061B3B"/>
    <w:rsid w:val="000675AE"/>
    <w:rsid w:val="00081ABF"/>
    <w:rsid w:val="000A291A"/>
    <w:rsid w:val="000A425E"/>
    <w:rsid w:val="000B1463"/>
    <w:rsid w:val="000B195D"/>
    <w:rsid w:val="000B2C99"/>
    <w:rsid w:val="000B3025"/>
    <w:rsid w:val="000B5C2B"/>
    <w:rsid w:val="000C09A8"/>
    <w:rsid w:val="000C3AB9"/>
    <w:rsid w:val="000C58A2"/>
    <w:rsid w:val="000D18FC"/>
    <w:rsid w:val="000D1ADF"/>
    <w:rsid w:val="000D4A44"/>
    <w:rsid w:val="000E1B0C"/>
    <w:rsid w:val="000E42BB"/>
    <w:rsid w:val="000F56DF"/>
    <w:rsid w:val="00105B04"/>
    <w:rsid w:val="00110F05"/>
    <w:rsid w:val="00111310"/>
    <w:rsid w:val="00114C72"/>
    <w:rsid w:val="00117391"/>
    <w:rsid w:val="001231A0"/>
    <w:rsid w:val="00126E30"/>
    <w:rsid w:val="00132CFF"/>
    <w:rsid w:val="0013535A"/>
    <w:rsid w:val="00144292"/>
    <w:rsid w:val="0014743D"/>
    <w:rsid w:val="00147846"/>
    <w:rsid w:val="001603EC"/>
    <w:rsid w:val="00166547"/>
    <w:rsid w:val="00181FCE"/>
    <w:rsid w:val="00186016"/>
    <w:rsid w:val="00187D28"/>
    <w:rsid w:val="00194A66"/>
    <w:rsid w:val="00197EB8"/>
    <w:rsid w:val="001A03CF"/>
    <w:rsid w:val="001A1C7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727DD"/>
    <w:rsid w:val="00274FE3"/>
    <w:rsid w:val="002830D4"/>
    <w:rsid w:val="002A5AF4"/>
    <w:rsid w:val="002A6D5A"/>
    <w:rsid w:val="002B5907"/>
    <w:rsid w:val="002B6D38"/>
    <w:rsid w:val="002C2B26"/>
    <w:rsid w:val="002C6914"/>
    <w:rsid w:val="002D32B7"/>
    <w:rsid w:val="002D3D6F"/>
    <w:rsid w:val="002D7362"/>
    <w:rsid w:val="002E1DAB"/>
    <w:rsid w:val="002E42BD"/>
    <w:rsid w:val="002F00DC"/>
    <w:rsid w:val="002F0D6D"/>
    <w:rsid w:val="002F16BB"/>
    <w:rsid w:val="002F3739"/>
    <w:rsid w:val="002F3802"/>
    <w:rsid w:val="002F4F44"/>
    <w:rsid w:val="002F64A6"/>
    <w:rsid w:val="002F76BC"/>
    <w:rsid w:val="002F784B"/>
    <w:rsid w:val="00310240"/>
    <w:rsid w:val="00310629"/>
    <w:rsid w:val="00312C2F"/>
    <w:rsid w:val="00312FE2"/>
    <w:rsid w:val="003134E7"/>
    <w:rsid w:val="003174D8"/>
    <w:rsid w:val="003252BE"/>
    <w:rsid w:val="00356BD7"/>
    <w:rsid w:val="00361904"/>
    <w:rsid w:val="00362E28"/>
    <w:rsid w:val="00364732"/>
    <w:rsid w:val="00365B3F"/>
    <w:rsid w:val="0036606B"/>
    <w:rsid w:val="00366244"/>
    <w:rsid w:val="00366370"/>
    <w:rsid w:val="00374484"/>
    <w:rsid w:val="00374BE4"/>
    <w:rsid w:val="003766AB"/>
    <w:rsid w:val="00380B93"/>
    <w:rsid w:val="00387E06"/>
    <w:rsid w:val="00391280"/>
    <w:rsid w:val="00393587"/>
    <w:rsid w:val="003A0582"/>
    <w:rsid w:val="003A6304"/>
    <w:rsid w:val="003B3BE3"/>
    <w:rsid w:val="003B5897"/>
    <w:rsid w:val="003C4E49"/>
    <w:rsid w:val="003C6525"/>
    <w:rsid w:val="003C6E88"/>
    <w:rsid w:val="003D1988"/>
    <w:rsid w:val="003D397E"/>
    <w:rsid w:val="003D594B"/>
    <w:rsid w:val="003D6786"/>
    <w:rsid w:val="003D72F4"/>
    <w:rsid w:val="003E6BFC"/>
    <w:rsid w:val="003F2B00"/>
    <w:rsid w:val="00401457"/>
    <w:rsid w:val="004059C2"/>
    <w:rsid w:val="00407C19"/>
    <w:rsid w:val="004148EF"/>
    <w:rsid w:val="0041735C"/>
    <w:rsid w:val="00425792"/>
    <w:rsid w:val="00441BAE"/>
    <w:rsid w:val="00442918"/>
    <w:rsid w:val="00445C21"/>
    <w:rsid w:val="0044671E"/>
    <w:rsid w:val="004507AB"/>
    <w:rsid w:val="004510CB"/>
    <w:rsid w:val="00452FD8"/>
    <w:rsid w:val="00461F37"/>
    <w:rsid w:val="00465D60"/>
    <w:rsid w:val="0046661A"/>
    <w:rsid w:val="004669FC"/>
    <w:rsid w:val="0048023D"/>
    <w:rsid w:val="00482909"/>
    <w:rsid w:val="004932C4"/>
    <w:rsid w:val="004933F0"/>
    <w:rsid w:val="004977AE"/>
    <w:rsid w:val="004979BA"/>
    <w:rsid w:val="004A0D96"/>
    <w:rsid w:val="004A4A01"/>
    <w:rsid w:val="004B3B5F"/>
    <w:rsid w:val="004B41DC"/>
    <w:rsid w:val="004B4619"/>
    <w:rsid w:val="004B4830"/>
    <w:rsid w:val="004B596C"/>
    <w:rsid w:val="004B673D"/>
    <w:rsid w:val="004B7B76"/>
    <w:rsid w:val="004C4631"/>
    <w:rsid w:val="004D20C9"/>
    <w:rsid w:val="004D3F18"/>
    <w:rsid w:val="004D7A98"/>
    <w:rsid w:val="004E07F9"/>
    <w:rsid w:val="004E3BD3"/>
    <w:rsid w:val="004F5246"/>
    <w:rsid w:val="004F60A1"/>
    <w:rsid w:val="004F76F3"/>
    <w:rsid w:val="005036FE"/>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7F29"/>
    <w:rsid w:val="005C0447"/>
    <w:rsid w:val="005C1168"/>
    <w:rsid w:val="005C522C"/>
    <w:rsid w:val="005D1754"/>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21448"/>
    <w:rsid w:val="00623C8D"/>
    <w:rsid w:val="00627563"/>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5CD5"/>
    <w:rsid w:val="006B7F52"/>
    <w:rsid w:val="006C4FFE"/>
    <w:rsid w:val="006C5797"/>
    <w:rsid w:val="006C65CB"/>
    <w:rsid w:val="006C6D44"/>
    <w:rsid w:val="006D2D9F"/>
    <w:rsid w:val="006D3983"/>
    <w:rsid w:val="006D469A"/>
    <w:rsid w:val="006D4BA0"/>
    <w:rsid w:val="006E2981"/>
    <w:rsid w:val="006F1BBB"/>
    <w:rsid w:val="006F269E"/>
    <w:rsid w:val="006F4D02"/>
    <w:rsid w:val="006F4FE8"/>
    <w:rsid w:val="006F767A"/>
    <w:rsid w:val="007040CE"/>
    <w:rsid w:val="00704277"/>
    <w:rsid w:val="007069B5"/>
    <w:rsid w:val="007116D6"/>
    <w:rsid w:val="007159F0"/>
    <w:rsid w:val="00723C3A"/>
    <w:rsid w:val="00732356"/>
    <w:rsid w:val="00734647"/>
    <w:rsid w:val="00741B03"/>
    <w:rsid w:val="007455B0"/>
    <w:rsid w:val="007462F6"/>
    <w:rsid w:val="0075203B"/>
    <w:rsid w:val="007521A2"/>
    <w:rsid w:val="00757DB5"/>
    <w:rsid w:val="00783DA0"/>
    <w:rsid w:val="007910BC"/>
    <w:rsid w:val="0079122F"/>
    <w:rsid w:val="007929A5"/>
    <w:rsid w:val="007A2269"/>
    <w:rsid w:val="007B49F2"/>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3911"/>
    <w:rsid w:val="0082621A"/>
    <w:rsid w:val="008304AE"/>
    <w:rsid w:val="00831240"/>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661F"/>
    <w:rsid w:val="008903F1"/>
    <w:rsid w:val="008921C2"/>
    <w:rsid w:val="00895731"/>
    <w:rsid w:val="008963F1"/>
    <w:rsid w:val="008A37C3"/>
    <w:rsid w:val="008A5039"/>
    <w:rsid w:val="008A641C"/>
    <w:rsid w:val="008A656E"/>
    <w:rsid w:val="008A6A59"/>
    <w:rsid w:val="008A7915"/>
    <w:rsid w:val="008B3537"/>
    <w:rsid w:val="008C3BCB"/>
    <w:rsid w:val="008D15EC"/>
    <w:rsid w:val="008E35CE"/>
    <w:rsid w:val="008E620E"/>
    <w:rsid w:val="008E71E9"/>
    <w:rsid w:val="008F2EF5"/>
    <w:rsid w:val="008F4A18"/>
    <w:rsid w:val="008F6AFF"/>
    <w:rsid w:val="008F7249"/>
    <w:rsid w:val="00901198"/>
    <w:rsid w:val="00903520"/>
    <w:rsid w:val="00904885"/>
    <w:rsid w:val="00911140"/>
    <w:rsid w:val="00915B90"/>
    <w:rsid w:val="00924204"/>
    <w:rsid w:val="0093139A"/>
    <w:rsid w:val="00934853"/>
    <w:rsid w:val="00937AD3"/>
    <w:rsid w:val="0094082D"/>
    <w:rsid w:val="00941342"/>
    <w:rsid w:val="00943DE6"/>
    <w:rsid w:val="00950C61"/>
    <w:rsid w:val="00951426"/>
    <w:rsid w:val="0095278A"/>
    <w:rsid w:val="009548BC"/>
    <w:rsid w:val="00954ABE"/>
    <w:rsid w:val="00967DDB"/>
    <w:rsid w:val="00970FF3"/>
    <w:rsid w:val="00971954"/>
    <w:rsid w:val="009756DE"/>
    <w:rsid w:val="009837CA"/>
    <w:rsid w:val="009847A3"/>
    <w:rsid w:val="00994DD9"/>
    <w:rsid w:val="009A05CC"/>
    <w:rsid w:val="009A316D"/>
    <w:rsid w:val="009A56B6"/>
    <w:rsid w:val="009A61E0"/>
    <w:rsid w:val="009C4C80"/>
    <w:rsid w:val="009C5CA9"/>
    <w:rsid w:val="009D06AE"/>
    <w:rsid w:val="009E04D8"/>
    <w:rsid w:val="009E1938"/>
    <w:rsid w:val="009E1EFA"/>
    <w:rsid w:val="009E7067"/>
    <w:rsid w:val="009F21CD"/>
    <w:rsid w:val="009F5CD3"/>
    <w:rsid w:val="00A00A7D"/>
    <w:rsid w:val="00A04356"/>
    <w:rsid w:val="00A17C9A"/>
    <w:rsid w:val="00A25AAA"/>
    <w:rsid w:val="00A3485C"/>
    <w:rsid w:val="00A4440F"/>
    <w:rsid w:val="00A51C02"/>
    <w:rsid w:val="00A52CE4"/>
    <w:rsid w:val="00A57FFC"/>
    <w:rsid w:val="00A636D5"/>
    <w:rsid w:val="00A64983"/>
    <w:rsid w:val="00A64ACA"/>
    <w:rsid w:val="00A65D45"/>
    <w:rsid w:val="00A732E6"/>
    <w:rsid w:val="00A74330"/>
    <w:rsid w:val="00A77024"/>
    <w:rsid w:val="00A77665"/>
    <w:rsid w:val="00A90D6B"/>
    <w:rsid w:val="00A910CB"/>
    <w:rsid w:val="00A974DD"/>
    <w:rsid w:val="00AA13FE"/>
    <w:rsid w:val="00AA244B"/>
    <w:rsid w:val="00AA25AC"/>
    <w:rsid w:val="00AC6466"/>
    <w:rsid w:val="00AC6DBE"/>
    <w:rsid w:val="00AC6F1D"/>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505B"/>
    <w:rsid w:val="00B17F7E"/>
    <w:rsid w:val="00B2134C"/>
    <w:rsid w:val="00B229C0"/>
    <w:rsid w:val="00B363F9"/>
    <w:rsid w:val="00B41B35"/>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406F"/>
    <w:rsid w:val="00B9622D"/>
    <w:rsid w:val="00B96531"/>
    <w:rsid w:val="00BA24A8"/>
    <w:rsid w:val="00BA334D"/>
    <w:rsid w:val="00BA3811"/>
    <w:rsid w:val="00BA4AE0"/>
    <w:rsid w:val="00BA6BAB"/>
    <w:rsid w:val="00BB0B35"/>
    <w:rsid w:val="00BB6E05"/>
    <w:rsid w:val="00BC0AD4"/>
    <w:rsid w:val="00BC0C30"/>
    <w:rsid w:val="00BC62BA"/>
    <w:rsid w:val="00BC7EE8"/>
    <w:rsid w:val="00BD142B"/>
    <w:rsid w:val="00BD568A"/>
    <w:rsid w:val="00BE082D"/>
    <w:rsid w:val="00BE490D"/>
    <w:rsid w:val="00BE6689"/>
    <w:rsid w:val="00BF2EEB"/>
    <w:rsid w:val="00BF6007"/>
    <w:rsid w:val="00C05C23"/>
    <w:rsid w:val="00C107EA"/>
    <w:rsid w:val="00C14755"/>
    <w:rsid w:val="00C22777"/>
    <w:rsid w:val="00C227C8"/>
    <w:rsid w:val="00C22DFE"/>
    <w:rsid w:val="00C23DF1"/>
    <w:rsid w:val="00C240CD"/>
    <w:rsid w:val="00C251D7"/>
    <w:rsid w:val="00C26777"/>
    <w:rsid w:val="00C32CA7"/>
    <w:rsid w:val="00C351CA"/>
    <w:rsid w:val="00C405CC"/>
    <w:rsid w:val="00C41E25"/>
    <w:rsid w:val="00C47516"/>
    <w:rsid w:val="00C553EF"/>
    <w:rsid w:val="00C55AA0"/>
    <w:rsid w:val="00C57056"/>
    <w:rsid w:val="00C57657"/>
    <w:rsid w:val="00C60AB6"/>
    <w:rsid w:val="00C62852"/>
    <w:rsid w:val="00C62EE8"/>
    <w:rsid w:val="00C65E8F"/>
    <w:rsid w:val="00C75D65"/>
    <w:rsid w:val="00C76553"/>
    <w:rsid w:val="00C7690E"/>
    <w:rsid w:val="00C85BE6"/>
    <w:rsid w:val="00C9623D"/>
    <w:rsid w:val="00CA1A8E"/>
    <w:rsid w:val="00CA3360"/>
    <w:rsid w:val="00CA586F"/>
    <w:rsid w:val="00CA7015"/>
    <w:rsid w:val="00CB229B"/>
    <w:rsid w:val="00CB728B"/>
    <w:rsid w:val="00CC1743"/>
    <w:rsid w:val="00CC33BE"/>
    <w:rsid w:val="00CC3995"/>
    <w:rsid w:val="00CD5DBB"/>
    <w:rsid w:val="00CE6711"/>
    <w:rsid w:val="00D1365A"/>
    <w:rsid w:val="00D14331"/>
    <w:rsid w:val="00D14E4C"/>
    <w:rsid w:val="00D22F8F"/>
    <w:rsid w:val="00D23109"/>
    <w:rsid w:val="00D30EA5"/>
    <w:rsid w:val="00D32E99"/>
    <w:rsid w:val="00D34CDC"/>
    <w:rsid w:val="00D3787E"/>
    <w:rsid w:val="00D54F10"/>
    <w:rsid w:val="00D57860"/>
    <w:rsid w:val="00D60F32"/>
    <w:rsid w:val="00D636E9"/>
    <w:rsid w:val="00D65868"/>
    <w:rsid w:val="00D707F1"/>
    <w:rsid w:val="00D72E56"/>
    <w:rsid w:val="00D735B1"/>
    <w:rsid w:val="00D75D89"/>
    <w:rsid w:val="00D80E35"/>
    <w:rsid w:val="00D85219"/>
    <w:rsid w:val="00D864B3"/>
    <w:rsid w:val="00D90AD9"/>
    <w:rsid w:val="00D911F0"/>
    <w:rsid w:val="00D92AD7"/>
    <w:rsid w:val="00D945A5"/>
    <w:rsid w:val="00DB4242"/>
    <w:rsid w:val="00DC3BBD"/>
    <w:rsid w:val="00DC3FAE"/>
    <w:rsid w:val="00DC48AF"/>
    <w:rsid w:val="00DD567B"/>
    <w:rsid w:val="00DE1294"/>
    <w:rsid w:val="00DE3B79"/>
    <w:rsid w:val="00DE590F"/>
    <w:rsid w:val="00DE66C1"/>
    <w:rsid w:val="00DF1AAF"/>
    <w:rsid w:val="00DF28DA"/>
    <w:rsid w:val="00E030B9"/>
    <w:rsid w:val="00E0706D"/>
    <w:rsid w:val="00E21066"/>
    <w:rsid w:val="00E25EF0"/>
    <w:rsid w:val="00E261AC"/>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56E9"/>
    <w:rsid w:val="00E77CC7"/>
    <w:rsid w:val="00E811F2"/>
    <w:rsid w:val="00E84AB2"/>
    <w:rsid w:val="00E8761E"/>
    <w:rsid w:val="00E90360"/>
    <w:rsid w:val="00E924D0"/>
    <w:rsid w:val="00E948D5"/>
    <w:rsid w:val="00E97006"/>
    <w:rsid w:val="00EA05DF"/>
    <w:rsid w:val="00EB0EB3"/>
    <w:rsid w:val="00EB65B2"/>
    <w:rsid w:val="00EB6E23"/>
    <w:rsid w:val="00EC502C"/>
    <w:rsid w:val="00EC51A0"/>
    <w:rsid w:val="00EC665F"/>
    <w:rsid w:val="00ED191B"/>
    <w:rsid w:val="00ED1C47"/>
    <w:rsid w:val="00ED5B30"/>
    <w:rsid w:val="00EE0B29"/>
    <w:rsid w:val="00EE2CEA"/>
    <w:rsid w:val="00EE3917"/>
    <w:rsid w:val="00EE45D9"/>
    <w:rsid w:val="00EE712E"/>
    <w:rsid w:val="00EE742C"/>
    <w:rsid w:val="00EF771C"/>
    <w:rsid w:val="00F00365"/>
    <w:rsid w:val="00F02D53"/>
    <w:rsid w:val="00F06623"/>
    <w:rsid w:val="00F10697"/>
    <w:rsid w:val="00F13306"/>
    <w:rsid w:val="00F15EF8"/>
    <w:rsid w:val="00F17154"/>
    <w:rsid w:val="00F24F75"/>
    <w:rsid w:val="00F250F2"/>
    <w:rsid w:val="00F2656C"/>
    <w:rsid w:val="00F32893"/>
    <w:rsid w:val="00F32BA4"/>
    <w:rsid w:val="00F359D2"/>
    <w:rsid w:val="00F46AB2"/>
    <w:rsid w:val="00F5075E"/>
    <w:rsid w:val="00F53ED3"/>
    <w:rsid w:val="00F55328"/>
    <w:rsid w:val="00F55B46"/>
    <w:rsid w:val="00F61976"/>
    <w:rsid w:val="00F7241E"/>
    <w:rsid w:val="00F759CE"/>
    <w:rsid w:val="00F76F1E"/>
    <w:rsid w:val="00F811A0"/>
    <w:rsid w:val="00F96B0E"/>
    <w:rsid w:val="00FA06AC"/>
    <w:rsid w:val="00FA1281"/>
    <w:rsid w:val="00FA5852"/>
    <w:rsid w:val="00FB7CA6"/>
    <w:rsid w:val="00FC322F"/>
    <w:rsid w:val="00FD202A"/>
    <w:rsid w:val="00FD349D"/>
    <w:rsid w:val="00FD358C"/>
    <w:rsid w:val="00FD383C"/>
    <w:rsid w:val="00FD3D71"/>
    <w:rsid w:val="00FD5A2D"/>
    <w:rsid w:val="00FD6E70"/>
    <w:rsid w:val="00FE5D28"/>
    <w:rsid w:val="00FF0A58"/>
    <w:rsid w:val="00FF24A5"/>
    <w:rsid w:val="00FF325B"/>
    <w:rsid w:val="00FF5281"/>
    <w:rsid w:val="00FF7E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ody Text Indent"/>
    <w:basedOn w:val="a"/>
    <w:link w:val="af2"/>
    <w:rsid w:val="00393587"/>
    <w:pPr>
      <w:ind w:right="-58" w:firstLine="851"/>
    </w:pPr>
    <w:rPr>
      <w:sz w:val="28"/>
      <w:szCs w:val="20"/>
    </w:rPr>
  </w:style>
  <w:style w:type="character" w:customStyle="1" w:styleId="af2">
    <w:name w:val="Основной текст с отступом Знак"/>
    <w:basedOn w:val="a0"/>
    <w:link w:val="af1"/>
    <w:rsid w:val="00393587"/>
    <w:rPr>
      <w:sz w:val="28"/>
    </w:rPr>
  </w:style>
</w:styles>
</file>

<file path=word/webSettings.xml><?xml version="1.0" encoding="utf-8"?>
<w:webSettings xmlns:r="http://schemas.openxmlformats.org/officeDocument/2006/relationships" xmlns:w="http://schemas.openxmlformats.org/wordprocessingml/2006/main">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0B489D-43CD-43DF-88B2-9471E3921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24</Pages>
  <Words>4923</Words>
  <Characters>38633</Characters>
  <Application>Microsoft Office Word</Application>
  <DocSecurity>0</DocSecurity>
  <Lines>321</Lines>
  <Paragraphs>86</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43470</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subject/>
  <dc:creator>LLukovnikova</dc:creator>
  <cp:keywords/>
  <cp:lastModifiedBy>gRodionova</cp:lastModifiedBy>
  <cp:revision>12</cp:revision>
  <cp:lastPrinted>2018-06-27T11:59:00Z</cp:lastPrinted>
  <dcterms:created xsi:type="dcterms:W3CDTF">2016-11-25T09:02:00Z</dcterms:created>
  <dcterms:modified xsi:type="dcterms:W3CDTF">2019-10-01T07:16:00Z</dcterms:modified>
</cp:coreProperties>
</file>