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3CC" w:rsidRPr="00B74C25" w:rsidRDefault="008D03CC" w:rsidP="008D03CC">
      <w:pPr>
        <w:pStyle w:val="3"/>
        <w:rPr>
          <w:rFonts w:asciiTheme="majorHAnsi" w:hAnsiTheme="majorHAnsi"/>
          <w:sz w:val="20"/>
          <w:szCs w:val="20"/>
        </w:rPr>
      </w:pPr>
      <w:r w:rsidRPr="00B74C25">
        <w:rPr>
          <w:rFonts w:asciiTheme="majorHAnsi" w:hAnsiTheme="majorHAnsi"/>
          <w:sz w:val="20"/>
          <w:szCs w:val="20"/>
        </w:rPr>
        <w:t>Администрация муниципального образования «Город Астрахань»</w:t>
      </w:r>
    </w:p>
    <w:p w:rsidR="008D03CC" w:rsidRPr="00B74C25" w:rsidRDefault="008D03CC" w:rsidP="008D03CC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B74C25">
        <w:rPr>
          <w:rFonts w:asciiTheme="majorHAnsi" w:hAnsiTheme="majorHAnsi"/>
          <w:sz w:val="20"/>
          <w:szCs w:val="20"/>
        </w:rPr>
        <w:t>РАСПОРЯЖЕНИЕ</w:t>
      </w:r>
      <w:r w:rsidR="00B74C25" w:rsidRPr="00B74C25">
        <w:rPr>
          <w:rFonts w:asciiTheme="majorHAnsi" w:hAnsiTheme="majorHAnsi"/>
          <w:sz w:val="20"/>
          <w:szCs w:val="20"/>
        </w:rPr>
        <w:br/>
      </w:r>
      <w:r w:rsidRPr="00B74C25">
        <w:rPr>
          <w:rFonts w:asciiTheme="majorHAnsi" w:hAnsiTheme="majorHAnsi"/>
          <w:sz w:val="20"/>
          <w:szCs w:val="20"/>
        </w:rPr>
        <w:t>01 ноября 2022 года № 2083-р</w:t>
      </w:r>
    </w:p>
    <w:p w:rsidR="008D03CC" w:rsidRPr="00B74C25" w:rsidRDefault="008D03CC" w:rsidP="008D03CC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B74C25">
        <w:rPr>
          <w:rFonts w:asciiTheme="majorHAnsi" w:hAnsiTheme="majorHAnsi"/>
          <w:sz w:val="20"/>
          <w:szCs w:val="20"/>
        </w:rPr>
        <w:t>«</w:t>
      </w:r>
      <w:r w:rsidRPr="00B74C25">
        <w:rPr>
          <w:rFonts w:asciiTheme="majorHAnsi" w:hAnsiTheme="majorHAnsi"/>
          <w:spacing w:val="0"/>
          <w:sz w:val="20"/>
          <w:szCs w:val="20"/>
        </w:rPr>
        <w:t xml:space="preserve">Об освобождении земельных участков, используемых </w:t>
      </w:r>
      <w:proofErr w:type="gramStart"/>
      <w:r w:rsidRPr="00B74C25">
        <w:rPr>
          <w:rFonts w:asciiTheme="majorHAnsi" w:hAnsiTheme="majorHAnsi"/>
          <w:spacing w:val="0"/>
          <w:sz w:val="20"/>
          <w:szCs w:val="20"/>
        </w:rPr>
        <w:t>без</w:t>
      </w:r>
      <w:proofErr w:type="gramEnd"/>
      <w:r w:rsidRPr="00B74C25">
        <w:rPr>
          <w:rFonts w:asciiTheme="majorHAnsi" w:hAnsiTheme="majorHAnsi"/>
          <w:spacing w:val="0"/>
          <w:sz w:val="20"/>
          <w:szCs w:val="20"/>
        </w:rPr>
        <w:t xml:space="preserve"> оформленных </w:t>
      </w:r>
    </w:p>
    <w:p w:rsidR="008D03CC" w:rsidRPr="00B74C25" w:rsidRDefault="008D03CC" w:rsidP="008D03CC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B74C25">
        <w:rPr>
          <w:rFonts w:asciiTheme="majorHAnsi" w:hAnsiTheme="majorHAnsi"/>
          <w:spacing w:val="0"/>
          <w:sz w:val="20"/>
          <w:szCs w:val="20"/>
        </w:rPr>
        <w:t xml:space="preserve">в установленном порядке </w:t>
      </w:r>
      <w:proofErr w:type="gramStart"/>
      <w:r w:rsidRPr="00B74C25">
        <w:rPr>
          <w:rFonts w:asciiTheme="majorHAnsi" w:hAnsiTheme="majorHAnsi"/>
          <w:spacing w:val="0"/>
          <w:sz w:val="20"/>
          <w:szCs w:val="20"/>
        </w:rPr>
        <w:t>правоустанавливающих</w:t>
      </w:r>
      <w:proofErr w:type="gramEnd"/>
      <w:r w:rsidRPr="00B74C25">
        <w:rPr>
          <w:rFonts w:asciiTheme="majorHAnsi" w:hAnsiTheme="majorHAnsi"/>
          <w:spacing w:val="0"/>
          <w:sz w:val="20"/>
          <w:szCs w:val="20"/>
        </w:rPr>
        <w:t xml:space="preserve"> (</w:t>
      </w:r>
      <w:proofErr w:type="spellStart"/>
      <w:r w:rsidRPr="00B74C25">
        <w:rPr>
          <w:rFonts w:asciiTheme="majorHAnsi" w:hAnsiTheme="majorHAnsi"/>
          <w:spacing w:val="0"/>
          <w:sz w:val="20"/>
          <w:szCs w:val="20"/>
        </w:rPr>
        <w:t>правоудостоверяющих</w:t>
      </w:r>
      <w:proofErr w:type="spellEnd"/>
      <w:r w:rsidRPr="00B74C25">
        <w:rPr>
          <w:rFonts w:asciiTheme="majorHAnsi" w:hAnsiTheme="majorHAnsi"/>
          <w:spacing w:val="0"/>
          <w:sz w:val="20"/>
          <w:szCs w:val="20"/>
        </w:rPr>
        <w:t xml:space="preserve">) </w:t>
      </w:r>
    </w:p>
    <w:p w:rsidR="008D03CC" w:rsidRPr="00B74C25" w:rsidRDefault="008D03CC" w:rsidP="008D03CC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B74C25">
        <w:rPr>
          <w:rFonts w:asciiTheme="majorHAnsi" w:hAnsiTheme="majorHAnsi"/>
          <w:spacing w:val="0"/>
          <w:sz w:val="20"/>
          <w:szCs w:val="20"/>
        </w:rPr>
        <w:t>документов на землю, от самовольно установленных объектов движимого имущества»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4C25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B74C25">
        <w:rPr>
          <w:rFonts w:ascii="Arial" w:hAnsi="Arial" w:cs="Arial"/>
          <w:sz w:val="18"/>
          <w:szCs w:val="18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29.09.2022 № 09: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1.1. В Кировском районе города Астрахани: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Pr="00B74C25">
        <w:rPr>
          <w:rFonts w:ascii="Arial" w:hAnsi="Arial" w:cs="Arial"/>
          <w:sz w:val="18"/>
          <w:szCs w:val="18"/>
        </w:rPr>
        <w:t>Металлический гараж, хозяйственные постройки (5 ед.), деревянная конструкция (голубятня), деревянная конструкция (курятник), расположенные по адресу: ул. Красная Набережная, д. 44/ ул. Шелгунова, д. 1.</w:t>
      </w:r>
      <w:proofErr w:type="gramEnd"/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1.1.2. Нестационарный торговый объект - киоск, расположенный по адресу: ул. Набережная реки Волги, напротив гостиницы «Азимут».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1.1.3. </w:t>
      </w:r>
      <w:proofErr w:type="gramStart"/>
      <w:r w:rsidRPr="00B74C25">
        <w:rPr>
          <w:rFonts w:ascii="Arial" w:hAnsi="Arial" w:cs="Arial"/>
          <w:sz w:val="18"/>
          <w:szCs w:val="18"/>
        </w:rPr>
        <w:t>Нестационарный торговый объект - киоск, расположенный по адресу: ул. Куликова, д. 48 «А», д. 48 «Б».</w:t>
      </w:r>
      <w:proofErr w:type="gramEnd"/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1.1.4. </w:t>
      </w:r>
      <w:proofErr w:type="gramStart"/>
      <w:r w:rsidRPr="00B74C25">
        <w:rPr>
          <w:rFonts w:ascii="Arial" w:hAnsi="Arial" w:cs="Arial"/>
          <w:sz w:val="18"/>
          <w:szCs w:val="18"/>
        </w:rPr>
        <w:t>Металлическое ограждение, расположенное по адресу: ул. Победы, д. 23, ул. Красная Набережная, д. 84/25.</w:t>
      </w:r>
      <w:proofErr w:type="gramEnd"/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1.1.5. Нестационарный торговый объект - киоск, расположенный по адресу: ул. </w:t>
      </w:r>
      <w:proofErr w:type="spellStart"/>
      <w:r w:rsidRPr="00B74C25">
        <w:rPr>
          <w:rFonts w:ascii="Arial" w:hAnsi="Arial" w:cs="Arial"/>
          <w:sz w:val="18"/>
          <w:szCs w:val="18"/>
        </w:rPr>
        <w:t>Сун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74C25">
        <w:rPr>
          <w:rFonts w:ascii="Arial" w:hAnsi="Arial" w:cs="Arial"/>
          <w:sz w:val="18"/>
          <w:szCs w:val="18"/>
        </w:rPr>
        <w:t>Ят</w:t>
      </w:r>
      <w:proofErr w:type="spellEnd"/>
      <w:r w:rsidRPr="00B74C25">
        <w:rPr>
          <w:rFonts w:ascii="Arial" w:hAnsi="Arial" w:cs="Arial"/>
          <w:sz w:val="18"/>
          <w:szCs w:val="18"/>
        </w:rPr>
        <w:t>-Сена/ ул. 11-й Красной Армии, д. 9.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1.2. В Ленинском районе города Астрахани: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1.2.1. Нестационарный торговый объект «Овощи и фрукты», расположенный по адресу: ул. 4-я </w:t>
      </w:r>
      <w:proofErr w:type="gramStart"/>
      <w:r w:rsidRPr="00B74C25">
        <w:rPr>
          <w:rFonts w:ascii="Arial" w:hAnsi="Arial" w:cs="Arial"/>
          <w:sz w:val="18"/>
          <w:szCs w:val="18"/>
        </w:rPr>
        <w:t>Железнодорожная</w:t>
      </w:r>
      <w:proofErr w:type="gramEnd"/>
      <w:r w:rsidRPr="00B74C25">
        <w:rPr>
          <w:rFonts w:ascii="Arial" w:hAnsi="Arial" w:cs="Arial"/>
          <w:sz w:val="18"/>
          <w:szCs w:val="18"/>
        </w:rPr>
        <w:t>, д. 49 «В»/1.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1.2.2. Палисадники (2 ед.), расположенные по адресу: ул. </w:t>
      </w:r>
      <w:proofErr w:type="spellStart"/>
      <w:r w:rsidRPr="00B74C25">
        <w:rPr>
          <w:rFonts w:ascii="Arial" w:hAnsi="Arial" w:cs="Arial"/>
          <w:sz w:val="18"/>
          <w:szCs w:val="18"/>
        </w:rPr>
        <w:t>Ботвина</w:t>
      </w:r>
      <w:proofErr w:type="spellEnd"/>
      <w:r w:rsidRPr="00B74C25">
        <w:rPr>
          <w:rFonts w:ascii="Arial" w:hAnsi="Arial" w:cs="Arial"/>
          <w:sz w:val="18"/>
          <w:szCs w:val="18"/>
        </w:rPr>
        <w:t>, д. 93.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1.2.3. Нестационарный торговый объект, расположенный по адресу: ул. </w:t>
      </w:r>
      <w:proofErr w:type="spellStart"/>
      <w:r w:rsidRPr="00B74C25">
        <w:rPr>
          <w:rFonts w:ascii="Arial" w:hAnsi="Arial" w:cs="Arial"/>
          <w:sz w:val="18"/>
          <w:szCs w:val="18"/>
        </w:rPr>
        <w:t>Балашовская</w:t>
      </w:r>
      <w:proofErr w:type="spellEnd"/>
      <w:r w:rsidRPr="00B74C25">
        <w:rPr>
          <w:rFonts w:ascii="Arial" w:hAnsi="Arial" w:cs="Arial"/>
          <w:sz w:val="18"/>
          <w:szCs w:val="18"/>
        </w:rPr>
        <w:t>, д. 32.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1.2.4. Нестационарный торговый объект, расположенный по адресу: ул. </w:t>
      </w:r>
      <w:proofErr w:type="gramStart"/>
      <w:r w:rsidRPr="00B74C25">
        <w:rPr>
          <w:rFonts w:ascii="Arial" w:hAnsi="Arial" w:cs="Arial"/>
          <w:sz w:val="18"/>
          <w:szCs w:val="18"/>
        </w:rPr>
        <w:t>Косм</w:t>
      </w:r>
      <w:proofErr w:type="gramEnd"/>
      <w:r w:rsidRPr="00B74C25">
        <w:rPr>
          <w:rFonts w:ascii="Arial" w:hAnsi="Arial" w:cs="Arial"/>
          <w:sz w:val="18"/>
          <w:szCs w:val="18"/>
        </w:rPr>
        <w:t>. В. Комарова, д. 67 «Д».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1.2.5. Металлическая конструкция - навес, расположенный по ул. 2-й </w:t>
      </w:r>
      <w:proofErr w:type="gramStart"/>
      <w:r w:rsidRPr="00B74C25">
        <w:rPr>
          <w:rFonts w:ascii="Arial" w:hAnsi="Arial" w:cs="Arial"/>
          <w:sz w:val="18"/>
          <w:szCs w:val="18"/>
        </w:rPr>
        <w:t>Валдайской</w:t>
      </w:r>
      <w:proofErr w:type="gramEnd"/>
      <w:r w:rsidRPr="00B74C25">
        <w:rPr>
          <w:rFonts w:ascii="Arial" w:hAnsi="Arial" w:cs="Arial"/>
          <w:sz w:val="18"/>
          <w:szCs w:val="18"/>
        </w:rPr>
        <w:t>, д. 2-4.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1.2.6. Ограждение в смешанных конструкциях, расположенное по ул. </w:t>
      </w:r>
      <w:proofErr w:type="spellStart"/>
      <w:r w:rsidRPr="00B74C25">
        <w:rPr>
          <w:rFonts w:ascii="Arial" w:hAnsi="Arial" w:cs="Arial"/>
          <w:sz w:val="18"/>
          <w:szCs w:val="18"/>
        </w:rPr>
        <w:t>Ширшова</w:t>
      </w:r>
      <w:proofErr w:type="spellEnd"/>
      <w:r w:rsidRPr="00B74C25">
        <w:rPr>
          <w:rFonts w:ascii="Arial" w:hAnsi="Arial" w:cs="Arial"/>
          <w:sz w:val="18"/>
          <w:szCs w:val="18"/>
        </w:rPr>
        <w:t>/ ул. Эйзенштейна, д. 2/10.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1.2.7. Ограждение в смешанных конструкциях, расположенное по ул. Расковой/ ул. Башкирской, д. 19/2.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1.3. В Советском районе города Астрахани: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1.3.1. Нестационарный торговый объект - киоск, расположенный по адресу: пр. Воробьева, д. 12К/5.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1.3.2. Торгово-остановочный комплекс, расположенный по адресу: ул. </w:t>
      </w:r>
      <w:proofErr w:type="spellStart"/>
      <w:r w:rsidRPr="00B74C25">
        <w:rPr>
          <w:rFonts w:ascii="Arial" w:hAnsi="Arial" w:cs="Arial"/>
          <w:sz w:val="18"/>
          <w:szCs w:val="18"/>
        </w:rPr>
        <w:t>Фунтовское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 шоссе, д. 5А/1.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1.3.3. Нестационарный торговый объект - киоск, расположенный по адресу: ул. </w:t>
      </w:r>
      <w:proofErr w:type="gramStart"/>
      <w:r w:rsidRPr="00B74C25">
        <w:rPr>
          <w:rFonts w:ascii="Arial" w:hAnsi="Arial" w:cs="Arial"/>
          <w:sz w:val="18"/>
          <w:szCs w:val="18"/>
        </w:rPr>
        <w:t>Кубанская</w:t>
      </w:r>
      <w:proofErr w:type="gramEnd"/>
      <w:r w:rsidRPr="00B74C25">
        <w:rPr>
          <w:rFonts w:ascii="Arial" w:hAnsi="Arial" w:cs="Arial"/>
          <w:sz w:val="18"/>
          <w:szCs w:val="18"/>
        </w:rPr>
        <w:t>, д. 66/4.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1.3.4. </w:t>
      </w:r>
      <w:proofErr w:type="gramStart"/>
      <w:r w:rsidRPr="00B74C25">
        <w:rPr>
          <w:rFonts w:ascii="Arial" w:hAnsi="Arial" w:cs="Arial"/>
          <w:sz w:val="18"/>
          <w:szCs w:val="18"/>
        </w:rPr>
        <w:t>Нестационарный торговый объект - киоск, расположенный по адресу: ул. Космонавтов, д. За.</w:t>
      </w:r>
      <w:proofErr w:type="gramEnd"/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1.3.5. Нестационарный торговый объект - павильон «</w:t>
      </w:r>
      <w:proofErr w:type="spellStart"/>
      <w:r w:rsidRPr="00B74C25">
        <w:rPr>
          <w:rFonts w:ascii="Arial" w:hAnsi="Arial" w:cs="Arial"/>
          <w:sz w:val="18"/>
          <w:szCs w:val="18"/>
        </w:rPr>
        <w:t>Шаурма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 на </w:t>
      </w:r>
      <w:proofErr w:type="spellStart"/>
      <w:r w:rsidRPr="00B74C25">
        <w:rPr>
          <w:rFonts w:ascii="Arial" w:hAnsi="Arial" w:cs="Arial"/>
          <w:sz w:val="18"/>
          <w:szCs w:val="18"/>
        </w:rPr>
        <w:t>Chili</w:t>
      </w:r>
      <w:proofErr w:type="spellEnd"/>
      <w:r w:rsidRPr="00B74C25">
        <w:rPr>
          <w:rFonts w:ascii="Arial" w:hAnsi="Arial" w:cs="Arial"/>
          <w:sz w:val="18"/>
          <w:szCs w:val="18"/>
        </w:rPr>
        <w:t>», расположенный по адресу: ул. М. Луконина, д. 7б/1.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1.3.6. Нестационарный объект - модуль для размещения информационно-транзакционного терминала, расположенный по адресу: ул. Н. Островского, д. 146 б.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1.3.7. Нестационарный торговый объект - киоск «Славица», расположенный по адресу: ул. Космонавтов, д. 5б/1.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1.4. В </w:t>
      </w:r>
      <w:proofErr w:type="spellStart"/>
      <w:r w:rsidRPr="00B74C25">
        <w:rPr>
          <w:rFonts w:ascii="Arial" w:hAnsi="Arial" w:cs="Arial"/>
          <w:sz w:val="18"/>
          <w:szCs w:val="18"/>
        </w:rPr>
        <w:t>Трусовском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1.4.1. Нестационарный торговый объект - киоск, расположенный по адресу: ул. Чкалова, д. 78а/1.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1.4.2. </w:t>
      </w:r>
      <w:proofErr w:type="gramStart"/>
      <w:r w:rsidRPr="00B74C25">
        <w:rPr>
          <w:rFonts w:ascii="Arial" w:hAnsi="Arial" w:cs="Arial"/>
          <w:sz w:val="18"/>
          <w:szCs w:val="18"/>
        </w:rPr>
        <w:t>Металлические и деревянные ограждения (15 ед.), хозяйственные постройки (навесы) (3 ед.), расположенные по адресу: ул. Тольятти, д. 110Б.</w:t>
      </w:r>
      <w:proofErr w:type="gramEnd"/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B74C25">
        <w:rPr>
          <w:rFonts w:ascii="Arial" w:hAnsi="Arial" w:cs="Arial"/>
          <w:sz w:val="18"/>
          <w:szCs w:val="18"/>
        </w:rPr>
        <w:t>промузел</w:t>
      </w:r>
      <w:proofErr w:type="spellEnd"/>
      <w:r w:rsidRPr="00B74C25">
        <w:rPr>
          <w:rFonts w:ascii="Arial" w:hAnsi="Arial" w:cs="Arial"/>
          <w:sz w:val="18"/>
          <w:szCs w:val="18"/>
        </w:rPr>
        <w:t>, ул. Широкая, д. 1;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B74C25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 района города Астрахани, - территорию ООО «А</w:t>
      </w:r>
      <w:proofErr w:type="gramStart"/>
      <w:r w:rsidRPr="00B74C25">
        <w:rPr>
          <w:rFonts w:ascii="Arial" w:hAnsi="Arial" w:cs="Arial"/>
          <w:sz w:val="18"/>
          <w:szCs w:val="18"/>
        </w:rPr>
        <w:t>1</w:t>
      </w:r>
      <w:proofErr w:type="gramEnd"/>
      <w:r w:rsidRPr="00B74C25">
        <w:rPr>
          <w:rFonts w:ascii="Arial" w:hAnsi="Arial" w:cs="Arial"/>
          <w:sz w:val="18"/>
          <w:szCs w:val="18"/>
        </w:rPr>
        <w:t>», расположенную по адресу: г. Астрахань, Трусовский район, ул. Керченская, д. 57;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lastRenderedPageBreak/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B74C25">
        <w:rPr>
          <w:rFonts w:ascii="Arial" w:hAnsi="Arial" w:cs="Arial"/>
          <w:sz w:val="18"/>
          <w:szCs w:val="18"/>
        </w:rPr>
        <w:t>у ООО</w:t>
      </w:r>
      <w:proofErr w:type="gramEnd"/>
      <w:r w:rsidRPr="00B74C25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B74C25">
        <w:rPr>
          <w:rFonts w:ascii="Arial" w:hAnsi="Arial" w:cs="Arial"/>
          <w:sz w:val="18"/>
          <w:szCs w:val="18"/>
        </w:rPr>
        <w:t>Батайль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B74C25">
        <w:rPr>
          <w:rFonts w:ascii="Arial" w:hAnsi="Arial" w:cs="Arial"/>
          <w:sz w:val="18"/>
          <w:szCs w:val="18"/>
        </w:rPr>
        <w:t>промузел</w:t>
      </w:r>
      <w:proofErr w:type="spellEnd"/>
      <w:r w:rsidRPr="00B74C25">
        <w:rPr>
          <w:rFonts w:ascii="Arial" w:hAnsi="Arial" w:cs="Arial"/>
          <w:sz w:val="18"/>
          <w:szCs w:val="18"/>
        </w:rPr>
        <w:t>, ш. Энергетиков, д. 5а;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B74C25">
        <w:rPr>
          <w:rFonts w:ascii="Arial" w:hAnsi="Arial" w:cs="Arial"/>
          <w:sz w:val="18"/>
          <w:szCs w:val="18"/>
        </w:rPr>
        <w:t>у ООО</w:t>
      </w:r>
      <w:proofErr w:type="gramEnd"/>
      <w:r w:rsidRPr="00B74C25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B74C25">
        <w:rPr>
          <w:rFonts w:ascii="Arial" w:hAnsi="Arial" w:cs="Arial"/>
          <w:sz w:val="18"/>
          <w:szCs w:val="18"/>
        </w:rPr>
        <w:t>Батайль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B74C25">
        <w:rPr>
          <w:rFonts w:ascii="Arial" w:hAnsi="Arial" w:cs="Arial"/>
          <w:sz w:val="18"/>
          <w:szCs w:val="18"/>
        </w:rPr>
        <w:t>промузел</w:t>
      </w:r>
      <w:proofErr w:type="spellEnd"/>
      <w:r w:rsidRPr="00B74C25">
        <w:rPr>
          <w:rFonts w:ascii="Arial" w:hAnsi="Arial" w:cs="Arial"/>
          <w:sz w:val="18"/>
          <w:szCs w:val="18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B74C25">
        <w:rPr>
          <w:rFonts w:ascii="Arial" w:hAnsi="Arial" w:cs="Arial"/>
          <w:sz w:val="18"/>
          <w:szCs w:val="18"/>
        </w:rPr>
        <w:t>промузел</w:t>
      </w:r>
      <w:proofErr w:type="spellEnd"/>
      <w:r w:rsidRPr="00B74C25">
        <w:rPr>
          <w:rFonts w:ascii="Arial" w:hAnsi="Arial" w:cs="Arial"/>
          <w:sz w:val="18"/>
          <w:szCs w:val="18"/>
        </w:rPr>
        <w:t>, ул. Широкая, д. 1.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3. Администрациям Кировского, Ленинского, </w:t>
      </w:r>
      <w:proofErr w:type="spellStart"/>
      <w:r w:rsidRPr="00B74C25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B74C25">
        <w:rPr>
          <w:rFonts w:ascii="Arial" w:hAnsi="Arial" w:cs="Arial"/>
          <w:sz w:val="18"/>
          <w:szCs w:val="18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4.2. </w:t>
      </w:r>
      <w:proofErr w:type="gramStart"/>
      <w:r w:rsidRPr="00B74C25">
        <w:rPr>
          <w:rFonts w:ascii="Arial" w:hAnsi="Arial" w:cs="Arial"/>
          <w:sz w:val="18"/>
          <w:szCs w:val="18"/>
        </w:rPr>
        <w:t>Разместить</w:t>
      </w:r>
      <w:proofErr w:type="gramEnd"/>
      <w:r w:rsidRPr="00B74C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8D03CC" w:rsidRPr="00B74C25" w:rsidRDefault="008D03CC" w:rsidP="00BF00A3">
      <w:pPr>
        <w:spacing w:after="0" w:line="170" w:lineRule="atLeast"/>
        <w:ind w:firstLine="709"/>
        <w:jc w:val="both"/>
        <w:rPr>
          <w:rFonts w:ascii="Arial" w:hAnsi="Arial" w:cs="Arial"/>
          <w:sz w:val="18"/>
          <w:szCs w:val="18"/>
        </w:rPr>
      </w:pPr>
      <w:r w:rsidRPr="00B74C25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B74C25">
        <w:rPr>
          <w:rFonts w:ascii="Arial" w:hAnsi="Arial" w:cs="Arial"/>
          <w:sz w:val="18"/>
          <w:szCs w:val="18"/>
        </w:rPr>
        <w:t>Контроль за</w:t>
      </w:r>
      <w:proofErr w:type="gramEnd"/>
      <w:r w:rsidRPr="00B74C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D03CC" w:rsidRPr="00B74C25" w:rsidRDefault="008D03CC" w:rsidP="00BF00A3">
      <w:pPr>
        <w:pStyle w:val="a3"/>
        <w:jc w:val="right"/>
        <w:rPr>
          <w:b/>
          <w:bCs/>
          <w:sz w:val="18"/>
          <w:szCs w:val="18"/>
        </w:rPr>
      </w:pPr>
      <w:bookmarkStart w:id="0" w:name="_GoBack"/>
      <w:bookmarkEnd w:id="0"/>
      <w:r w:rsidRPr="00B74C25">
        <w:rPr>
          <w:b/>
          <w:bCs/>
          <w:sz w:val="18"/>
          <w:szCs w:val="18"/>
        </w:rPr>
        <w:t>Глава муниципального образования «Город Астрахань»</w:t>
      </w:r>
      <w:r w:rsidR="00B74C25">
        <w:rPr>
          <w:b/>
          <w:bCs/>
          <w:sz w:val="18"/>
          <w:szCs w:val="18"/>
        </w:rPr>
        <w:t xml:space="preserve"> </w:t>
      </w:r>
      <w:r w:rsidRPr="00B74C25">
        <w:rPr>
          <w:b/>
          <w:bCs/>
          <w:sz w:val="18"/>
          <w:szCs w:val="18"/>
        </w:rPr>
        <w:t>О.А. ПОЛУМОРДВИНОВ</w:t>
      </w:r>
    </w:p>
    <w:sectPr w:rsidR="008D03CC" w:rsidRPr="00B74C25" w:rsidSect="00BF00A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3CC"/>
    <w:rsid w:val="008505A8"/>
    <w:rsid w:val="008D03CC"/>
    <w:rsid w:val="00A56E3A"/>
    <w:rsid w:val="00B74C25"/>
    <w:rsid w:val="00BF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D03C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8D03CC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D03C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8D03CC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881</Words>
  <Characters>5026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2022-11-03T09:00:00Z</dcterms:created>
  <dcterms:modified xsi:type="dcterms:W3CDTF">2022-11-03T09:13:00Z</dcterms:modified>
</cp:coreProperties>
</file>