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2D8A" w:rsidRDefault="00462D8A" w:rsidP="00462D8A">
      <w:pPr>
        <w:pStyle w:val="3"/>
      </w:pPr>
      <w:r>
        <w:t>Администрация муниципального образования «Город Астрахань»</w:t>
      </w:r>
    </w:p>
    <w:p w:rsidR="00516415" w:rsidRDefault="00462D8A" w:rsidP="00462D8A">
      <w:pPr>
        <w:pStyle w:val="3"/>
      </w:pPr>
      <w:r>
        <w:t>РАСПОРЯЖЕНИЕ</w:t>
      </w:r>
      <w:r>
        <w:t xml:space="preserve"> </w:t>
      </w:r>
    </w:p>
    <w:p w:rsidR="00462D8A" w:rsidRDefault="00462D8A" w:rsidP="00462D8A">
      <w:pPr>
        <w:pStyle w:val="3"/>
      </w:pPr>
      <w:r>
        <w:t>01 сентября 2022 года № 1525-р</w:t>
      </w:r>
    </w:p>
    <w:p w:rsidR="00462D8A" w:rsidRDefault="00462D8A" w:rsidP="00462D8A">
      <w:pPr>
        <w:pStyle w:val="3"/>
      </w:pPr>
      <w:r>
        <w:t xml:space="preserve">«Об отказе в предоставлении разрешения на отклонение </w:t>
      </w:r>
    </w:p>
    <w:p w:rsidR="00462D8A" w:rsidRDefault="00462D8A" w:rsidP="00462D8A">
      <w:pPr>
        <w:pStyle w:val="3"/>
      </w:pPr>
      <w:r>
        <w:t xml:space="preserve">от предельных параметров разрешенного строительства, </w:t>
      </w:r>
    </w:p>
    <w:p w:rsidR="00462D8A" w:rsidRDefault="00462D8A" w:rsidP="00462D8A">
      <w:pPr>
        <w:pStyle w:val="3"/>
      </w:pPr>
      <w:r>
        <w:t xml:space="preserve">реконструкции объекта капитального строительства </w:t>
      </w:r>
    </w:p>
    <w:p w:rsidR="00462D8A" w:rsidRDefault="00462D8A" w:rsidP="00462D8A">
      <w:pPr>
        <w:pStyle w:val="3"/>
      </w:pPr>
      <w:r>
        <w:t xml:space="preserve">по ул. </w:t>
      </w:r>
      <w:proofErr w:type="gramStart"/>
      <w:r>
        <w:t>Кремлевской</w:t>
      </w:r>
      <w:proofErr w:type="gramEnd"/>
      <w:r>
        <w:t>/ ул. Анатолия Сергеева, 1/4</w:t>
      </w:r>
    </w:p>
    <w:p w:rsidR="00462D8A" w:rsidRDefault="00462D8A" w:rsidP="00462D8A">
      <w:pPr>
        <w:pStyle w:val="3"/>
      </w:pPr>
      <w:r>
        <w:t xml:space="preserve"> в Кировском районе г. Астрахани»</w:t>
      </w:r>
    </w:p>
    <w:p w:rsidR="00462D8A" w:rsidRDefault="00462D8A" w:rsidP="00516415">
      <w:pPr>
        <w:pStyle w:val="a3"/>
        <w:ind w:firstLine="709"/>
        <w:rPr>
          <w:spacing w:val="0"/>
        </w:rPr>
      </w:pPr>
      <w:proofErr w:type="gramStart"/>
      <w:r>
        <w:rPr>
          <w:spacing w:val="0"/>
        </w:rPr>
        <w:t>В связи с обращением ООО «Культурно-развлекательная фирма «Бригантина» от 22.06.2022 № 03-04-01-3822,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</w:t>
      </w:r>
      <w:proofErr w:type="gramEnd"/>
      <w:r>
        <w:rPr>
          <w:spacing w:val="0"/>
        </w:rPr>
        <w:t xml:space="preserve"> «Город Астрахань» от 19.06.2018 № 70, протоколом заседания комиссии по землепользованию и застройке муниципального образования «Город Астрахань» от 04.08.2022, в связи с расположением земельного участка в границах защитных зон </w:t>
      </w:r>
      <w:r>
        <w:rPr>
          <w:spacing w:val="-4"/>
        </w:rPr>
        <w:t xml:space="preserve">объектов культурного наследия «Усадьба Бажанова С. (Платонова К.И.), 2-я пол. XIX в.», «Усадьба Гречищевой Е.А., кон. XIX - нач. XX в.», «Усадьба Сторожева В.Е., 1909 г.», </w:t>
      </w:r>
      <w:r>
        <w:rPr>
          <w:spacing w:val="0"/>
        </w:rPr>
        <w:t xml:space="preserve">«Дом жилой с лавками Евстафьева, нач. </w:t>
      </w:r>
      <w:proofErr w:type="gramStart"/>
      <w:r>
        <w:rPr>
          <w:spacing w:val="0"/>
        </w:rPr>
        <w:t>XX в. (лит.</w:t>
      </w:r>
      <w:proofErr w:type="gramEnd"/>
      <w:r>
        <w:rPr>
          <w:spacing w:val="0"/>
        </w:rPr>
        <w:t xml:space="preserve"> </w:t>
      </w:r>
      <w:proofErr w:type="gramStart"/>
      <w:r>
        <w:rPr>
          <w:spacing w:val="0"/>
        </w:rPr>
        <w:t>«А»)», «Усадьба Чернозубовой А.П. (</w:t>
      </w:r>
      <w:proofErr w:type="spellStart"/>
      <w:r>
        <w:rPr>
          <w:spacing w:val="0"/>
        </w:rPr>
        <w:t>Рябицева</w:t>
      </w:r>
      <w:proofErr w:type="spellEnd"/>
      <w:r>
        <w:rPr>
          <w:spacing w:val="0"/>
        </w:rPr>
        <w:t>), кон.</w:t>
      </w:r>
      <w:proofErr w:type="gramEnd"/>
      <w:r>
        <w:rPr>
          <w:spacing w:val="0"/>
        </w:rPr>
        <w:t xml:space="preserve"> XIX - нач. </w:t>
      </w:r>
      <w:proofErr w:type="gramStart"/>
      <w:r>
        <w:rPr>
          <w:spacing w:val="0"/>
        </w:rPr>
        <w:t>XX в.», «Дом доходный Медведева Я.И. (с 1899 г. - Николаева С.Л.), последняя треть XIX в.», в границах которых согласно ст. 34.1 Федерального закона «Об объектах культурного наследия (</w:t>
      </w:r>
      <w:proofErr w:type="spellStart"/>
      <w:r>
        <w:rPr>
          <w:spacing w:val="0"/>
        </w:rPr>
        <w:t>памягниках</w:t>
      </w:r>
      <w:proofErr w:type="spellEnd"/>
      <w:r>
        <w:rPr>
          <w:spacing w:val="0"/>
        </w:rPr>
        <w:t xml:space="preserve"> истории и культуры) народов Российской Федерации» запрещаются строительство объектов капитального строительства и их реконструкция, связанная с изменением их параметров (высоты, количества этажей, площади), а также в связи с отсутствием в</w:t>
      </w:r>
      <w:proofErr w:type="gramEnd"/>
      <w:r>
        <w:rPr>
          <w:spacing w:val="0"/>
        </w:rPr>
        <w:t xml:space="preserve"> </w:t>
      </w:r>
      <w:proofErr w:type="gramStart"/>
      <w:r>
        <w:rPr>
          <w:spacing w:val="0"/>
        </w:rPr>
        <w:t>проектном обосновании необходимости получения разрешения на отклонение от предельных параметров на земельном участке по адресу: ул. Кремлевская/ ул. Анатолия Сергеева, 1/4 в Кировском районе г. Астрахани сведений, содержащих описание характеристик земельного участка, которые препятствуют его эффективному использованию без отклонения от предельных параметров:</w:t>
      </w:r>
      <w:proofErr w:type="gramEnd"/>
    </w:p>
    <w:p w:rsidR="00462D8A" w:rsidRDefault="00462D8A" w:rsidP="00516415">
      <w:pPr>
        <w:pStyle w:val="a3"/>
        <w:ind w:firstLine="709"/>
        <w:rPr>
          <w:spacing w:val="7"/>
        </w:rPr>
      </w:pPr>
      <w:r>
        <w:rPr>
          <w:spacing w:val="7"/>
        </w:rPr>
        <w:t>1. 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Кремлевской/ ул. Анатолия Сергеева, 1/4 в Кировском районе г. Астрахани в отношении земельного участка площадью 6475 кв. м (кадастровый номер 30:12:010141:35): парковка для временного пребывания автотранспорта - 10 м/м.</w:t>
      </w:r>
    </w:p>
    <w:p w:rsidR="00462D8A" w:rsidRDefault="00462D8A" w:rsidP="00516415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462D8A" w:rsidRDefault="00462D8A" w:rsidP="00516415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462D8A" w:rsidRDefault="00462D8A" w:rsidP="00516415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62D8A" w:rsidRDefault="00462D8A" w:rsidP="00516415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62D8A" w:rsidRDefault="00462D8A" w:rsidP="00516415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F4A14" w:rsidRDefault="00462D8A" w:rsidP="00516415">
      <w:pPr>
        <w:pStyle w:val="a3"/>
        <w:jc w:val="right"/>
      </w:pPr>
      <w:r>
        <w:rPr>
          <w:b/>
          <w:bCs/>
        </w:rPr>
        <w:t xml:space="preserve">Глава муниципального образования </w:t>
      </w:r>
      <w:bookmarkStart w:id="0" w:name="_GoBack"/>
      <w:bookmarkEnd w:id="0"/>
      <w:r>
        <w:rPr>
          <w:b/>
          <w:bCs/>
        </w:rPr>
        <w:t>«Город Астрахань»</w:t>
      </w:r>
      <w:r w:rsidR="00516415"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sectPr w:rsidR="00FF4A14" w:rsidSect="0051641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2D8A"/>
    <w:rsid w:val="00462D8A"/>
    <w:rsid w:val="00516415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2D8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62D8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62D8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2D8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62D8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62D8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529</Words>
  <Characters>3021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2022-09-08T07:14:00Z</dcterms:created>
  <dcterms:modified xsi:type="dcterms:W3CDTF">2022-09-08T07:18:00Z</dcterms:modified>
</cp:coreProperties>
</file>