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6FD" w:rsidRDefault="00C166FD" w:rsidP="00C166FD">
      <w:pPr>
        <w:pStyle w:val="3"/>
      </w:pPr>
      <w:r>
        <w:t>Администрация муниципального образования «Город Астрахань»</w:t>
      </w:r>
    </w:p>
    <w:p w:rsidR="00C166FD" w:rsidRDefault="00C166FD" w:rsidP="00C166FD">
      <w:pPr>
        <w:pStyle w:val="3"/>
      </w:pPr>
      <w:r>
        <w:t>РАСПОРЯЖЕНИЕ</w:t>
      </w:r>
      <w:r>
        <w:t xml:space="preserve"> </w:t>
      </w:r>
    </w:p>
    <w:p w:rsidR="00C166FD" w:rsidRDefault="00C166FD" w:rsidP="00C166FD">
      <w:pPr>
        <w:pStyle w:val="3"/>
      </w:pPr>
      <w:r>
        <w:t>02 февраля 2023 года №</w:t>
      </w:r>
      <w:r w:rsidR="00EC6C24">
        <w:t xml:space="preserve"> </w:t>
      </w:r>
      <w:bookmarkStart w:id="0" w:name="_GoBack"/>
      <w:bookmarkEnd w:id="0"/>
      <w:r>
        <w:t>103-р</w:t>
      </w:r>
    </w:p>
    <w:p w:rsidR="00C166FD" w:rsidRDefault="00C166FD" w:rsidP="00C166FD">
      <w:pPr>
        <w:pStyle w:val="3"/>
      </w:pPr>
      <w:r>
        <w:t>«Об освобождении земельных участков, используемых</w:t>
      </w:r>
    </w:p>
    <w:p w:rsidR="00C166FD" w:rsidRDefault="00C166FD" w:rsidP="00C166FD">
      <w:pPr>
        <w:pStyle w:val="3"/>
      </w:pPr>
      <w:r>
        <w:t xml:space="preserve"> 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</w:t>
      </w:r>
    </w:p>
    <w:p w:rsidR="00C166FD" w:rsidRDefault="00C166FD" w:rsidP="00C166FD">
      <w:pPr>
        <w:pStyle w:val="3"/>
      </w:pPr>
      <w:r>
        <w:t xml:space="preserve"> (</w:t>
      </w:r>
      <w:proofErr w:type="spellStart"/>
      <w:r>
        <w:t>правоудостоверяющих</w:t>
      </w:r>
      <w:proofErr w:type="spellEnd"/>
      <w:r>
        <w:t>) документов на землю,</w:t>
      </w:r>
    </w:p>
    <w:p w:rsidR="00C166FD" w:rsidRDefault="00C166FD" w:rsidP="00C166FD">
      <w:pPr>
        <w:pStyle w:val="3"/>
      </w:pPr>
      <w:r>
        <w:t xml:space="preserve"> от самовольно установленных объектов движимого имущества»</w:t>
      </w:r>
    </w:p>
    <w:p w:rsidR="00C166FD" w:rsidRDefault="00C166FD" w:rsidP="00C166FD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</w:t>
      </w:r>
      <w:proofErr w:type="gramEnd"/>
      <w: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20.12.2022 № 12: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1.1. В Кировском районе города Астрахани: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1.1.1. Металлический гараж, расположенный по адресу: ул. С. Перовской, д. 101 к. 7.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1.1.2. Ограждение (столбики с цепочками - 6 ед.), расположенное по адресу: ул. 2-я </w:t>
      </w:r>
      <w:proofErr w:type="spellStart"/>
      <w:r>
        <w:rPr>
          <w:spacing w:val="-2"/>
        </w:rPr>
        <w:t>Зеленгинская</w:t>
      </w:r>
      <w:proofErr w:type="spellEnd"/>
      <w:r>
        <w:rPr>
          <w:spacing w:val="-2"/>
        </w:rPr>
        <w:t xml:space="preserve">, д. 1. 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1.1.3. </w:t>
      </w:r>
      <w:proofErr w:type="gramStart"/>
      <w:r>
        <w:rPr>
          <w:spacing w:val="-2"/>
        </w:rPr>
        <w:t>Нестационарные объекты: вагон-бытовка (2 ед.), павильон (</w:t>
      </w:r>
      <w:proofErr w:type="spellStart"/>
      <w:r>
        <w:rPr>
          <w:spacing w:val="-2"/>
        </w:rPr>
        <w:t>шаурмичная</w:t>
      </w:r>
      <w:proofErr w:type="spellEnd"/>
      <w:r>
        <w:rPr>
          <w:spacing w:val="-2"/>
        </w:rPr>
        <w:t>), павильон (административный офис), пост охраны, павильон «</w:t>
      </w:r>
      <w:proofErr w:type="spellStart"/>
      <w:r>
        <w:rPr>
          <w:spacing w:val="-2"/>
        </w:rPr>
        <w:t>Автовыкуп</w:t>
      </w:r>
      <w:proofErr w:type="spellEnd"/>
      <w:r>
        <w:rPr>
          <w:spacing w:val="-2"/>
        </w:rPr>
        <w:t>», ограждение, расположенные по адресу: ул. С. Перовской, д. 85 (30:12:010245:16, 30:12:010245:6).</w:t>
      </w:r>
      <w:proofErr w:type="gramEnd"/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1.1.4. Металлический гараж, расположенный по адресу: ул. Куликова, д. 28.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1.1.5. Нестационарный торговый объект - киоск по реализации фруктов и овощей, расположенный по адресу: ул. Б. Алексеева, д. 32.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1.1.6. Металлический гараж, расположенный по адресу: ул. </w:t>
      </w:r>
      <w:proofErr w:type="gramStart"/>
      <w:r>
        <w:rPr>
          <w:spacing w:val="-2"/>
        </w:rPr>
        <w:t>Донбасская</w:t>
      </w:r>
      <w:proofErr w:type="gramEnd"/>
      <w:r>
        <w:rPr>
          <w:spacing w:val="-2"/>
        </w:rPr>
        <w:t>, д. 9.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1.2. В Ленинском районе города Астрахани: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1.2.1. Металлическое ограждение, расположенное по адресу: ул. Рыбинская, д. 7 «Б».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1.2.2. Ограждение в смешанных конструкциях, расположенное по адресу: ул. </w:t>
      </w:r>
      <w:proofErr w:type="spellStart"/>
      <w:r>
        <w:rPr>
          <w:spacing w:val="-2"/>
        </w:rPr>
        <w:t>Староверова</w:t>
      </w:r>
      <w:proofErr w:type="spellEnd"/>
      <w:r>
        <w:rPr>
          <w:spacing w:val="-2"/>
        </w:rPr>
        <w:t>, д. 94.</w:t>
      </w:r>
    </w:p>
    <w:p w:rsidR="00C166FD" w:rsidRDefault="00C166FD" w:rsidP="00C166FD">
      <w:pPr>
        <w:pStyle w:val="a3"/>
        <w:ind w:firstLine="709"/>
      </w:pPr>
      <w:r>
        <w:t xml:space="preserve">1.2.3. Комплектная трансформаторная подстанция, расположенная по адресу: ул. </w:t>
      </w:r>
      <w:proofErr w:type="gramStart"/>
      <w:r>
        <w:t>Косм</w:t>
      </w:r>
      <w:proofErr w:type="gramEnd"/>
      <w:r>
        <w:t>. В. Комарова, д. 144.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1.3. В Советском районе города Астрахани: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1.3.1. </w:t>
      </w:r>
      <w:proofErr w:type="gramStart"/>
      <w:r>
        <w:rPr>
          <w:spacing w:val="-2"/>
        </w:rPr>
        <w:t xml:space="preserve">Металлические гаражи (4 ед.), расположенные по адресу: ул. Б. Хмельницкого, д. 50 к. 1/ ул. </w:t>
      </w:r>
      <w:proofErr w:type="spellStart"/>
      <w:r>
        <w:rPr>
          <w:spacing w:val="-2"/>
        </w:rPr>
        <w:t>Ахшарумова</w:t>
      </w:r>
      <w:proofErr w:type="spellEnd"/>
      <w:r>
        <w:rPr>
          <w:spacing w:val="-2"/>
        </w:rPr>
        <w:t>, д. 68а, ул. Б. Хмельницкого, д. 50.</w:t>
      </w:r>
      <w:proofErr w:type="gramEnd"/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1.3.2. Ограждение, расположенное по адресу: пос. </w:t>
      </w:r>
      <w:proofErr w:type="spellStart"/>
      <w:r>
        <w:rPr>
          <w:spacing w:val="-2"/>
        </w:rPr>
        <w:t>Сабанс</w:t>
      </w:r>
      <w:proofErr w:type="spellEnd"/>
      <w:r>
        <w:rPr>
          <w:spacing w:val="-2"/>
        </w:rPr>
        <w:t xml:space="preserve"> Яр, </w:t>
      </w:r>
      <w:proofErr w:type="gramStart"/>
      <w:r>
        <w:rPr>
          <w:spacing w:val="-2"/>
        </w:rPr>
        <w:t>СТ</w:t>
      </w:r>
      <w:proofErr w:type="gramEnd"/>
      <w:r>
        <w:rPr>
          <w:spacing w:val="-2"/>
        </w:rPr>
        <w:t xml:space="preserve"> «Садовод» (вблизи торгово-остановочного комплекса).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1.3.3. </w:t>
      </w:r>
      <w:proofErr w:type="gramStart"/>
      <w:r>
        <w:rPr>
          <w:spacing w:val="-2"/>
        </w:rPr>
        <w:t>Металлические гаражи (7 ед.), расположенные по адресу: ул. Н. Островского, д. 123/ ул. Дж. Рида, д. 12а.</w:t>
      </w:r>
      <w:proofErr w:type="gramEnd"/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1.3.4. </w:t>
      </w:r>
      <w:proofErr w:type="gramStart"/>
      <w:r>
        <w:rPr>
          <w:spacing w:val="-2"/>
        </w:rPr>
        <w:t>Металлические гаражи (2 ед.), расположенные по адресу: ул. Звездная, д. 57, д. 57 к. 1, д. 57 к. 2, д. 57 к. 3.</w:t>
      </w:r>
      <w:proofErr w:type="gramEnd"/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1.3.5. </w:t>
      </w:r>
      <w:proofErr w:type="gramStart"/>
      <w:r>
        <w:rPr>
          <w:spacing w:val="-2"/>
        </w:rPr>
        <w:t>Торгово-остановочный комплекс (нестационарный торговый объект - киоск «Живые раки», нестационарный торговый объект - киоск «RIO кофе-еда»), расположенный по адресу: ул. Б. Хмельницкого, д. 29/ ул. Боевая, д. 51.</w:t>
      </w:r>
      <w:proofErr w:type="gramEnd"/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1.3.6. Металлическое ограждение (частично выходит за границы ЗУ с КН 30:12:030787:1, размером ≈ 2,5x2,5 м со стороны напротив входной группы магазина «Стройматериалы»), расположенное по адресу: ул. </w:t>
      </w:r>
      <w:proofErr w:type="spellStart"/>
      <w:r>
        <w:rPr>
          <w:spacing w:val="-2"/>
        </w:rPr>
        <w:t>Ахшарумова</w:t>
      </w:r>
      <w:proofErr w:type="spellEnd"/>
      <w:r>
        <w:rPr>
          <w:spacing w:val="-2"/>
        </w:rPr>
        <w:t>, д. 78.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1.3.7. Нестационарный торговый объект - киоск «Славица», расположенный по адресу: ул. Бэра, д. 45а/1.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1.3.8. Нестационарный торговый объект - павильон «</w:t>
      </w:r>
      <w:proofErr w:type="spellStart"/>
      <w:r>
        <w:rPr>
          <w:spacing w:val="-2"/>
        </w:rPr>
        <w:t>Шиномонтаж</w:t>
      </w:r>
      <w:proofErr w:type="spellEnd"/>
      <w:r>
        <w:rPr>
          <w:spacing w:val="-2"/>
        </w:rPr>
        <w:t>», расположенный по адресу: ул. Бэра, д. 52а.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1.3.9. Нестационарный торговый объект - киоск «Славица», расположенный по адресу: ул. Кирова, д. 92.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1.3.10. Металлические гаражи (4 ед.), расположенные по адресу: ул. Космонавтов, д. 16.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>1.3.11. Нестационарный торговый объект - павильон «Продукты», расположенный по адресу: пр. Воробьева, д. 14.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1.3.12. Ограждение в смешанных конструкциях, расположенное по адресу: ул. 2-я </w:t>
      </w:r>
      <w:proofErr w:type="gramStart"/>
      <w:r>
        <w:rPr>
          <w:spacing w:val="-2"/>
        </w:rPr>
        <w:t>Песчаная</w:t>
      </w:r>
      <w:proofErr w:type="gramEnd"/>
      <w:r>
        <w:rPr>
          <w:spacing w:val="-2"/>
        </w:rPr>
        <w:t>, д. 24.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1.3.13. Нестационарные торговые объекты - павильоны (2 ед.) «Автострахование», «Восточная кухня», расположенные вблизи земельного участка с КН 30:12:030109:1 по ул. </w:t>
      </w:r>
      <w:proofErr w:type="gramStart"/>
      <w:r>
        <w:rPr>
          <w:spacing w:val="-2"/>
        </w:rPr>
        <w:t>Звездной</w:t>
      </w:r>
      <w:proofErr w:type="gramEnd"/>
      <w:r>
        <w:rPr>
          <w:spacing w:val="-2"/>
        </w:rPr>
        <w:t>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1.4.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города Астрахани: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0"/>
        </w:rPr>
        <w:t xml:space="preserve">1.4.1. Металлические гаражи (19 ед.), расположенные по адресу: ул. </w:t>
      </w:r>
      <w:proofErr w:type="gramStart"/>
      <w:r>
        <w:rPr>
          <w:spacing w:val="0"/>
        </w:rPr>
        <w:t>Депутатская</w:t>
      </w:r>
      <w:proofErr w:type="gramEnd"/>
      <w:r>
        <w:rPr>
          <w:spacing w:val="0"/>
        </w:rPr>
        <w:t>, д. 4 к. 1.</w:t>
      </w:r>
    </w:p>
    <w:p w:rsidR="00C166FD" w:rsidRDefault="00C166FD" w:rsidP="00C166FD">
      <w:pPr>
        <w:pStyle w:val="a3"/>
        <w:ind w:firstLine="709"/>
        <w:rPr>
          <w:spacing w:val="-2"/>
        </w:rPr>
      </w:pPr>
      <w:r>
        <w:rPr>
          <w:spacing w:val="-5"/>
        </w:rPr>
        <w:t xml:space="preserve">1.4.2. Металлические гаражи (12 ед.), расположенные по адресу: ул. </w:t>
      </w:r>
      <w:proofErr w:type="gramStart"/>
      <w:r>
        <w:rPr>
          <w:spacing w:val="-5"/>
        </w:rPr>
        <w:t>Депутатская</w:t>
      </w:r>
      <w:proofErr w:type="gramEnd"/>
      <w:r>
        <w:rPr>
          <w:spacing w:val="-5"/>
        </w:rPr>
        <w:t>, д. 14.</w:t>
      </w:r>
    </w:p>
    <w:p w:rsidR="00C166FD" w:rsidRDefault="00C166FD" w:rsidP="00C166FD">
      <w:pPr>
        <w:pStyle w:val="a3"/>
        <w:ind w:firstLine="709"/>
      </w:pPr>
      <w:r>
        <w:rPr>
          <w:spacing w:val="-2"/>
        </w:rPr>
        <w:t>1.4.3. Неста</w:t>
      </w:r>
      <w:r>
        <w:t xml:space="preserve">ционарные объекты: вагон-бытовка (2 ед.), металлический контейнер (2 ед.), расположенные по адресу: ул. </w:t>
      </w:r>
      <w:proofErr w:type="spellStart"/>
      <w:r>
        <w:t>Хибинская</w:t>
      </w:r>
      <w:proofErr w:type="spellEnd"/>
      <w:r>
        <w:t>, д. 6.</w:t>
      </w:r>
    </w:p>
    <w:p w:rsidR="00C166FD" w:rsidRDefault="00C166FD" w:rsidP="00C166FD">
      <w:pPr>
        <w:pStyle w:val="a3"/>
        <w:ind w:firstLine="709"/>
      </w:pPr>
      <w:r>
        <w:rPr>
          <w:spacing w:val="2"/>
        </w:rPr>
        <w:lastRenderedPageBreak/>
        <w:t xml:space="preserve">1.4.4. Металлический контейнер, распложенный по адресу: ул. </w:t>
      </w:r>
      <w:proofErr w:type="gramStart"/>
      <w:r>
        <w:rPr>
          <w:spacing w:val="2"/>
        </w:rPr>
        <w:t>Каштановая</w:t>
      </w:r>
      <w:proofErr w:type="gramEnd"/>
      <w:r>
        <w:rPr>
          <w:spacing w:val="2"/>
        </w:rPr>
        <w:t>, д. 41.</w:t>
      </w:r>
    </w:p>
    <w:p w:rsidR="00C166FD" w:rsidRDefault="00C166FD" w:rsidP="00C166FD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166FD" w:rsidRDefault="00C166FD" w:rsidP="00C166FD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C166FD" w:rsidRDefault="00C166FD" w:rsidP="00C166FD">
      <w:pPr>
        <w:pStyle w:val="a3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Астрахани,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C166FD" w:rsidRDefault="00C166FD" w:rsidP="00C166FD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C166FD" w:rsidRDefault="00C166FD" w:rsidP="00C166FD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C166FD" w:rsidRDefault="00C166FD" w:rsidP="00C166FD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C166FD" w:rsidRDefault="00C166FD" w:rsidP="00C166FD">
      <w:pPr>
        <w:pStyle w:val="a3"/>
        <w:ind w:firstLine="709"/>
      </w:pPr>
      <w:r>
        <w:t xml:space="preserve">4. Управлению информационной политики администрации муниципального образования «Городской округ город Астрахань»: </w:t>
      </w:r>
    </w:p>
    <w:p w:rsidR="00C166FD" w:rsidRDefault="00C166FD" w:rsidP="00C166FD">
      <w:pPr>
        <w:pStyle w:val="a3"/>
        <w:ind w:firstLine="709"/>
        <w:rPr>
          <w:spacing w:val="2"/>
        </w:rPr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166FD" w:rsidRDefault="00C166FD" w:rsidP="00C166FD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166FD" w:rsidRDefault="00C166FD" w:rsidP="00C166FD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C166FD" w:rsidRDefault="00C166FD" w:rsidP="00C166FD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166FD" w:rsidRDefault="00C166FD" w:rsidP="00C166F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166FD" w:rsidRDefault="00C166FD" w:rsidP="00C166FD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C6C24"/>
    <w:sectPr w:rsidR="00FF4A14" w:rsidSect="00C166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6FD"/>
    <w:rsid w:val="008505A8"/>
    <w:rsid w:val="00A56E3A"/>
    <w:rsid w:val="00C166FD"/>
    <w:rsid w:val="00EC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66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66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66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66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1012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2023-02-09T06:35:00Z</dcterms:created>
  <dcterms:modified xsi:type="dcterms:W3CDTF">2023-02-09T06:36:00Z</dcterms:modified>
</cp:coreProperties>
</file>