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A8" w:rsidRPr="0030605D" w:rsidRDefault="00B759F8" w:rsidP="0030605D">
      <w:pPr>
        <w:jc w:val="center"/>
        <w:rPr>
          <w:rFonts w:asciiTheme="majorHAnsi" w:hAnsiTheme="majorHAnsi"/>
          <w:b/>
          <w:sz w:val="20"/>
          <w:szCs w:val="20"/>
        </w:rPr>
      </w:pPr>
      <w:r w:rsidRPr="0030605D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AD2CA8" w:rsidRPr="0030605D" w:rsidRDefault="00B12C7C" w:rsidP="0030605D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bookmarkStart w:id="1" w:name="bookmark1"/>
      <w:r w:rsidRPr="0030605D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  <w:bookmarkEnd w:id="1"/>
      <w:r w:rsidR="00B759F8" w:rsidRPr="0030605D">
        <w:rPr>
          <w:rFonts w:asciiTheme="majorHAnsi" w:hAnsiTheme="majorHAnsi"/>
          <w:b/>
          <w:sz w:val="20"/>
          <w:szCs w:val="20"/>
        </w:rPr>
        <w:t xml:space="preserve"> </w:t>
      </w:r>
      <w:r w:rsidR="0030605D" w:rsidRPr="0030605D">
        <w:rPr>
          <w:rFonts w:asciiTheme="majorHAnsi" w:hAnsiTheme="majorHAnsi"/>
          <w:b/>
          <w:sz w:val="20"/>
          <w:szCs w:val="20"/>
        </w:rPr>
        <w:br/>
      </w:r>
      <w:r w:rsidRPr="0030605D">
        <w:rPr>
          <w:rFonts w:asciiTheme="majorHAnsi" w:hAnsiTheme="majorHAnsi"/>
          <w:b/>
          <w:sz w:val="20"/>
          <w:szCs w:val="20"/>
        </w:rPr>
        <w:t>02 мая 2024 года</w:t>
      </w:r>
      <w:r w:rsidR="00B759F8" w:rsidRPr="0030605D">
        <w:rPr>
          <w:rFonts w:asciiTheme="majorHAnsi" w:hAnsiTheme="majorHAnsi"/>
          <w:b/>
          <w:sz w:val="20"/>
          <w:szCs w:val="20"/>
        </w:rPr>
        <w:t xml:space="preserve"> № </w:t>
      </w:r>
      <w:r w:rsidRPr="0030605D">
        <w:rPr>
          <w:rFonts w:asciiTheme="majorHAnsi" w:hAnsiTheme="majorHAnsi"/>
          <w:b/>
          <w:sz w:val="20"/>
          <w:szCs w:val="20"/>
        </w:rPr>
        <w:t>836-р</w:t>
      </w:r>
    </w:p>
    <w:p w:rsidR="00AD2CA8" w:rsidRPr="0030605D" w:rsidRDefault="00B759F8" w:rsidP="0030605D">
      <w:pPr>
        <w:jc w:val="center"/>
        <w:rPr>
          <w:rFonts w:asciiTheme="majorHAnsi" w:hAnsiTheme="majorHAnsi"/>
          <w:b/>
          <w:sz w:val="20"/>
          <w:szCs w:val="20"/>
        </w:rPr>
      </w:pPr>
      <w:r w:rsidRPr="0030605D">
        <w:rPr>
          <w:rFonts w:asciiTheme="majorHAnsi" w:hAnsiTheme="majorHAnsi"/>
          <w:b/>
          <w:sz w:val="20"/>
          <w:szCs w:val="20"/>
        </w:rPr>
        <w:t>«</w:t>
      </w:r>
      <w:r w:rsidR="00B12C7C" w:rsidRPr="0030605D">
        <w:rPr>
          <w:rFonts w:asciiTheme="majorHAnsi" w:hAnsiTheme="majorHAnsi"/>
          <w:b/>
          <w:sz w:val="20"/>
          <w:szCs w:val="20"/>
        </w:rPr>
        <w:t xml:space="preserve">О временном ограничении дорожного движения </w:t>
      </w:r>
      <w:r w:rsidR="0030605D">
        <w:rPr>
          <w:rFonts w:asciiTheme="majorHAnsi" w:hAnsiTheme="majorHAnsi"/>
          <w:b/>
          <w:sz w:val="20"/>
          <w:szCs w:val="20"/>
        </w:rPr>
        <w:br/>
      </w:r>
      <w:r w:rsidR="00B12C7C" w:rsidRPr="0030605D">
        <w:rPr>
          <w:rFonts w:asciiTheme="majorHAnsi" w:hAnsiTheme="majorHAnsi"/>
          <w:b/>
          <w:sz w:val="20"/>
          <w:szCs w:val="20"/>
        </w:rPr>
        <w:t>на время проведения ремонтных работ</w:t>
      </w:r>
      <w:r w:rsidRPr="0030605D">
        <w:rPr>
          <w:rFonts w:asciiTheme="majorHAnsi" w:hAnsiTheme="majorHAnsi"/>
          <w:b/>
          <w:sz w:val="20"/>
          <w:szCs w:val="20"/>
        </w:rPr>
        <w:t>»</w:t>
      </w:r>
    </w:p>
    <w:p w:rsidR="00AD2CA8" w:rsidRPr="0030605D" w:rsidRDefault="00B12C7C" w:rsidP="0030605D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30605D">
        <w:rPr>
          <w:rFonts w:ascii="Arial" w:hAnsi="Arial" w:cs="Arial"/>
          <w:sz w:val="18"/>
          <w:szCs w:val="18"/>
        </w:rPr>
        <w:t xml:space="preserve">В соответствии с Федеральным законом от 06.10.2003 № 131-ФЗ «Об общих </w:t>
      </w:r>
      <w:r w:rsidRPr="0030605D">
        <w:rPr>
          <w:rFonts w:ascii="Arial" w:hAnsi="Arial" w:cs="Arial"/>
          <w:sz w:val="18"/>
          <w:szCs w:val="18"/>
        </w:rPr>
        <w:t xml:space="preserve">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</w:r>
      <w:r w:rsidRPr="0030605D">
        <w:rPr>
          <w:rFonts w:ascii="Arial" w:hAnsi="Arial" w:cs="Arial"/>
          <w:sz w:val="18"/>
          <w:szCs w:val="18"/>
        </w:rPr>
        <w:t>Федерации», Федеральным законом от 10.12.1995 № 196-ФЗ «О безопасности дорожного движения», Законом Астраханской области от 19.12.2013 № 79/2013-03 «О случаях</w:t>
      </w:r>
      <w:proofErr w:type="gramEnd"/>
      <w:r w:rsidRPr="0030605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30605D">
        <w:rPr>
          <w:rFonts w:ascii="Arial" w:hAnsi="Arial" w:cs="Arial"/>
          <w:sz w:val="18"/>
          <w:szCs w:val="18"/>
        </w:rPr>
        <w:t>установления временных ограничения или прекращения движения транспортных средств по автомобильным</w:t>
      </w:r>
      <w:r w:rsidRPr="0030605D">
        <w:rPr>
          <w:rFonts w:ascii="Arial" w:hAnsi="Arial" w:cs="Arial"/>
          <w:sz w:val="18"/>
          <w:szCs w:val="18"/>
        </w:rPr>
        <w:t xml:space="preserve"> дорогам регионального или межмуниципального, местного значения в 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</w:t>
      </w:r>
      <w:r w:rsidRPr="0030605D">
        <w:rPr>
          <w:rFonts w:ascii="Arial" w:hAnsi="Arial" w:cs="Arial"/>
          <w:sz w:val="18"/>
          <w:szCs w:val="18"/>
        </w:rPr>
        <w:t>ств по автомобильным дорогам регионального или межмуниципального, местного значения в Астраханской области», Уставом муниципального образования «Городской округ город Астрахань», в связи с проведением ремонтных</w:t>
      </w:r>
      <w:proofErr w:type="gramEnd"/>
      <w:r w:rsidRPr="0030605D">
        <w:rPr>
          <w:rFonts w:ascii="Arial" w:hAnsi="Arial" w:cs="Arial"/>
          <w:sz w:val="18"/>
          <w:szCs w:val="18"/>
        </w:rPr>
        <w:t xml:space="preserve"> работ:</w:t>
      </w:r>
    </w:p>
    <w:p w:rsidR="00AD2CA8" w:rsidRPr="0030605D" w:rsidRDefault="00B759F8" w:rsidP="0030605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0605D">
        <w:rPr>
          <w:rFonts w:ascii="Arial" w:hAnsi="Arial" w:cs="Arial"/>
          <w:sz w:val="18"/>
          <w:szCs w:val="18"/>
        </w:rPr>
        <w:t xml:space="preserve">1. </w:t>
      </w:r>
      <w:r w:rsidR="00B12C7C" w:rsidRPr="0030605D">
        <w:rPr>
          <w:rFonts w:ascii="Arial" w:hAnsi="Arial" w:cs="Arial"/>
          <w:sz w:val="18"/>
          <w:szCs w:val="18"/>
        </w:rPr>
        <w:t>Ввести временное ограничение дорожного</w:t>
      </w:r>
      <w:r w:rsidR="00B12C7C" w:rsidRPr="0030605D">
        <w:rPr>
          <w:rFonts w:ascii="Arial" w:hAnsi="Arial" w:cs="Arial"/>
          <w:sz w:val="18"/>
          <w:szCs w:val="18"/>
        </w:rPr>
        <w:t xml:space="preserve"> движения автотранспорта с 08:00 03.05.2024 до 17:00 13.05.2024 на участке автомобильной дороги от д. 20 до д. 32 по ул. Красная Набережная.</w:t>
      </w:r>
    </w:p>
    <w:p w:rsidR="00AD2CA8" w:rsidRPr="0030605D" w:rsidRDefault="00B759F8" w:rsidP="0030605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0605D">
        <w:rPr>
          <w:rFonts w:ascii="Arial" w:hAnsi="Arial" w:cs="Arial"/>
          <w:sz w:val="18"/>
          <w:szCs w:val="18"/>
        </w:rPr>
        <w:t xml:space="preserve">2. </w:t>
      </w:r>
      <w:r w:rsidR="00B12C7C" w:rsidRPr="0030605D">
        <w:rPr>
          <w:rFonts w:ascii="Arial" w:hAnsi="Arial" w:cs="Arial"/>
          <w:sz w:val="18"/>
          <w:szCs w:val="18"/>
        </w:rPr>
        <w:t>Ввести временное ограничение остановки и стоянки автотранспорта с 00:00 до 08:00 03.05.2024 на участке автомобильно</w:t>
      </w:r>
      <w:r w:rsidR="00B12C7C" w:rsidRPr="0030605D">
        <w:rPr>
          <w:rFonts w:ascii="Arial" w:hAnsi="Arial" w:cs="Arial"/>
          <w:sz w:val="18"/>
          <w:szCs w:val="18"/>
        </w:rPr>
        <w:t>й дороги от д. 20 до д. 32 по ул. Красная Набережная.</w:t>
      </w:r>
    </w:p>
    <w:p w:rsidR="00AD2CA8" w:rsidRPr="0030605D" w:rsidRDefault="00B759F8" w:rsidP="0030605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0605D">
        <w:rPr>
          <w:rFonts w:ascii="Arial" w:hAnsi="Arial" w:cs="Arial"/>
          <w:sz w:val="18"/>
          <w:szCs w:val="18"/>
        </w:rPr>
        <w:t xml:space="preserve">3. </w:t>
      </w:r>
      <w:r w:rsidR="00B12C7C" w:rsidRPr="0030605D">
        <w:rPr>
          <w:rFonts w:ascii="Arial" w:hAnsi="Arial" w:cs="Arial"/>
          <w:sz w:val="18"/>
          <w:szCs w:val="18"/>
        </w:rPr>
        <w:t>Утвердить прилагаемую схему расположения технических средств организации дорожного движения на время проведения ремонтных работ.</w:t>
      </w:r>
    </w:p>
    <w:p w:rsidR="00AD2CA8" w:rsidRPr="0030605D" w:rsidRDefault="00B759F8" w:rsidP="0030605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0605D">
        <w:rPr>
          <w:rFonts w:ascii="Arial" w:hAnsi="Arial" w:cs="Arial"/>
          <w:sz w:val="18"/>
          <w:szCs w:val="18"/>
        </w:rPr>
        <w:t xml:space="preserve"> 4. </w:t>
      </w:r>
      <w:proofErr w:type="gramStart"/>
      <w:r w:rsidR="00B12C7C" w:rsidRPr="0030605D">
        <w:rPr>
          <w:rFonts w:ascii="Arial" w:hAnsi="Arial" w:cs="Arial"/>
          <w:sz w:val="18"/>
          <w:szCs w:val="18"/>
        </w:rPr>
        <w:t xml:space="preserve">Управлению дорожного хозяйства и транспорта администрации муниципального </w:t>
      </w:r>
      <w:r w:rsidR="00B12C7C" w:rsidRPr="0030605D">
        <w:rPr>
          <w:rFonts w:ascii="Arial" w:hAnsi="Arial" w:cs="Arial"/>
          <w:sz w:val="18"/>
          <w:szCs w:val="18"/>
        </w:rPr>
        <w:t>образования «Городской округ город Астрахань» в течение семи дней со дня принятия настоящего распоряжения администрации муниципального образования «Городской округ город Астрахань» направить</w:t>
      </w:r>
      <w:r w:rsidRPr="0030605D">
        <w:rPr>
          <w:rFonts w:ascii="Arial" w:hAnsi="Arial" w:cs="Arial"/>
          <w:sz w:val="18"/>
          <w:szCs w:val="18"/>
        </w:rPr>
        <w:t xml:space="preserve"> </w:t>
      </w:r>
      <w:r w:rsidR="00B12C7C" w:rsidRPr="0030605D">
        <w:rPr>
          <w:rFonts w:ascii="Arial" w:hAnsi="Arial" w:cs="Arial"/>
          <w:sz w:val="18"/>
          <w:szCs w:val="18"/>
        </w:rPr>
        <w:t>семи дней со дня принятия настоящего рас</w:t>
      </w:r>
      <w:r w:rsidR="00B12C7C" w:rsidRPr="0030605D">
        <w:rPr>
          <w:rFonts w:ascii="Arial" w:hAnsi="Arial" w:cs="Arial"/>
          <w:sz w:val="18"/>
          <w:szCs w:val="18"/>
        </w:rPr>
        <w:t>поряжения администрации муниципального образования «Городской округ город Астрахань» направить его в адрес УГИБДД УМВД России по Астраханской области.</w:t>
      </w:r>
      <w:proofErr w:type="gramEnd"/>
    </w:p>
    <w:p w:rsidR="00AD2CA8" w:rsidRPr="0030605D" w:rsidRDefault="00B759F8" w:rsidP="0030605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0605D">
        <w:rPr>
          <w:rFonts w:ascii="Arial" w:hAnsi="Arial" w:cs="Arial"/>
          <w:sz w:val="18"/>
          <w:szCs w:val="18"/>
        </w:rPr>
        <w:t xml:space="preserve"> 5. </w:t>
      </w:r>
      <w:r w:rsidR="00B12C7C" w:rsidRPr="0030605D">
        <w:rPr>
          <w:rFonts w:ascii="Arial" w:hAnsi="Arial" w:cs="Arial"/>
          <w:sz w:val="18"/>
          <w:szCs w:val="18"/>
        </w:rPr>
        <w:t xml:space="preserve">Обществу с ограниченной ответственностью «Современные системы реновации» установить соответствующие </w:t>
      </w:r>
      <w:r w:rsidR="00B12C7C" w:rsidRPr="0030605D">
        <w:rPr>
          <w:rFonts w:ascii="Arial" w:hAnsi="Arial" w:cs="Arial"/>
          <w:sz w:val="18"/>
          <w:szCs w:val="18"/>
        </w:rPr>
        <w:t>технические средства организации дорожного движения с момента размещения настоящего распоряжения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</w:t>
      </w:r>
      <w:r w:rsidR="00B12C7C" w:rsidRPr="0030605D">
        <w:rPr>
          <w:rFonts w:ascii="Arial" w:hAnsi="Arial" w:cs="Arial"/>
          <w:sz w:val="18"/>
          <w:szCs w:val="18"/>
        </w:rPr>
        <w:t xml:space="preserve"> Астрахань».</w:t>
      </w:r>
    </w:p>
    <w:p w:rsidR="00AD2CA8" w:rsidRPr="0030605D" w:rsidRDefault="00B759F8" w:rsidP="0030605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0605D">
        <w:rPr>
          <w:rFonts w:ascii="Arial" w:hAnsi="Arial" w:cs="Arial"/>
          <w:sz w:val="18"/>
          <w:szCs w:val="18"/>
        </w:rPr>
        <w:t xml:space="preserve">6. </w:t>
      </w:r>
      <w:r w:rsidR="00B12C7C" w:rsidRPr="0030605D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«Городской округ город Астрахань» </w:t>
      </w:r>
      <w:proofErr w:type="gramStart"/>
      <w:r w:rsidR="00B12C7C" w:rsidRPr="0030605D">
        <w:rPr>
          <w:rFonts w:ascii="Arial" w:hAnsi="Arial" w:cs="Arial"/>
          <w:sz w:val="18"/>
          <w:szCs w:val="18"/>
        </w:rPr>
        <w:t>разместить</w:t>
      </w:r>
      <w:proofErr w:type="gramEnd"/>
      <w:r w:rsidR="00B12C7C" w:rsidRPr="0030605D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«Городской округ город Астрахань» на официальном сайте адм</w:t>
      </w:r>
      <w:r w:rsidR="00B12C7C" w:rsidRPr="0030605D">
        <w:rPr>
          <w:rFonts w:ascii="Arial" w:hAnsi="Arial" w:cs="Arial"/>
          <w:sz w:val="18"/>
          <w:szCs w:val="18"/>
        </w:rPr>
        <w:t>инистрации муниципального образования «Городской округ город Астрахань» и проинформировать население о принятом распоряжении администрации муниципального образования «Городской округ город Астрахань» в средствах массовой информации.</w:t>
      </w:r>
    </w:p>
    <w:p w:rsidR="00AD2CA8" w:rsidRPr="0030605D" w:rsidRDefault="00B759F8" w:rsidP="0030605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0605D">
        <w:rPr>
          <w:rFonts w:ascii="Arial" w:hAnsi="Arial" w:cs="Arial"/>
          <w:sz w:val="18"/>
          <w:szCs w:val="18"/>
        </w:rPr>
        <w:t xml:space="preserve"> 7. </w:t>
      </w:r>
      <w:proofErr w:type="gramStart"/>
      <w:r w:rsidR="00B12C7C" w:rsidRPr="0030605D">
        <w:rPr>
          <w:rFonts w:ascii="Arial" w:hAnsi="Arial" w:cs="Arial"/>
          <w:sz w:val="18"/>
          <w:szCs w:val="18"/>
        </w:rPr>
        <w:t>Контроль за</w:t>
      </w:r>
      <w:proofErr w:type="gramEnd"/>
      <w:r w:rsidR="00B12C7C" w:rsidRPr="0030605D">
        <w:rPr>
          <w:rFonts w:ascii="Arial" w:hAnsi="Arial" w:cs="Arial"/>
          <w:sz w:val="18"/>
          <w:szCs w:val="18"/>
        </w:rPr>
        <w:t xml:space="preserve"> исполнением</w:t>
      </w:r>
      <w:r w:rsidR="00B12C7C" w:rsidRPr="0030605D">
        <w:rPr>
          <w:rFonts w:ascii="Arial" w:hAnsi="Arial" w:cs="Arial"/>
          <w:sz w:val="18"/>
          <w:szCs w:val="18"/>
        </w:rPr>
        <w:t xml:space="preserve"> настоящего распоряжения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 - начальника управления дорожного хозяйства и транспорта админис</w:t>
      </w:r>
      <w:r w:rsidR="00B12C7C" w:rsidRPr="0030605D">
        <w:rPr>
          <w:rFonts w:ascii="Arial" w:hAnsi="Arial" w:cs="Arial"/>
          <w:sz w:val="18"/>
          <w:szCs w:val="18"/>
        </w:rPr>
        <w:t>трации муниципального образования «Городской округ город Астрахань».</w:t>
      </w:r>
    </w:p>
    <w:p w:rsidR="00AD2CA8" w:rsidRPr="0030605D" w:rsidRDefault="00B12C7C" w:rsidP="0030605D">
      <w:pPr>
        <w:jc w:val="right"/>
        <w:rPr>
          <w:rFonts w:ascii="Arial" w:hAnsi="Arial" w:cs="Arial"/>
          <w:b/>
          <w:sz w:val="18"/>
          <w:szCs w:val="18"/>
        </w:rPr>
      </w:pPr>
      <w:r w:rsidRPr="0030605D">
        <w:rPr>
          <w:rFonts w:ascii="Arial" w:hAnsi="Arial" w:cs="Arial"/>
          <w:b/>
          <w:sz w:val="18"/>
          <w:szCs w:val="18"/>
        </w:rPr>
        <w:t xml:space="preserve">Глава муниципального образования </w:t>
      </w:r>
    </w:p>
    <w:p w:rsidR="0030605D" w:rsidRPr="0030605D" w:rsidRDefault="00B12C7C" w:rsidP="0030605D">
      <w:pPr>
        <w:jc w:val="right"/>
        <w:rPr>
          <w:rFonts w:ascii="Arial" w:hAnsi="Arial" w:cs="Arial"/>
          <w:b/>
          <w:sz w:val="18"/>
          <w:szCs w:val="18"/>
        </w:rPr>
      </w:pPr>
      <w:r w:rsidRPr="0030605D">
        <w:rPr>
          <w:rFonts w:ascii="Arial" w:hAnsi="Arial" w:cs="Arial"/>
          <w:b/>
          <w:sz w:val="18"/>
          <w:szCs w:val="18"/>
        </w:rPr>
        <w:t xml:space="preserve">«Городской округ город Астрахань» </w:t>
      </w:r>
    </w:p>
    <w:p w:rsidR="00E32DE3" w:rsidRDefault="00B12C7C" w:rsidP="0030605D">
      <w:pPr>
        <w:jc w:val="right"/>
        <w:rPr>
          <w:rFonts w:ascii="Arial" w:hAnsi="Arial" w:cs="Arial"/>
          <w:b/>
          <w:sz w:val="18"/>
          <w:szCs w:val="18"/>
        </w:rPr>
        <w:sectPr w:rsidR="00E32DE3" w:rsidSect="0030605D">
          <w:pgSz w:w="11900" w:h="16840"/>
          <w:pgMar w:top="1135" w:right="1127" w:bottom="360" w:left="1985" w:header="0" w:footer="3" w:gutter="0"/>
          <w:cols w:space="720"/>
          <w:noEndnote/>
          <w:docGrid w:linePitch="360"/>
        </w:sectPr>
      </w:pPr>
      <w:r w:rsidRPr="0030605D">
        <w:rPr>
          <w:rFonts w:ascii="Arial" w:hAnsi="Arial" w:cs="Arial"/>
          <w:b/>
          <w:sz w:val="18"/>
          <w:szCs w:val="18"/>
        </w:rPr>
        <w:t>О.А. Полумордвинов</w:t>
      </w:r>
    </w:p>
    <w:p w:rsidR="00AD2CA8" w:rsidRPr="0030605D" w:rsidRDefault="00E32DE3" w:rsidP="0030605D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bidi="ar-SA"/>
        </w:rPr>
        <w:lastRenderedPageBreak/>
        <w:drawing>
          <wp:inline distT="0" distB="0" distL="0" distR="0" wp14:anchorId="48070DAE" wp14:editId="34329604">
            <wp:extent cx="5580380" cy="8054548"/>
            <wp:effectExtent l="0" t="0" r="127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05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AD2CA8" w:rsidRPr="00B759F8" w:rsidRDefault="00AD2CA8" w:rsidP="00B759F8"/>
    <w:sectPr w:rsidR="00AD2CA8" w:rsidRPr="00B759F8" w:rsidSect="0030605D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7C" w:rsidRDefault="00B12C7C">
      <w:r>
        <w:separator/>
      </w:r>
    </w:p>
  </w:endnote>
  <w:endnote w:type="continuationSeparator" w:id="0">
    <w:p w:rsidR="00B12C7C" w:rsidRDefault="00B1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7C" w:rsidRDefault="00B12C7C"/>
  </w:footnote>
  <w:footnote w:type="continuationSeparator" w:id="0">
    <w:p w:rsidR="00B12C7C" w:rsidRDefault="00B12C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C2ABC"/>
    <w:multiLevelType w:val="multilevel"/>
    <w:tmpl w:val="6BCE4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D2CA8"/>
    <w:rsid w:val="0030605D"/>
    <w:rsid w:val="00AD2CA8"/>
    <w:rsid w:val="00B12C7C"/>
    <w:rsid w:val="00B759F8"/>
    <w:rsid w:val="00E3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ind w:left="222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10" w:line="209" w:lineRule="auto"/>
      <w:ind w:firstLine="540"/>
    </w:pPr>
    <w:rPr>
      <w:rFonts w:ascii="Arial" w:eastAsia="Arial" w:hAnsi="Arial" w:cs="Arial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Arial" w:eastAsia="Arial" w:hAnsi="Arial" w:cs="Arial"/>
      <w:sz w:val="56"/>
      <w:szCs w:val="5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3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DE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ind w:left="222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10" w:line="209" w:lineRule="auto"/>
      <w:ind w:firstLine="540"/>
    </w:pPr>
    <w:rPr>
      <w:rFonts w:ascii="Arial" w:eastAsia="Arial" w:hAnsi="Arial" w:cs="Arial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Arial" w:eastAsia="Arial" w:hAnsi="Arial" w:cs="Arial"/>
      <w:sz w:val="56"/>
      <w:szCs w:val="5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3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DE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2024-05-02T13:33:00Z</dcterms:created>
  <dcterms:modified xsi:type="dcterms:W3CDTF">2024-05-02T13:43:00Z</dcterms:modified>
</cp:coreProperties>
</file>