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68F" w:rsidRPr="00B46EE4" w:rsidRDefault="00B46EE4" w:rsidP="00B46EE4">
      <w:pPr>
        <w:jc w:val="center"/>
        <w:rPr>
          <w:rFonts w:asciiTheme="majorHAnsi" w:hAnsiTheme="majorHAnsi"/>
          <w:b/>
          <w:sz w:val="20"/>
          <w:szCs w:val="20"/>
        </w:rPr>
      </w:pPr>
      <w:r w:rsidRPr="00B46EE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571D5" w:rsidRDefault="00A80231" w:rsidP="00B46EE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46EE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B46EE4" w:rsidRPr="00B46EE4">
        <w:rPr>
          <w:rFonts w:asciiTheme="majorHAnsi" w:hAnsiTheme="majorHAnsi"/>
          <w:b/>
          <w:sz w:val="20"/>
          <w:szCs w:val="20"/>
        </w:rPr>
        <w:t xml:space="preserve"> </w:t>
      </w:r>
    </w:p>
    <w:p w:rsidR="00EF068F" w:rsidRPr="00B46EE4" w:rsidRDefault="00A80231" w:rsidP="00B46EE4">
      <w:pPr>
        <w:jc w:val="center"/>
        <w:rPr>
          <w:rFonts w:asciiTheme="majorHAnsi" w:hAnsiTheme="majorHAnsi"/>
          <w:b/>
          <w:sz w:val="20"/>
          <w:szCs w:val="20"/>
        </w:rPr>
      </w:pPr>
      <w:r w:rsidRPr="00B46EE4">
        <w:rPr>
          <w:rFonts w:asciiTheme="majorHAnsi" w:hAnsiTheme="majorHAnsi"/>
          <w:b/>
          <w:sz w:val="20"/>
          <w:szCs w:val="20"/>
        </w:rPr>
        <w:t>03 апреля 2024 года</w:t>
      </w:r>
      <w:r w:rsidR="00B46EE4" w:rsidRPr="00B46EE4">
        <w:rPr>
          <w:rFonts w:asciiTheme="majorHAnsi" w:hAnsiTheme="majorHAnsi"/>
          <w:b/>
          <w:sz w:val="20"/>
          <w:szCs w:val="20"/>
        </w:rPr>
        <w:t xml:space="preserve"> </w:t>
      </w:r>
      <w:r w:rsidRPr="00B46EE4">
        <w:rPr>
          <w:rFonts w:asciiTheme="majorHAnsi" w:hAnsiTheme="majorHAnsi"/>
          <w:b/>
          <w:sz w:val="20"/>
          <w:szCs w:val="20"/>
        </w:rPr>
        <w:t xml:space="preserve">№ </w:t>
      </w:r>
      <w:r w:rsidRPr="00B46EE4">
        <w:rPr>
          <w:rFonts w:asciiTheme="majorHAnsi" w:hAnsiTheme="majorHAnsi"/>
          <w:b/>
          <w:sz w:val="20"/>
          <w:szCs w:val="20"/>
        </w:rPr>
        <w:t>659-р</w:t>
      </w:r>
    </w:p>
    <w:p w:rsidR="00EF068F" w:rsidRPr="00B46EE4" w:rsidRDefault="00B46EE4" w:rsidP="00B46EE4">
      <w:pPr>
        <w:jc w:val="center"/>
        <w:rPr>
          <w:rFonts w:asciiTheme="majorHAnsi" w:hAnsiTheme="majorHAnsi"/>
          <w:b/>
          <w:sz w:val="20"/>
          <w:szCs w:val="20"/>
        </w:rPr>
      </w:pPr>
      <w:r w:rsidRPr="00B46EE4">
        <w:rPr>
          <w:rFonts w:asciiTheme="majorHAnsi" w:hAnsiTheme="majorHAnsi"/>
          <w:b/>
          <w:sz w:val="20"/>
          <w:szCs w:val="20"/>
        </w:rPr>
        <w:t>«</w:t>
      </w:r>
      <w:r w:rsidR="00A80231" w:rsidRPr="00B46EE4">
        <w:rPr>
          <w:rFonts w:asciiTheme="majorHAnsi" w:hAnsiTheme="majorHAnsi"/>
          <w:b/>
          <w:sz w:val="20"/>
          <w:szCs w:val="20"/>
        </w:rPr>
        <w:t xml:space="preserve">О проведении профилактических работ на левобережных очистных сооружениях водопровода в период весеннего останова, а также подготовки сетей и сооружений </w:t>
      </w:r>
      <w:r w:rsidR="00617A44">
        <w:rPr>
          <w:rFonts w:asciiTheme="majorHAnsi" w:hAnsiTheme="majorHAnsi"/>
          <w:b/>
          <w:sz w:val="20"/>
          <w:szCs w:val="20"/>
        </w:rPr>
        <w:br/>
      </w:r>
      <w:bookmarkStart w:id="2" w:name="_GoBack"/>
      <w:bookmarkEnd w:id="2"/>
      <w:r w:rsidR="00A80231" w:rsidRPr="00B46EE4">
        <w:rPr>
          <w:rFonts w:asciiTheme="majorHAnsi" w:hAnsiTheme="majorHAnsi"/>
          <w:b/>
          <w:sz w:val="20"/>
          <w:szCs w:val="20"/>
        </w:rPr>
        <w:t>к</w:t>
      </w:r>
      <w:r w:rsidR="00A80231" w:rsidRPr="00B46EE4">
        <w:rPr>
          <w:rFonts w:asciiTheme="majorHAnsi" w:hAnsiTheme="majorHAnsi"/>
          <w:b/>
          <w:sz w:val="20"/>
          <w:szCs w:val="20"/>
        </w:rPr>
        <w:t xml:space="preserve"> работе в весенне-летний период 2024 года</w:t>
      </w:r>
      <w:r w:rsidRPr="00B46EE4">
        <w:rPr>
          <w:rFonts w:asciiTheme="majorHAnsi" w:hAnsiTheme="majorHAnsi"/>
          <w:b/>
          <w:sz w:val="20"/>
          <w:szCs w:val="20"/>
        </w:rPr>
        <w:t>»</w:t>
      </w:r>
    </w:p>
    <w:p w:rsidR="00EF068F" w:rsidRPr="00D04101" w:rsidRDefault="00A80231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>В связи с проведением профилактических работ на очистных сооружениях водопровода, а также подготовкой сетей и сооружений водопровода к работе в весенне-летний период: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1. </w:t>
      </w:r>
      <w:r w:rsidR="00A80231" w:rsidRPr="00D04101">
        <w:rPr>
          <w:rFonts w:ascii="Arial" w:hAnsi="Arial" w:cs="Arial"/>
          <w:sz w:val="18"/>
          <w:szCs w:val="18"/>
        </w:rPr>
        <w:t>Утвердить прилагаемый Перечень профилактических</w:t>
      </w:r>
      <w:r w:rsidR="00A80231" w:rsidRPr="00D04101">
        <w:rPr>
          <w:rFonts w:ascii="Arial" w:hAnsi="Arial" w:cs="Arial"/>
          <w:sz w:val="18"/>
          <w:szCs w:val="18"/>
        </w:rPr>
        <w:t xml:space="preserve"> работ на левобережных очистных сооружениях водопровода в период весеннего останова, а также подготовки сетей и сооружений к работе в весенне</w:t>
      </w:r>
      <w:r w:rsidR="000571D5" w:rsidRPr="00D04101">
        <w:rPr>
          <w:rFonts w:ascii="Arial" w:hAnsi="Arial" w:cs="Arial"/>
          <w:sz w:val="18"/>
          <w:szCs w:val="18"/>
        </w:rPr>
        <w:t>-</w:t>
      </w:r>
      <w:r w:rsidR="00A80231" w:rsidRPr="00D04101">
        <w:rPr>
          <w:rFonts w:ascii="Arial" w:hAnsi="Arial" w:cs="Arial"/>
          <w:sz w:val="18"/>
          <w:szCs w:val="18"/>
        </w:rPr>
        <w:softHyphen/>
        <w:t>летний период 2024 года (далее - Перечень).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2. </w:t>
      </w:r>
      <w:r w:rsidR="00A80231" w:rsidRPr="00D04101">
        <w:rPr>
          <w:rFonts w:ascii="Arial" w:hAnsi="Arial" w:cs="Arial"/>
          <w:sz w:val="18"/>
          <w:szCs w:val="18"/>
        </w:rPr>
        <w:t>Муниципальному унитарному пред</w:t>
      </w:r>
      <w:r w:rsidR="00D04101" w:rsidRPr="00D04101">
        <w:rPr>
          <w:rFonts w:ascii="Arial" w:hAnsi="Arial" w:cs="Arial"/>
          <w:sz w:val="18"/>
          <w:szCs w:val="18"/>
        </w:rPr>
        <w:t>п</w:t>
      </w:r>
      <w:r w:rsidR="00A80231" w:rsidRPr="00D04101">
        <w:rPr>
          <w:rFonts w:ascii="Arial" w:hAnsi="Arial" w:cs="Arial"/>
          <w:sz w:val="18"/>
          <w:szCs w:val="18"/>
        </w:rPr>
        <w:t>рия</w:t>
      </w:r>
      <w:r w:rsidR="00D04101" w:rsidRPr="00D04101">
        <w:rPr>
          <w:rFonts w:ascii="Arial" w:hAnsi="Arial" w:cs="Arial"/>
          <w:sz w:val="18"/>
          <w:szCs w:val="18"/>
        </w:rPr>
        <w:t>т</w:t>
      </w:r>
      <w:r w:rsidR="00A80231" w:rsidRPr="00D04101">
        <w:rPr>
          <w:rFonts w:ascii="Arial" w:hAnsi="Arial" w:cs="Arial"/>
          <w:sz w:val="18"/>
          <w:szCs w:val="18"/>
        </w:rPr>
        <w:t xml:space="preserve">ию города 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Ac</w:t>
      </w:r>
      <w:proofErr w:type="gramStart"/>
      <w:r w:rsidR="00D04101" w:rsidRPr="00D04101">
        <w:rPr>
          <w:rFonts w:ascii="Arial" w:hAnsi="Arial" w:cs="Arial"/>
          <w:sz w:val="18"/>
          <w:szCs w:val="18"/>
        </w:rPr>
        <w:t>т</w:t>
      </w:r>
      <w:proofErr w:type="gramEnd"/>
      <w:r w:rsidR="00A80231" w:rsidRPr="00D04101">
        <w:rPr>
          <w:rFonts w:ascii="Arial" w:hAnsi="Arial" w:cs="Arial"/>
          <w:sz w:val="18"/>
          <w:szCs w:val="18"/>
        </w:rPr>
        <w:t>paxa</w:t>
      </w:r>
      <w:r w:rsidR="00D04101" w:rsidRPr="00D04101">
        <w:rPr>
          <w:rFonts w:ascii="Arial" w:hAnsi="Arial" w:cs="Arial"/>
          <w:sz w:val="18"/>
          <w:szCs w:val="18"/>
        </w:rPr>
        <w:t>ни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 </w:t>
      </w:r>
      <w:r w:rsidR="00A80231" w:rsidRPr="00D04101">
        <w:rPr>
          <w:rFonts w:ascii="Arial" w:hAnsi="Arial" w:cs="Arial"/>
          <w:sz w:val="18"/>
          <w:szCs w:val="18"/>
        </w:rPr>
        <w:t>«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Астр</w:t>
      </w:r>
      <w:r w:rsidR="00A80231" w:rsidRPr="00D04101">
        <w:rPr>
          <w:rFonts w:ascii="Arial" w:hAnsi="Arial" w:cs="Arial"/>
          <w:sz w:val="18"/>
          <w:szCs w:val="18"/>
        </w:rPr>
        <w:t>во</w:t>
      </w:r>
      <w:r w:rsidR="00A80231" w:rsidRPr="00D04101">
        <w:rPr>
          <w:rFonts w:ascii="Arial" w:hAnsi="Arial" w:cs="Arial"/>
          <w:sz w:val="18"/>
          <w:szCs w:val="18"/>
        </w:rPr>
        <w:t>до</w:t>
      </w:r>
      <w:r w:rsidR="00D04101" w:rsidRPr="00D04101">
        <w:rPr>
          <w:rFonts w:ascii="Arial" w:hAnsi="Arial" w:cs="Arial"/>
          <w:sz w:val="18"/>
          <w:szCs w:val="18"/>
        </w:rPr>
        <w:t>к</w:t>
      </w:r>
      <w:r w:rsidR="00A80231" w:rsidRPr="00D04101">
        <w:rPr>
          <w:rFonts w:ascii="Arial" w:hAnsi="Arial" w:cs="Arial"/>
          <w:sz w:val="18"/>
          <w:szCs w:val="18"/>
        </w:rPr>
        <w:t>a</w:t>
      </w:r>
      <w:r w:rsidR="00D04101" w:rsidRPr="00D04101">
        <w:rPr>
          <w:rFonts w:ascii="Arial" w:hAnsi="Arial" w:cs="Arial"/>
          <w:sz w:val="18"/>
          <w:szCs w:val="18"/>
        </w:rPr>
        <w:t>нал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>»:</w:t>
      </w:r>
    </w:p>
    <w:p w:rsidR="00EF068F" w:rsidRPr="00D04101" w:rsidRDefault="00A80231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>2.1</w:t>
      </w:r>
      <w:r w:rsidR="00D04101" w:rsidRPr="00D04101">
        <w:rPr>
          <w:rFonts w:ascii="Arial" w:hAnsi="Arial" w:cs="Arial"/>
          <w:sz w:val="18"/>
          <w:szCs w:val="18"/>
        </w:rPr>
        <w:t>.</w:t>
      </w:r>
      <w:r w:rsidRPr="00D04101">
        <w:rPr>
          <w:rFonts w:ascii="Arial" w:hAnsi="Arial" w:cs="Arial"/>
          <w:sz w:val="18"/>
          <w:szCs w:val="18"/>
        </w:rPr>
        <w:t xml:space="preserve"> </w:t>
      </w:r>
      <w:r w:rsidRPr="00D04101">
        <w:rPr>
          <w:rFonts w:ascii="Arial" w:hAnsi="Arial" w:cs="Arial"/>
          <w:sz w:val="18"/>
          <w:szCs w:val="18"/>
        </w:rPr>
        <w:t>Произвести полную остановку левобережных очистных сооружений водопровода с прекращением подачи питьевой воды в левобережную часть города с 21:00 12.04.2024 до 16:00 13.04.2024.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2.2. </w:t>
      </w:r>
      <w:r w:rsidR="00A80231" w:rsidRPr="00D04101">
        <w:rPr>
          <w:rFonts w:ascii="Arial" w:hAnsi="Arial" w:cs="Arial"/>
          <w:sz w:val="18"/>
          <w:szCs w:val="18"/>
        </w:rPr>
        <w:t>Закончить профилактические работы на левобережных очистных соору</w:t>
      </w:r>
      <w:r w:rsidR="00A80231" w:rsidRPr="00D04101">
        <w:rPr>
          <w:rFonts w:ascii="Arial" w:hAnsi="Arial" w:cs="Arial"/>
          <w:sz w:val="18"/>
          <w:szCs w:val="18"/>
        </w:rPr>
        <w:t>жениях водопровода до 14:00 13.04.2024.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2.3. </w:t>
      </w:r>
      <w:r w:rsidR="00A80231" w:rsidRPr="00D04101">
        <w:rPr>
          <w:rFonts w:ascii="Arial" w:hAnsi="Arial" w:cs="Arial"/>
          <w:sz w:val="18"/>
          <w:szCs w:val="18"/>
        </w:rPr>
        <w:t>При остановке левобережных очистных сооружений водопровода организовать три точки по отпуску воды (Правобережные очистные сооружения водопровода №</w:t>
      </w:r>
      <w:r w:rsidR="00437AA0" w:rsidRPr="00D04101">
        <w:rPr>
          <w:rFonts w:ascii="Arial" w:hAnsi="Arial" w:cs="Arial"/>
          <w:sz w:val="18"/>
          <w:szCs w:val="18"/>
        </w:rPr>
        <w:t xml:space="preserve"> </w:t>
      </w:r>
      <w:r w:rsidR="00A80231" w:rsidRPr="00D04101">
        <w:rPr>
          <w:rFonts w:ascii="Arial" w:hAnsi="Arial" w:cs="Arial"/>
          <w:sz w:val="18"/>
          <w:szCs w:val="18"/>
        </w:rPr>
        <w:t>1, Правобережные очистные сооружения водопровода №</w:t>
      </w:r>
      <w:r w:rsidR="00437AA0" w:rsidRPr="00D04101">
        <w:rPr>
          <w:rFonts w:ascii="Arial" w:hAnsi="Arial" w:cs="Arial"/>
          <w:sz w:val="18"/>
          <w:szCs w:val="18"/>
        </w:rPr>
        <w:t xml:space="preserve"> </w:t>
      </w:r>
      <w:r w:rsidR="00A80231" w:rsidRPr="00D04101">
        <w:rPr>
          <w:rFonts w:ascii="Arial" w:hAnsi="Arial" w:cs="Arial"/>
          <w:sz w:val="18"/>
          <w:szCs w:val="18"/>
        </w:rPr>
        <w:t>2, Водозаборные очис</w:t>
      </w:r>
      <w:r w:rsidR="00A80231" w:rsidRPr="00D04101">
        <w:rPr>
          <w:rFonts w:ascii="Arial" w:hAnsi="Arial" w:cs="Arial"/>
          <w:sz w:val="18"/>
          <w:szCs w:val="18"/>
        </w:rPr>
        <w:t>тные сооружения микрорайона Бабаевского) для бесперебойной работы хлебозаводов, учреждений здравоохранения и образования, находящихся в левобережной части города.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2.4. </w:t>
      </w:r>
      <w:r w:rsidR="00A80231" w:rsidRPr="00D04101">
        <w:rPr>
          <w:rFonts w:ascii="Arial" w:hAnsi="Arial" w:cs="Arial"/>
          <w:sz w:val="18"/>
          <w:szCs w:val="18"/>
        </w:rPr>
        <w:t>В срок до 18.04.2024 благоустро</w:t>
      </w:r>
      <w:r w:rsidR="00437AA0" w:rsidRPr="00D04101">
        <w:rPr>
          <w:rFonts w:ascii="Arial" w:hAnsi="Arial" w:cs="Arial"/>
          <w:sz w:val="18"/>
          <w:szCs w:val="18"/>
        </w:rPr>
        <w:t>и</w:t>
      </w:r>
      <w:r w:rsidR="00A80231" w:rsidRPr="00D04101">
        <w:rPr>
          <w:rFonts w:ascii="Arial" w:hAnsi="Arial" w:cs="Arial"/>
          <w:sz w:val="18"/>
          <w:szCs w:val="18"/>
        </w:rPr>
        <w:t>ть территории, на ко</w:t>
      </w:r>
      <w:r w:rsidR="00437AA0" w:rsidRPr="00D04101">
        <w:rPr>
          <w:rFonts w:ascii="Arial" w:hAnsi="Arial" w:cs="Arial"/>
          <w:sz w:val="18"/>
          <w:szCs w:val="18"/>
        </w:rPr>
        <w:t>то</w:t>
      </w:r>
      <w:r w:rsidR="00A80231" w:rsidRPr="00D04101">
        <w:rPr>
          <w:rFonts w:ascii="Arial" w:hAnsi="Arial" w:cs="Arial"/>
          <w:sz w:val="18"/>
          <w:szCs w:val="18"/>
        </w:rPr>
        <w:t xml:space="preserve">рых производились работы указанные в </w:t>
      </w:r>
      <w:r w:rsidR="00437AA0" w:rsidRPr="00D04101">
        <w:rPr>
          <w:rFonts w:ascii="Arial" w:hAnsi="Arial" w:cs="Arial"/>
          <w:sz w:val="18"/>
          <w:szCs w:val="18"/>
        </w:rPr>
        <w:t>Пе</w:t>
      </w:r>
      <w:r w:rsidR="00A80231" w:rsidRPr="00D04101">
        <w:rPr>
          <w:rFonts w:ascii="Arial" w:hAnsi="Arial" w:cs="Arial"/>
          <w:sz w:val="18"/>
          <w:szCs w:val="18"/>
        </w:rPr>
        <w:t>речне.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2.5. </w:t>
      </w:r>
      <w:r w:rsidR="00A80231" w:rsidRPr="00D04101">
        <w:rPr>
          <w:rFonts w:ascii="Arial" w:hAnsi="Arial" w:cs="Arial"/>
          <w:sz w:val="18"/>
          <w:szCs w:val="18"/>
        </w:rPr>
        <w:t>Предварительно согласовать с филиалом публичного акционерного общества «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Россети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 Юг» - «Астраханьэнерго» (далее филиал ПАО «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Россети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 Юг» - «Астраханьэнерго») порядок подключения оборудования и порядок расчета за потребленную</w:t>
      </w:r>
      <w:r w:rsidR="00437AA0" w:rsidRPr="00D04101">
        <w:rPr>
          <w:rFonts w:ascii="Arial" w:hAnsi="Arial" w:cs="Arial"/>
          <w:sz w:val="18"/>
          <w:szCs w:val="18"/>
        </w:rPr>
        <w:t xml:space="preserve"> э</w:t>
      </w:r>
      <w:r w:rsidR="00A80231" w:rsidRPr="00D04101">
        <w:rPr>
          <w:rFonts w:ascii="Arial" w:hAnsi="Arial" w:cs="Arial"/>
          <w:sz w:val="18"/>
          <w:szCs w:val="18"/>
        </w:rPr>
        <w:t>лектро</w:t>
      </w:r>
      <w:r w:rsidR="00437AA0" w:rsidRPr="00D04101">
        <w:rPr>
          <w:rFonts w:ascii="Arial" w:hAnsi="Arial" w:cs="Arial"/>
          <w:sz w:val="18"/>
          <w:szCs w:val="18"/>
        </w:rPr>
        <w:t>э</w:t>
      </w:r>
      <w:r w:rsidR="00A80231" w:rsidRPr="00D04101">
        <w:rPr>
          <w:rFonts w:ascii="Arial" w:hAnsi="Arial" w:cs="Arial"/>
          <w:sz w:val="18"/>
          <w:szCs w:val="18"/>
        </w:rPr>
        <w:t>н</w:t>
      </w:r>
      <w:r w:rsidR="00437AA0" w:rsidRPr="00D04101">
        <w:rPr>
          <w:rFonts w:ascii="Arial" w:hAnsi="Arial" w:cs="Arial"/>
          <w:sz w:val="18"/>
          <w:szCs w:val="18"/>
        </w:rPr>
        <w:t>е</w:t>
      </w:r>
      <w:r w:rsidR="00A80231" w:rsidRPr="00D04101">
        <w:rPr>
          <w:rFonts w:ascii="Arial" w:hAnsi="Arial" w:cs="Arial"/>
          <w:sz w:val="18"/>
          <w:szCs w:val="18"/>
        </w:rPr>
        <w:t>ргию.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3. </w:t>
      </w:r>
      <w:r w:rsidR="00A80231" w:rsidRPr="00D0410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проинформировать население города о принятом распоряжении администрации муниципального образования «Городской округ </w:t>
      </w:r>
      <w:r w:rsidR="00A80231" w:rsidRPr="00D04101">
        <w:rPr>
          <w:rFonts w:ascii="Arial" w:hAnsi="Arial" w:cs="Arial"/>
          <w:sz w:val="18"/>
          <w:szCs w:val="18"/>
        </w:rPr>
        <w:t>город Астрахань» в средствах массовой информации.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4. </w:t>
      </w:r>
      <w:r w:rsidR="00A80231" w:rsidRPr="00D04101">
        <w:rPr>
          <w:rFonts w:ascii="Arial" w:hAnsi="Arial" w:cs="Arial"/>
          <w:sz w:val="18"/>
          <w:szCs w:val="18"/>
        </w:rPr>
        <w:t>Главам администраций Ленинского, Кировского, Советского районов города Астрахани проконтролировать завершение предприятиями и подрядными организациями работ, не вошедших в утвержденный Перечень.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A80231" w:rsidRPr="00D04101">
        <w:rPr>
          <w:rFonts w:ascii="Arial" w:hAnsi="Arial" w:cs="Arial"/>
          <w:sz w:val="18"/>
          <w:szCs w:val="18"/>
        </w:rPr>
        <w:t>Рекомендова</w:t>
      </w:r>
      <w:r w:rsidR="00A80231" w:rsidRPr="00D04101">
        <w:rPr>
          <w:rFonts w:ascii="Arial" w:hAnsi="Arial" w:cs="Arial"/>
          <w:sz w:val="18"/>
          <w:szCs w:val="18"/>
        </w:rPr>
        <w:t>ть заместителю генерального директора - директору филиала ПАО «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Россети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 Юг» - «Астраханьэнерго») обеспечить подключение 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электронасосного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 оборудования на участках, на которых будут проводиться работы, согласно заявкам, поданным от предприятий и организаций п</w:t>
      </w:r>
      <w:r w:rsidR="00A80231" w:rsidRPr="00D04101">
        <w:rPr>
          <w:rFonts w:ascii="Arial" w:hAnsi="Arial" w:cs="Arial"/>
          <w:sz w:val="18"/>
          <w:szCs w:val="18"/>
        </w:rPr>
        <w:t>ри наличии возможности, и обеспечить отключение линий электропередач.</w:t>
      </w:r>
      <w:proofErr w:type="gramEnd"/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6. </w:t>
      </w:r>
      <w:r w:rsidR="00A80231" w:rsidRPr="00D04101">
        <w:rPr>
          <w:rFonts w:ascii="Arial" w:hAnsi="Arial" w:cs="Arial"/>
          <w:sz w:val="18"/>
          <w:szCs w:val="18"/>
        </w:rPr>
        <w:t>Директору муниципального казенного предприятия города Астрахани «</w:t>
      </w:r>
      <w:proofErr w:type="spellStart"/>
      <w:r w:rsidR="00A80231" w:rsidRPr="00D04101">
        <w:rPr>
          <w:rFonts w:ascii="Arial" w:hAnsi="Arial" w:cs="Arial"/>
          <w:sz w:val="18"/>
          <w:szCs w:val="18"/>
        </w:rPr>
        <w:t>Горсвет</w:t>
      </w:r>
      <w:proofErr w:type="spellEnd"/>
      <w:r w:rsidR="00A80231" w:rsidRPr="00D04101">
        <w:rPr>
          <w:rFonts w:ascii="Arial" w:hAnsi="Arial" w:cs="Arial"/>
          <w:sz w:val="18"/>
          <w:szCs w:val="18"/>
        </w:rPr>
        <w:t xml:space="preserve">» обеспечить подключение освещения </w:t>
      </w:r>
      <w:r w:rsidR="00D04101" w:rsidRPr="00D04101">
        <w:rPr>
          <w:rFonts w:ascii="Arial" w:hAnsi="Arial" w:cs="Arial"/>
          <w:sz w:val="18"/>
          <w:szCs w:val="18"/>
        </w:rPr>
        <w:t>участков,</w:t>
      </w:r>
      <w:r w:rsidR="00A80231" w:rsidRPr="00D04101">
        <w:rPr>
          <w:rFonts w:ascii="Arial" w:hAnsi="Arial" w:cs="Arial"/>
          <w:sz w:val="18"/>
          <w:szCs w:val="18"/>
        </w:rPr>
        <w:t xml:space="preserve"> </w:t>
      </w:r>
      <w:r w:rsidR="00A80231" w:rsidRPr="00D04101">
        <w:rPr>
          <w:rFonts w:ascii="Arial" w:hAnsi="Arial" w:cs="Arial"/>
          <w:sz w:val="18"/>
          <w:szCs w:val="18"/>
        </w:rPr>
        <w:t xml:space="preserve">на которых будут проводиться работы, согласно </w:t>
      </w:r>
      <w:proofErr w:type="gramStart"/>
      <w:r w:rsidR="00A80231" w:rsidRPr="00D04101">
        <w:rPr>
          <w:rFonts w:ascii="Arial" w:hAnsi="Arial" w:cs="Arial"/>
          <w:sz w:val="18"/>
          <w:szCs w:val="18"/>
        </w:rPr>
        <w:t>заявкам</w:t>
      </w:r>
      <w:proofErr w:type="gramEnd"/>
      <w:r w:rsidR="00A80231" w:rsidRPr="00D04101">
        <w:rPr>
          <w:rFonts w:ascii="Arial" w:hAnsi="Arial" w:cs="Arial"/>
          <w:sz w:val="18"/>
          <w:szCs w:val="18"/>
        </w:rPr>
        <w:t xml:space="preserve"> поданным </w:t>
      </w:r>
      <w:r w:rsidR="00D04101" w:rsidRPr="00D04101">
        <w:rPr>
          <w:rFonts w:ascii="Arial" w:hAnsi="Arial" w:cs="Arial"/>
          <w:sz w:val="18"/>
          <w:szCs w:val="18"/>
        </w:rPr>
        <w:t>от</w:t>
      </w:r>
      <w:r w:rsidR="00A80231" w:rsidRPr="00D04101">
        <w:rPr>
          <w:rFonts w:ascii="Arial" w:hAnsi="Arial" w:cs="Arial"/>
          <w:sz w:val="18"/>
          <w:szCs w:val="18"/>
        </w:rPr>
        <w:t xml:space="preserve"> </w:t>
      </w:r>
      <w:r w:rsidR="00A80231" w:rsidRPr="00D04101">
        <w:rPr>
          <w:rFonts w:ascii="Arial" w:hAnsi="Arial" w:cs="Arial"/>
          <w:sz w:val="18"/>
          <w:szCs w:val="18"/>
        </w:rPr>
        <w:t>пр</w:t>
      </w:r>
      <w:r w:rsidR="00A80231" w:rsidRPr="00D04101">
        <w:rPr>
          <w:rFonts w:ascii="Arial" w:hAnsi="Arial" w:cs="Arial"/>
          <w:sz w:val="18"/>
          <w:szCs w:val="18"/>
        </w:rPr>
        <w:t>едприятий и организаций</w:t>
      </w:r>
      <w:r w:rsidR="00A80231" w:rsidRPr="00D04101">
        <w:rPr>
          <w:rFonts w:ascii="Arial" w:hAnsi="Arial" w:cs="Arial"/>
          <w:sz w:val="18"/>
          <w:szCs w:val="18"/>
        </w:rPr>
        <w:t>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7. </w:t>
      </w:r>
      <w:r w:rsidR="00A80231" w:rsidRPr="00D04101">
        <w:rPr>
          <w:rFonts w:ascii="Arial" w:hAnsi="Arial" w:cs="Arial"/>
          <w:sz w:val="18"/>
          <w:szCs w:val="18"/>
        </w:rPr>
        <w:t xml:space="preserve">Директору муниципального бюджетного учреждения города Астрахани «Мосты и каналы» понизить уровень воды во внутригородских каналах до уровня открытия водопроводных сбросов (Кутум, </w:t>
      </w:r>
      <w:r w:rsidR="00D04101" w:rsidRPr="00D04101">
        <w:rPr>
          <w:rFonts w:ascii="Arial" w:hAnsi="Arial" w:cs="Arial"/>
          <w:sz w:val="18"/>
          <w:szCs w:val="18"/>
        </w:rPr>
        <w:t>П</w:t>
      </w:r>
      <w:r w:rsidR="00A80231" w:rsidRPr="00D04101">
        <w:rPr>
          <w:rFonts w:ascii="Arial" w:hAnsi="Arial" w:cs="Arial"/>
          <w:sz w:val="18"/>
          <w:szCs w:val="18"/>
        </w:rPr>
        <w:t>ервого Мая) в срок до 12.04.2024.</w:t>
      </w:r>
    </w:p>
    <w:p w:rsidR="00EF068F" w:rsidRPr="00D04101" w:rsidRDefault="00B46EE4" w:rsidP="00D041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04101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A80231" w:rsidRPr="00D04101">
        <w:rPr>
          <w:rFonts w:ascii="Arial" w:hAnsi="Arial" w:cs="Arial"/>
          <w:sz w:val="18"/>
          <w:szCs w:val="18"/>
        </w:rPr>
        <w:t>Контроль за</w:t>
      </w:r>
      <w:proofErr w:type="gramEnd"/>
      <w:r w:rsidR="00A80231" w:rsidRPr="00D04101">
        <w:rPr>
          <w:rFonts w:ascii="Arial" w:hAnsi="Arial" w:cs="Arial"/>
          <w:sz w:val="18"/>
          <w:szCs w:val="18"/>
        </w:rPr>
        <w:t xml:space="preserve"> исп</w:t>
      </w:r>
      <w:r w:rsidR="00A80231" w:rsidRPr="00D04101">
        <w:rPr>
          <w:rFonts w:ascii="Arial" w:hAnsi="Arial" w:cs="Arial"/>
          <w:sz w:val="18"/>
          <w:szCs w:val="18"/>
        </w:rPr>
        <w:t>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EF068F" w:rsidRPr="00D04101" w:rsidRDefault="00A80231" w:rsidP="00B46EE4">
      <w:pPr>
        <w:jc w:val="right"/>
        <w:rPr>
          <w:rFonts w:ascii="Arial" w:hAnsi="Arial" w:cs="Arial"/>
          <w:b/>
          <w:sz w:val="18"/>
          <w:szCs w:val="18"/>
        </w:rPr>
      </w:pPr>
      <w:r w:rsidRPr="00D04101">
        <w:rPr>
          <w:rFonts w:ascii="Arial" w:hAnsi="Arial" w:cs="Arial"/>
          <w:b/>
          <w:sz w:val="18"/>
          <w:szCs w:val="18"/>
        </w:rPr>
        <w:t>Глава муниципальног</w:t>
      </w:r>
      <w:r w:rsidRPr="00D04101">
        <w:rPr>
          <w:rFonts w:ascii="Arial" w:hAnsi="Arial" w:cs="Arial"/>
          <w:b/>
          <w:sz w:val="18"/>
          <w:szCs w:val="18"/>
        </w:rPr>
        <w:t>о</w:t>
      </w:r>
      <w:r w:rsidR="000571D5" w:rsidRPr="00D04101">
        <w:rPr>
          <w:rFonts w:ascii="Arial" w:hAnsi="Arial" w:cs="Arial"/>
          <w:b/>
          <w:sz w:val="18"/>
          <w:szCs w:val="18"/>
        </w:rPr>
        <w:t xml:space="preserve"> о</w:t>
      </w:r>
      <w:r w:rsidRPr="00D04101">
        <w:rPr>
          <w:rFonts w:ascii="Arial" w:hAnsi="Arial" w:cs="Arial"/>
          <w:b/>
          <w:sz w:val="18"/>
          <w:szCs w:val="18"/>
        </w:rPr>
        <w:t>бразова</w:t>
      </w:r>
      <w:r w:rsidR="000571D5" w:rsidRPr="00D04101">
        <w:rPr>
          <w:rFonts w:ascii="Arial" w:hAnsi="Arial" w:cs="Arial"/>
          <w:b/>
          <w:sz w:val="18"/>
          <w:szCs w:val="18"/>
        </w:rPr>
        <w:t>ни</w:t>
      </w:r>
      <w:r w:rsidRPr="00D04101">
        <w:rPr>
          <w:rFonts w:ascii="Arial" w:hAnsi="Arial" w:cs="Arial"/>
          <w:b/>
          <w:sz w:val="18"/>
          <w:szCs w:val="18"/>
        </w:rPr>
        <w:t>я</w:t>
      </w:r>
      <w:r w:rsidRPr="00D04101">
        <w:rPr>
          <w:rFonts w:ascii="Arial" w:hAnsi="Arial" w:cs="Arial"/>
          <w:b/>
          <w:sz w:val="18"/>
          <w:szCs w:val="18"/>
        </w:rPr>
        <w:br/>
        <w:t xml:space="preserve">«Городской </w:t>
      </w:r>
      <w:r w:rsidRPr="00D04101">
        <w:rPr>
          <w:rFonts w:ascii="Arial" w:hAnsi="Arial" w:cs="Arial"/>
          <w:b/>
          <w:sz w:val="18"/>
          <w:szCs w:val="18"/>
        </w:rPr>
        <w:t>округ город Астрахань»</w:t>
      </w:r>
    </w:p>
    <w:p w:rsidR="00BF3338" w:rsidRDefault="00A80231" w:rsidP="00B46EE4">
      <w:pPr>
        <w:jc w:val="right"/>
        <w:rPr>
          <w:rFonts w:ascii="Arial" w:hAnsi="Arial" w:cs="Arial"/>
          <w:b/>
          <w:sz w:val="18"/>
          <w:szCs w:val="18"/>
        </w:rPr>
        <w:sectPr w:rsidR="00BF3338" w:rsidSect="00D04101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04101">
        <w:rPr>
          <w:rFonts w:ascii="Arial" w:hAnsi="Arial" w:cs="Arial"/>
          <w:b/>
          <w:sz w:val="18"/>
          <w:szCs w:val="18"/>
        </w:rPr>
        <w:t xml:space="preserve">О.А. </w:t>
      </w:r>
      <w:r w:rsidR="000571D5" w:rsidRPr="00D04101">
        <w:rPr>
          <w:rFonts w:ascii="Arial" w:hAnsi="Arial" w:cs="Arial"/>
          <w:b/>
          <w:sz w:val="18"/>
          <w:szCs w:val="18"/>
        </w:rPr>
        <w:t>По</w:t>
      </w:r>
      <w:r w:rsidRPr="00D04101">
        <w:rPr>
          <w:rFonts w:ascii="Arial" w:hAnsi="Arial" w:cs="Arial"/>
          <w:b/>
          <w:sz w:val="18"/>
          <w:szCs w:val="18"/>
        </w:rPr>
        <w:t>лумордв</w:t>
      </w:r>
      <w:r w:rsidR="000571D5" w:rsidRPr="00D04101">
        <w:rPr>
          <w:rFonts w:ascii="Arial" w:hAnsi="Arial" w:cs="Arial"/>
          <w:b/>
          <w:sz w:val="18"/>
          <w:szCs w:val="18"/>
        </w:rPr>
        <w:t>ино</w:t>
      </w:r>
      <w:r w:rsidRPr="00D04101">
        <w:rPr>
          <w:rFonts w:ascii="Arial" w:hAnsi="Arial" w:cs="Arial"/>
          <w:b/>
          <w:sz w:val="18"/>
          <w:szCs w:val="18"/>
        </w:rPr>
        <w:t>в</w:t>
      </w:r>
    </w:p>
    <w:p w:rsidR="00EF068F" w:rsidRPr="00D04101" w:rsidRDefault="00BF3338" w:rsidP="00B46EE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5BFE980" wp14:editId="3CA0066E">
            <wp:extent cx="5580380" cy="804172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5897" w:rsidRPr="00F45897">
        <w:rPr>
          <w:noProof/>
          <w:lang w:bidi="ar-SA"/>
        </w:rPr>
        <w:t xml:space="preserve"> </w:t>
      </w:r>
      <w:r w:rsidR="00F45897">
        <w:rPr>
          <w:noProof/>
          <w:lang w:bidi="ar-SA"/>
        </w:rPr>
        <w:lastRenderedPageBreak/>
        <w:drawing>
          <wp:inline distT="0" distB="0" distL="0" distR="0" wp14:anchorId="66304839" wp14:editId="0A7F9EA4">
            <wp:extent cx="5580380" cy="796559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65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45897" w:rsidRPr="00F45897">
        <w:rPr>
          <w:noProof/>
          <w:lang w:bidi="ar-SA"/>
        </w:rPr>
        <w:t xml:space="preserve"> </w:t>
      </w:r>
      <w:r w:rsidR="00F45897">
        <w:rPr>
          <w:noProof/>
          <w:lang w:bidi="ar-SA"/>
        </w:rPr>
        <w:lastRenderedPageBreak/>
        <w:drawing>
          <wp:inline distT="0" distB="0" distL="0" distR="0" wp14:anchorId="4AF98FEA" wp14:editId="64CD2B66">
            <wp:extent cx="5580380" cy="8030635"/>
            <wp:effectExtent l="0" t="0" r="1270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0C93" w:rsidRPr="00F70C93">
        <w:rPr>
          <w:noProof/>
          <w:lang w:bidi="ar-SA"/>
        </w:rPr>
        <w:t xml:space="preserve"> </w:t>
      </w:r>
      <w:r w:rsidR="00F70C93">
        <w:rPr>
          <w:noProof/>
          <w:lang w:bidi="ar-SA"/>
        </w:rPr>
        <w:lastRenderedPageBreak/>
        <w:drawing>
          <wp:inline distT="0" distB="0" distL="0" distR="0" wp14:anchorId="1B2303E6" wp14:editId="62C801BD">
            <wp:extent cx="5580380" cy="8030635"/>
            <wp:effectExtent l="0" t="0" r="127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6B25" w:rsidRPr="00986B25">
        <w:rPr>
          <w:noProof/>
          <w:lang w:bidi="ar-SA"/>
        </w:rPr>
        <w:t xml:space="preserve"> </w:t>
      </w:r>
      <w:r w:rsidR="00986B25">
        <w:rPr>
          <w:noProof/>
          <w:lang w:bidi="ar-SA"/>
        </w:rPr>
        <w:lastRenderedPageBreak/>
        <w:drawing>
          <wp:inline distT="0" distB="0" distL="0" distR="0" wp14:anchorId="03B90C43" wp14:editId="795F0D97">
            <wp:extent cx="5580380" cy="8001787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01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917A3" w:rsidRPr="007917A3">
        <w:rPr>
          <w:noProof/>
          <w:lang w:bidi="ar-SA"/>
        </w:rPr>
        <w:t xml:space="preserve"> </w:t>
      </w:r>
      <w:r w:rsidR="007917A3">
        <w:rPr>
          <w:noProof/>
          <w:lang w:bidi="ar-SA"/>
        </w:rPr>
        <w:lastRenderedPageBreak/>
        <w:drawing>
          <wp:inline distT="0" distB="0" distL="0" distR="0" wp14:anchorId="30F708D8" wp14:editId="63693DF4">
            <wp:extent cx="5580380" cy="8094145"/>
            <wp:effectExtent l="0" t="0" r="127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9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68F" w:rsidRPr="000571D5" w:rsidRDefault="00EF068F" w:rsidP="00B46EE4">
      <w:pPr>
        <w:jc w:val="right"/>
        <w:rPr>
          <w:rFonts w:ascii="Arial" w:hAnsi="Arial" w:cs="Arial"/>
          <w:b/>
          <w:sz w:val="32"/>
          <w:szCs w:val="32"/>
        </w:rPr>
      </w:pPr>
    </w:p>
    <w:sectPr w:rsidR="00EF068F" w:rsidRPr="000571D5" w:rsidSect="00D0410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0231" w:rsidRDefault="00A80231">
      <w:r>
        <w:separator/>
      </w:r>
    </w:p>
  </w:endnote>
  <w:endnote w:type="continuationSeparator" w:id="0">
    <w:p w:rsidR="00A80231" w:rsidRDefault="00A80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0231" w:rsidRDefault="00A80231"/>
  </w:footnote>
  <w:footnote w:type="continuationSeparator" w:id="0">
    <w:p w:rsidR="00A80231" w:rsidRDefault="00A8023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D59E1"/>
    <w:multiLevelType w:val="multilevel"/>
    <w:tmpl w:val="AD6EC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068F"/>
    <w:rsid w:val="000571D5"/>
    <w:rsid w:val="00437AA0"/>
    <w:rsid w:val="00617A44"/>
    <w:rsid w:val="007917A3"/>
    <w:rsid w:val="00986B25"/>
    <w:rsid w:val="00A80231"/>
    <w:rsid w:val="00B46EE4"/>
    <w:rsid w:val="00BF3338"/>
    <w:rsid w:val="00D04101"/>
    <w:rsid w:val="00EF068F"/>
    <w:rsid w:val="00F45897"/>
    <w:rsid w:val="00F7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F33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333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 w:line="329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F333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333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504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2024-04-03T11:26:00Z</dcterms:created>
  <dcterms:modified xsi:type="dcterms:W3CDTF">2024-04-03T11:52:00Z</dcterms:modified>
</cp:coreProperties>
</file>