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820" w:rsidRDefault="00FE4820" w:rsidP="00FE4820">
      <w:pPr>
        <w:pStyle w:val="3"/>
      </w:pPr>
      <w:r>
        <w:t>Администрация муниципального образования «Город Астрахань»</w:t>
      </w:r>
    </w:p>
    <w:p w:rsidR="00604133" w:rsidRDefault="00604133" w:rsidP="00FE4820">
      <w:pPr>
        <w:pStyle w:val="3"/>
      </w:pPr>
      <w:r>
        <w:t>РАСПОРЯЖЕНИЕ</w:t>
      </w:r>
    </w:p>
    <w:p w:rsidR="00FE4820" w:rsidRDefault="00FE4820" w:rsidP="00FE4820">
      <w:pPr>
        <w:pStyle w:val="3"/>
      </w:pPr>
      <w:bookmarkStart w:id="0" w:name="_GoBack"/>
      <w:bookmarkEnd w:id="0"/>
      <w:r>
        <w:t>04 февраля 2019 года № 318-р</w:t>
      </w:r>
    </w:p>
    <w:p w:rsidR="00FE4820" w:rsidRDefault="00FE4820" w:rsidP="00FE482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FE4820" w:rsidRDefault="00FE4820" w:rsidP="00FE4820">
      <w:pPr>
        <w:pStyle w:val="3"/>
      </w:pPr>
      <w:r>
        <w:t>параметров разрешенного строительства, реконструкции объекта</w:t>
      </w:r>
    </w:p>
    <w:p w:rsidR="00FE4820" w:rsidRDefault="00FE4820" w:rsidP="00FE4820">
      <w:pPr>
        <w:pStyle w:val="3"/>
      </w:pPr>
      <w:r>
        <w:t>капитального строительства в с/т «Дорожник»,</w:t>
      </w:r>
    </w:p>
    <w:p w:rsidR="00FE4820" w:rsidRDefault="00FE4820" w:rsidP="00FE4820">
      <w:pPr>
        <w:pStyle w:val="3"/>
      </w:pPr>
      <w:proofErr w:type="gramStart"/>
      <w:r>
        <w:t>расположенном в районе Набережной р. Царев, участок № 39</w:t>
      </w:r>
      <w:proofErr w:type="gramEnd"/>
    </w:p>
    <w:p w:rsidR="00FE4820" w:rsidRDefault="00FE4820" w:rsidP="00FE4820">
      <w:pPr>
        <w:pStyle w:val="3"/>
      </w:pPr>
      <w:r>
        <w:t>в Советском районе г. Астрахани»</w:t>
      </w:r>
    </w:p>
    <w:p w:rsidR="00FE4820" w:rsidRDefault="00FE4820" w:rsidP="007E4DA4">
      <w:pPr>
        <w:pStyle w:val="a3"/>
        <w:ind w:firstLine="709"/>
      </w:pPr>
      <w:proofErr w:type="gramStart"/>
      <w:r>
        <w:t>В связи с обращением Богатовой Ю.А. от 06.12.2018 № 05-04-01-6827,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11.01.2019:</w:t>
      </w:r>
    </w:p>
    <w:p w:rsidR="00FE4820" w:rsidRDefault="00FE4820" w:rsidP="007E4DA4">
      <w:pPr>
        <w:pStyle w:val="a3"/>
        <w:ind w:firstLine="709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«Дорожник», расположенном в районе Набережной р. Царев в Советском районе г. Астрахани в отношении расстояния от основного строения на земельном участке № 39 площадью 666 кв. м (кадастровый номер 30:12:030073:12) до границ земельного участка № 40 в с/т «Дорожник», расположенном в районе</w:t>
      </w:r>
      <w:proofErr w:type="gramEnd"/>
      <w:r>
        <w:rPr>
          <w:spacing w:val="5"/>
        </w:rPr>
        <w:t xml:space="preserve"> Набережной р. Царев (кадастровый номер 30:12:030073:16) - 2,1 м.</w:t>
      </w:r>
    </w:p>
    <w:p w:rsidR="00FE4820" w:rsidRDefault="00FE4820" w:rsidP="007E4DA4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FE4820" w:rsidRDefault="00FE4820" w:rsidP="007E4DA4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Астраханью.</w:t>
      </w:r>
    </w:p>
    <w:p w:rsidR="00FE4820" w:rsidRDefault="00FE4820" w:rsidP="007E4DA4">
      <w:pPr>
        <w:pStyle w:val="a3"/>
        <w:ind w:firstLine="709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4820" w:rsidRDefault="00FE4820" w:rsidP="007E4DA4">
      <w:pPr>
        <w:pStyle w:val="a3"/>
        <w:ind w:firstLine="709"/>
      </w:pPr>
      <w: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4820" w:rsidRDefault="00FE4820" w:rsidP="007E4DA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4820" w:rsidRDefault="00FE4820" w:rsidP="00FE4820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984FF0" w:rsidRDefault="00984FF0"/>
    <w:sectPr w:rsidR="00984FF0" w:rsidSect="007E4DA4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820"/>
    <w:rsid w:val="00604133"/>
    <w:rsid w:val="007E4DA4"/>
    <w:rsid w:val="00984FF0"/>
    <w:rsid w:val="00FE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48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48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48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48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2019-02-06T12:00:00Z</dcterms:created>
  <dcterms:modified xsi:type="dcterms:W3CDTF">2019-02-07T06:07:00Z</dcterms:modified>
</cp:coreProperties>
</file>