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Администрация муниципального образования «Город Астрахань»</w:t>
      </w:r>
    </w:p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РАСПОРЯЖЕНИЕ</w:t>
      </w:r>
    </w:p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04 марта 2022 года № 333-р</w:t>
      </w:r>
    </w:p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«Об освобождении земельных участков, используемых</w:t>
      </w:r>
    </w:p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 без </w:t>
      </w:r>
      <w:proofErr w:type="gramStart"/>
      <w:r w:rsidRPr="00CF36CC">
        <w:rPr>
          <w:spacing w:val="0"/>
        </w:rPr>
        <w:t>оформленных</w:t>
      </w:r>
      <w:proofErr w:type="gramEnd"/>
      <w:r w:rsidRPr="00CF36CC">
        <w:rPr>
          <w:spacing w:val="0"/>
        </w:rPr>
        <w:t xml:space="preserve"> в установленном порядке правоустанавливающих </w:t>
      </w:r>
    </w:p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(</w:t>
      </w:r>
      <w:proofErr w:type="spellStart"/>
      <w:r w:rsidRPr="00CF36CC">
        <w:rPr>
          <w:spacing w:val="0"/>
        </w:rPr>
        <w:t>правоудостоверяющих</w:t>
      </w:r>
      <w:proofErr w:type="spellEnd"/>
      <w:r w:rsidRPr="00CF36CC">
        <w:rPr>
          <w:spacing w:val="0"/>
        </w:rPr>
        <w:t xml:space="preserve">) документов на землю </w:t>
      </w:r>
    </w:p>
    <w:p w:rsidR="00AC4232" w:rsidRPr="00CF36CC" w:rsidRDefault="00AC4232" w:rsidP="00AC423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от самовольно установленных объектов движимого имущества»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F36CC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CF36CC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28.01.2022 № 01: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 Освободить земельные участки, от нижеперечисленных самовольно установленных объектов движимого имущества: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1.1. В Кировском районе города Астрахани: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1.1.1. Металлические гаражи (5 ед.), расположенные по адресу: ул. </w:t>
      </w:r>
      <w:proofErr w:type="gramStart"/>
      <w:r w:rsidRPr="00CF36CC">
        <w:rPr>
          <w:spacing w:val="0"/>
        </w:rPr>
        <w:t>Белгородская</w:t>
      </w:r>
      <w:proofErr w:type="gramEnd"/>
      <w:r w:rsidRPr="00CF36CC">
        <w:rPr>
          <w:spacing w:val="0"/>
        </w:rPr>
        <w:t>, д. 15, к. 1.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1.1.2. Нестационарный торговый объект - киоск, расположенный по адресу: ул. В. Барсовой, д. 16.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1.2. В Ленинском районе города Астрахани: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1.2.1. Металлические гаражи (5 ед.), расположенные по адресу: ул. Ак. Королева, д. 25.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1.2.2. Металлические гаражи (9 ед.), расположенные по адресу: ул. </w:t>
      </w:r>
      <w:proofErr w:type="gramStart"/>
      <w:r w:rsidRPr="00CF36CC">
        <w:rPr>
          <w:spacing w:val="0"/>
        </w:rPr>
        <w:t>Дальняя</w:t>
      </w:r>
      <w:proofErr w:type="gramEnd"/>
      <w:r w:rsidRPr="00CF36CC">
        <w:rPr>
          <w:spacing w:val="0"/>
        </w:rPr>
        <w:t>, д. 60.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1.2.3. Металлические гаражи (15 ед.), расположенные по адресу: ул. </w:t>
      </w:r>
      <w:proofErr w:type="gramStart"/>
      <w:r w:rsidRPr="00CF36CC">
        <w:rPr>
          <w:spacing w:val="0"/>
        </w:rPr>
        <w:t>Спортивная</w:t>
      </w:r>
      <w:proofErr w:type="gramEnd"/>
      <w:r w:rsidRPr="00CF36CC">
        <w:rPr>
          <w:spacing w:val="0"/>
        </w:rPr>
        <w:t>, д. 42.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1.2.4. Нестационарный торговый объект, расположенный по адресу: ул. </w:t>
      </w:r>
      <w:proofErr w:type="gramStart"/>
      <w:r w:rsidRPr="00CF36CC">
        <w:rPr>
          <w:spacing w:val="0"/>
        </w:rPr>
        <w:t>Красноармейская</w:t>
      </w:r>
      <w:proofErr w:type="gramEnd"/>
      <w:r w:rsidRPr="00CF36CC">
        <w:rPr>
          <w:spacing w:val="0"/>
        </w:rPr>
        <w:t>, д. 48.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1.2.5. Металлические гаражи (29 ед.), расположенные по адресу: ул. Яблочкова, д. 2.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1.2.6. Ограждение, расположенное по адресу: ул. 2-я </w:t>
      </w:r>
      <w:proofErr w:type="gramStart"/>
      <w:r w:rsidRPr="00CF36CC">
        <w:rPr>
          <w:spacing w:val="0"/>
        </w:rPr>
        <w:t>Болдинская</w:t>
      </w:r>
      <w:proofErr w:type="gramEnd"/>
      <w:r w:rsidRPr="00CF36CC">
        <w:rPr>
          <w:spacing w:val="0"/>
        </w:rPr>
        <w:t>, д. 67.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1.2.7. Металлические гаражи (8 ед.), расположенные по адресу: ул. 4-я </w:t>
      </w:r>
      <w:proofErr w:type="gramStart"/>
      <w:r w:rsidRPr="00CF36CC">
        <w:rPr>
          <w:spacing w:val="0"/>
        </w:rPr>
        <w:t>Железнодорожная</w:t>
      </w:r>
      <w:proofErr w:type="gramEnd"/>
      <w:r w:rsidRPr="00CF36CC">
        <w:rPr>
          <w:spacing w:val="0"/>
        </w:rPr>
        <w:t>, д. 43 «А».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1.2.8. Металлические гаражи (4 ед.), расположенные по адресу: ул. 1-я </w:t>
      </w:r>
      <w:proofErr w:type="gramStart"/>
      <w:r w:rsidRPr="00CF36CC">
        <w:rPr>
          <w:spacing w:val="0"/>
        </w:rPr>
        <w:t>Перевозная</w:t>
      </w:r>
      <w:proofErr w:type="gramEnd"/>
      <w:r w:rsidRPr="00CF36CC">
        <w:rPr>
          <w:spacing w:val="0"/>
        </w:rPr>
        <w:t>, д. 131.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1.3. В Советском районе города Астрахани: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1.3.1. Металлический гараж, расположенный по адресу: ул. </w:t>
      </w:r>
      <w:proofErr w:type="gramStart"/>
      <w:r w:rsidRPr="00CF36CC">
        <w:rPr>
          <w:spacing w:val="0"/>
        </w:rPr>
        <w:t>Краснодарская</w:t>
      </w:r>
      <w:proofErr w:type="gramEnd"/>
      <w:r w:rsidRPr="00CF36CC">
        <w:rPr>
          <w:spacing w:val="0"/>
        </w:rPr>
        <w:t>, д. 45.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1.3.2. </w:t>
      </w:r>
      <w:proofErr w:type="gramStart"/>
      <w:r w:rsidRPr="00CF36CC">
        <w:rPr>
          <w:spacing w:val="0"/>
        </w:rPr>
        <w:t>Металлическое ограждение, расположенное по адресу: ул. Наб. реки Царев, д. 1 «Б»/ ул. Крымская, д. 2а.</w:t>
      </w:r>
      <w:proofErr w:type="gramEnd"/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1.3.3. Металлический гараж, ограждение с воротами, </w:t>
      </w:r>
      <w:proofErr w:type="gramStart"/>
      <w:r w:rsidRPr="00CF36CC">
        <w:rPr>
          <w:spacing w:val="0"/>
        </w:rPr>
        <w:t>расположенные</w:t>
      </w:r>
      <w:proofErr w:type="gramEnd"/>
      <w:r w:rsidRPr="00CF36CC">
        <w:rPr>
          <w:spacing w:val="0"/>
        </w:rPr>
        <w:t xml:space="preserve"> по адресу: ул. Огородная, д. 7.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1.3.4. Металлический объект, ограждение, </w:t>
      </w:r>
      <w:proofErr w:type="gramStart"/>
      <w:r w:rsidRPr="00CF36CC">
        <w:rPr>
          <w:spacing w:val="0"/>
        </w:rPr>
        <w:t>расположенные</w:t>
      </w:r>
      <w:proofErr w:type="gramEnd"/>
      <w:r w:rsidRPr="00CF36CC">
        <w:rPr>
          <w:spacing w:val="0"/>
        </w:rPr>
        <w:t xml:space="preserve"> по адресу: ул. Плещеева, д. 142.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1.3.5. Металлические гаражи (3 ед.), расположенные по адресу: ул. Космонавтов, д. 12 к. 1.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1.3.6. </w:t>
      </w:r>
      <w:proofErr w:type="gramStart"/>
      <w:r w:rsidRPr="00CF36CC">
        <w:rPr>
          <w:spacing w:val="0"/>
        </w:rPr>
        <w:t>Металлические гаражи (6 ед.), расположенные по адресу: ул. Космонавтов, д. 8, д. 8 к. 1, д. 8 к. 2.</w:t>
      </w:r>
      <w:proofErr w:type="gramEnd"/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1.3.7. Нестационарный торговый объект - </w:t>
      </w:r>
      <w:proofErr w:type="spellStart"/>
      <w:r w:rsidRPr="00CF36CC">
        <w:rPr>
          <w:spacing w:val="0"/>
        </w:rPr>
        <w:t>тонар</w:t>
      </w:r>
      <w:proofErr w:type="spellEnd"/>
      <w:r w:rsidRPr="00CF36CC">
        <w:rPr>
          <w:spacing w:val="0"/>
        </w:rPr>
        <w:t>, расположенный по адресу: ул. Адм. Нахимова, д. 137 к. 1.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1.4.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 города Астрахани металлическое ограждение, расположенное по адресу: пл. </w:t>
      </w:r>
      <w:proofErr w:type="spellStart"/>
      <w:r w:rsidRPr="00CF36CC">
        <w:rPr>
          <w:spacing w:val="0"/>
        </w:rPr>
        <w:t>Нефтебазовская</w:t>
      </w:r>
      <w:proofErr w:type="spellEnd"/>
      <w:r w:rsidRPr="00CF36CC">
        <w:rPr>
          <w:spacing w:val="0"/>
        </w:rPr>
        <w:t xml:space="preserve">, д. 12в/ пл. </w:t>
      </w:r>
      <w:proofErr w:type="spellStart"/>
      <w:r w:rsidRPr="00CF36CC">
        <w:rPr>
          <w:spacing w:val="0"/>
        </w:rPr>
        <w:t>Нефтебазовская</w:t>
      </w:r>
      <w:proofErr w:type="spellEnd"/>
      <w:r w:rsidRPr="00CF36CC">
        <w:rPr>
          <w:spacing w:val="0"/>
        </w:rPr>
        <w:t>, уч. 24.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- для объектов движимого имущества, вывезенных с территории Ленинского района города Астрахани - территорию, расположенную по адресу: Астраханская область, Приволжский район, Кулаковский </w:t>
      </w:r>
      <w:proofErr w:type="spellStart"/>
      <w:r w:rsidRPr="00CF36CC">
        <w:rPr>
          <w:spacing w:val="0"/>
        </w:rPr>
        <w:t>промузел</w:t>
      </w:r>
      <w:proofErr w:type="spellEnd"/>
      <w:r w:rsidRPr="00CF36CC">
        <w:rPr>
          <w:spacing w:val="0"/>
        </w:rPr>
        <w:t>, ул. Широкая, д. 1;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CF36CC">
        <w:rPr>
          <w:spacing w:val="0"/>
        </w:rPr>
        <w:t>Трусовского</w:t>
      </w:r>
      <w:proofErr w:type="spellEnd"/>
      <w:r w:rsidRPr="00CF36CC">
        <w:rPr>
          <w:spacing w:val="0"/>
        </w:rPr>
        <w:t xml:space="preserve"> района города Астрахани - территорию ООО «А</w:t>
      </w:r>
      <w:proofErr w:type="gramStart"/>
      <w:r w:rsidRPr="00CF36CC">
        <w:rPr>
          <w:spacing w:val="0"/>
        </w:rPr>
        <w:t>1</w:t>
      </w:r>
      <w:proofErr w:type="gramEnd"/>
      <w:r w:rsidRPr="00CF36CC">
        <w:rPr>
          <w:spacing w:val="0"/>
        </w:rPr>
        <w:t>», расположенную по адресу: г. Астрахань, Трусовский район, ул. Керченская, д. 57;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- для объектов движимого имущества, вывезенных с территории Кировского района города Астрахани - баз</w:t>
      </w:r>
      <w:proofErr w:type="gramStart"/>
      <w:r w:rsidRPr="00CF36CC">
        <w:rPr>
          <w:spacing w:val="0"/>
        </w:rPr>
        <w:t>у ООО</w:t>
      </w:r>
      <w:proofErr w:type="gramEnd"/>
      <w:r w:rsidRPr="00CF36CC">
        <w:rPr>
          <w:spacing w:val="0"/>
        </w:rPr>
        <w:t xml:space="preserve"> «</w:t>
      </w:r>
      <w:proofErr w:type="spellStart"/>
      <w:r w:rsidRPr="00CF36CC">
        <w:rPr>
          <w:spacing w:val="0"/>
        </w:rPr>
        <w:t>Батайль</w:t>
      </w:r>
      <w:proofErr w:type="spellEnd"/>
      <w:r w:rsidRPr="00CF36CC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CF36CC">
        <w:rPr>
          <w:spacing w:val="0"/>
        </w:rPr>
        <w:t>промузел</w:t>
      </w:r>
      <w:proofErr w:type="spellEnd"/>
      <w:r w:rsidRPr="00CF36CC">
        <w:rPr>
          <w:spacing w:val="0"/>
        </w:rPr>
        <w:t>, ш. Энергетиков, д. 5а;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- для объектов движимого имущества, вывезенных с территории Советского района города Астрахани - баз</w:t>
      </w:r>
      <w:proofErr w:type="gramStart"/>
      <w:r w:rsidRPr="00CF36CC">
        <w:rPr>
          <w:spacing w:val="0"/>
        </w:rPr>
        <w:t>у ООО</w:t>
      </w:r>
      <w:proofErr w:type="gramEnd"/>
      <w:r w:rsidRPr="00CF36CC">
        <w:rPr>
          <w:spacing w:val="0"/>
        </w:rPr>
        <w:t xml:space="preserve"> «</w:t>
      </w:r>
      <w:proofErr w:type="spellStart"/>
      <w:r w:rsidRPr="00CF36CC">
        <w:rPr>
          <w:spacing w:val="0"/>
        </w:rPr>
        <w:t>Батайль</w:t>
      </w:r>
      <w:proofErr w:type="spellEnd"/>
      <w:r w:rsidRPr="00CF36CC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CF36CC">
        <w:rPr>
          <w:spacing w:val="0"/>
        </w:rPr>
        <w:t>промузел</w:t>
      </w:r>
      <w:proofErr w:type="spellEnd"/>
      <w:r w:rsidRPr="00CF36CC">
        <w:rPr>
          <w:spacing w:val="0"/>
        </w:rPr>
        <w:t xml:space="preserve">, ш. Энергетиков, д. 5а; территорию, расположенную по адресу: Астраханская область, Приволжский район, Кулаковский </w:t>
      </w:r>
      <w:proofErr w:type="spellStart"/>
      <w:r w:rsidRPr="00CF36CC">
        <w:rPr>
          <w:spacing w:val="0"/>
        </w:rPr>
        <w:t>промузел</w:t>
      </w:r>
      <w:proofErr w:type="spellEnd"/>
      <w:r w:rsidRPr="00CF36CC">
        <w:rPr>
          <w:spacing w:val="0"/>
        </w:rPr>
        <w:t>, ул. Широкая, д. 1.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3. Администрациям Кировского, Ленинского, </w:t>
      </w:r>
      <w:proofErr w:type="spellStart"/>
      <w:r w:rsidRPr="00CF36CC">
        <w:rPr>
          <w:spacing w:val="0"/>
        </w:rPr>
        <w:t>Трусовского</w:t>
      </w:r>
      <w:proofErr w:type="spellEnd"/>
      <w:r w:rsidRPr="00CF36CC">
        <w:rPr>
          <w:spacing w:val="0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lastRenderedPageBreak/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4.2. </w:t>
      </w:r>
      <w:proofErr w:type="gramStart"/>
      <w:r w:rsidRPr="00CF36CC">
        <w:rPr>
          <w:spacing w:val="0"/>
        </w:rPr>
        <w:t>Разместить</w:t>
      </w:r>
      <w:proofErr w:type="gramEnd"/>
      <w:r w:rsidRPr="00CF36C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5. Срок действия данного распоряжения администрации муниципального образования «Город Астрахань» составляет 3 (три) года.</w:t>
      </w:r>
    </w:p>
    <w:p w:rsidR="00AC4232" w:rsidRPr="00CF36CC" w:rsidRDefault="00AC4232" w:rsidP="00AC423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6. </w:t>
      </w:r>
      <w:proofErr w:type="gramStart"/>
      <w:r w:rsidRPr="00CF36CC">
        <w:rPr>
          <w:spacing w:val="0"/>
        </w:rPr>
        <w:t>Контроль за</w:t>
      </w:r>
      <w:proofErr w:type="gramEnd"/>
      <w:r w:rsidRPr="00CF36C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AC4232" w:rsidRPr="00CF36CC" w:rsidRDefault="00AC4232" w:rsidP="00AC4232">
      <w:pPr>
        <w:pStyle w:val="a3"/>
        <w:spacing w:line="240" w:lineRule="auto"/>
        <w:jc w:val="right"/>
        <w:rPr>
          <w:b/>
          <w:bCs/>
          <w:spacing w:val="0"/>
        </w:rPr>
      </w:pPr>
      <w:r w:rsidRPr="00CF36CC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CF36CC">
        <w:rPr>
          <w:b/>
          <w:bCs/>
          <w:spacing w:val="0"/>
        </w:rPr>
        <w:t>М.Н. ПЕРМЯКОВА</w:t>
      </w:r>
    </w:p>
    <w:p w:rsidR="00FF4A14" w:rsidRDefault="00AC4232"/>
    <w:sectPr w:rsidR="00FF4A14" w:rsidSect="00AC423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2"/>
    <w:rsid w:val="008505A8"/>
    <w:rsid w:val="00A56E3A"/>
    <w:rsid w:val="00A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423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423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423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423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2022-03-11T05:49:00Z</dcterms:created>
  <dcterms:modified xsi:type="dcterms:W3CDTF">2022-03-11T05:50:00Z</dcterms:modified>
</cp:coreProperties>
</file>