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395" w:rsidRDefault="00AA3395" w:rsidP="00AA3395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C728F6" w:rsidRDefault="00AA3395" w:rsidP="00AA3395">
      <w:pPr>
        <w:pStyle w:val="3"/>
      </w:pPr>
      <w:r>
        <w:t>РАСПОРЯЖЕНИЕ</w:t>
      </w:r>
      <w:r>
        <w:t xml:space="preserve"> </w:t>
      </w:r>
    </w:p>
    <w:p w:rsidR="00AA3395" w:rsidRDefault="00AA3395" w:rsidP="00AA3395">
      <w:pPr>
        <w:pStyle w:val="3"/>
      </w:pPr>
      <w:r>
        <w:t>05 апреля 2024 года № 663-р</w:t>
      </w:r>
    </w:p>
    <w:p w:rsidR="00AA3395" w:rsidRDefault="00AA3395" w:rsidP="00AA3395">
      <w:pPr>
        <w:pStyle w:val="3"/>
      </w:pPr>
      <w:r>
        <w:t xml:space="preserve">«О внесении изменения в распоряжение администрации муниципального образования «Городской округ город Астрахань» </w:t>
      </w:r>
    </w:p>
    <w:p w:rsidR="00AA3395" w:rsidRDefault="00AA3395" w:rsidP="00AA3395">
      <w:pPr>
        <w:pStyle w:val="3"/>
      </w:pPr>
      <w:r>
        <w:t>от 22.05.2023 № 782-р»</w:t>
      </w:r>
    </w:p>
    <w:bookmarkEnd w:id="0"/>
    <w:p w:rsidR="00AA3395" w:rsidRDefault="00AA3395" w:rsidP="00AA3395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28.02.2024 № 02:</w:t>
      </w:r>
    </w:p>
    <w:p w:rsidR="00AA3395" w:rsidRDefault="00AA3395" w:rsidP="00AA3395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22.05.2023 № 782-р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изменениями, внесенными распоряжением администрации муниципального образования «Городской округ город Астрахань» от 19.10.2023 № 1703-р, следующее изменение:</w:t>
      </w:r>
    </w:p>
    <w:p w:rsidR="00AA3395" w:rsidRDefault="00AA3395" w:rsidP="00AA3395">
      <w:pPr>
        <w:pStyle w:val="a3"/>
        <w:ind w:firstLine="709"/>
      </w:pPr>
      <w:r>
        <w:t>- подпункт 1.3.3 признать утратившим силу.</w:t>
      </w:r>
    </w:p>
    <w:p w:rsidR="00AA3395" w:rsidRDefault="00AA3395" w:rsidP="00AA3395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A3395" w:rsidRDefault="00AA3395" w:rsidP="00AA3395">
      <w:pPr>
        <w:pStyle w:val="a3"/>
        <w:ind w:firstLine="709"/>
      </w:pPr>
      <w:r>
        <w:rPr>
          <w:spacing w:val="5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A3395" w:rsidRDefault="00AA3395" w:rsidP="00AA3395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A3395" w:rsidRDefault="00AA3395" w:rsidP="00AA3395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A3395" w:rsidRDefault="00AA3395" w:rsidP="00AA3395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вступает в силу со дня его подписания и распространяет свое действие на правоотношения, возникшие с 05.03.2024.</w:t>
      </w:r>
    </w:p>
    <w:p w:rsidR="00AA3395" w:rsidRDefault="00AA3395" w:rsidP="00AA339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AA3395" w:rsidRDefault="00AA3395" w:rsidP="00AA339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A3395" w:rsidRDefault="00AA3395" w:rsidP="00AA339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C728F6"/>
    <w:sectPr w:rsidR="00FF4A14" w:rsidSect="00AA3395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395"/>
    <w:rsid w:val="008505A8"/>
    <w:rsid w:val="00A56E3A"/>
    <w:rsid w:val="00AA3395"/>
    <w:rsid w:val="00C7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339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33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339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33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2024-04-11T08:02:00Z</dcterms:created>
  <dcterms:modified xsi:type="dcterms:W3CDTF">2024-04-11T08:03:00Z</dcterms:modified>
</cp:coreProperties>
</file>