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911" w:rsidRDefault="007E1911" w:rsidP="007E1911">
      <w:pPr>
        <w:pStyle w:val="3"/>
        <w:spacing w:line="233" w:lineRule="auto"/>
      </w:pPr>
      <w:r>
        <w:t>Администрация муниципального образования «Город Астрахань»</w:t>
      </w:r>
    </w:p>
    <w:p w:rsidR="007E1911" w:rsidRDefault="007E1911" w:rsidP="007E1911">
      <w:pPr>
        <w:pStyle w:val="3"/>
        <w:spacing w:line="233" w:lineRule="auto"/>
      </w:pPr>
      <w:r>
        <w:t>РАСПОРЯЖЕНИЕ</w:t>
      </w:r>
      <w:r>
        <w:t xml:space="preserve"> </w:t>
      </w:r>
      <w:r w:rsidR="00035BD9">
        <w:br/>
      </w:r>
      <w:bookmarkStart w:id="0" w:name="_GoBack"/>
      <w:bookmarkEnd w:id="0"/>
      <w:r>
        <w:t>05 апреля 2024 года № 668-р</w:t>
      </w:r>
    </w:p>
    <w:p w:rsidR="007E1911" w:rsidRDefault="007E1911" w:rsidP="007E1911">
      <w:pPr>
        <w:pStyle w:val="3"/>
        <w:spacing w:line="233" w:lineRule="auto"/>
      </w:pPr>
      <w:r>
        <w:t>«Об изъятии для муниципальных нужд</w:t>
      </w:r>
    </w:p>
    <w:p w:rsidR="007E1911" w:rsidRDefault="007E1911" w:rsidP="007E1911">
      <w:pPr>
        <w:pStyle w:val="3"/>
        <w:spacing w:line="233" w:lineRule="auto"/>
      </w:pPr>
      <w:r>
        <w:t xml:space="preserve">муниципального образования «Городской округ город Астрахань» </w:t>
      </w:r>
    </w:p>
    <w:p w:rsidR="007E1911" w:rsidRDefault="007E1911" w:rsidP="007E1911">
      <w:pPr>
        <w:pStyle w:val="3"/>
        <w:spacing w:line="233" w:lineRule="auto"/>
      </w:pPr>
      <w:r>
        <w:t>долей земельного участка и жилых помещений многоквартирного дома</w:t>
      </w:r>
    </w:p>
    <w:p w:rsidR="007E1911" w:rsidRDefault="007E1911" w:rsidP="007E1911">
      <w:pPr>
        <w:pStyle w:val="3"/>
        <w:spacing w:line="233" w:lineRule="auto"/>
      </w:pPr>
      <w:r>
        <w:t>(литера «А») по ул. Куйбышева, 30 в Ленинском районе»</w:t>
      </w:r>
    </w:p>
    <w:p w:rsidR="007E1911" w:rsidRDefault="007E1911" w:rsidP="007E1911">
      <w:pPr>
        <w:pStyle w:val="a3"/>
        <w:spacing w:line="233" w:lineRule="auto"/>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«А») по ул. Куйбышева, 30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15.01.2021 № ЗАК-2/1, распоряжением администрации муниципального образования «Город Астрахань» от 16.02.2021 № 235-р «О признании многоквартирного дома (литера «А») по ул. Куйбышева, 30 в Ленинском районе аварийным и подлежащим реконструкции», решением Кировского районного суда г. Астрахани от 12.01.2024 по делу № 2а-413/2024:</w:t>
      </w:r>
      <w:proofErr w:type="gramEnd"/>
    </w:p>
    <w:p w:rsidR="007E1911" w:rsidRDefault="007E1911" w:rsidP="007E1911">
      <w:pPr>
        <w:pStyle w:val="a3"/>
        <w:spacing w:line="233" w:lineRule="auto"/>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30:12:020332:4), пропорциональные площади жилых помещений (квартир) №№ 1, 4,</w:t>
      </w:r>
      <w:r>
        <w:rPr>
          <w:spacing w:val="5"/>
        </w:rPr>
        <w:t xml:space="preserve"> 5, 8, 12, из расчета общей площади земельного участка 847 кв. м и жилые помещения (квартиры) №№ 1, 4, 5, 8, 12 в многоквартирном доме (литера «А»), расположенные по адресу: г. Астрахань, ул. Куйбышева, 30</w:t>
      </w:r>
      <w:proofErr w:type="gramEnd"/>
      <w:r>
        <w:rPr>
          <w:spacing w:val="5"/>
        </w:rPr>
        <w:t xml:space="preserve"> в Ленинском районе (далее - недвижимое имущество).</w:t>
      </w:r>
    </w:p>
    <w:p w:rsidR="007E1911" w:rsidRDefault="007E1911" w:rsidP="007E1911">
      <w:pPr>
        <w:pStyle w:val="a3"/>
        <w:spacing w:line="233" w:lineRule="auto"/>
        <w:ind w:firstLine="709"/>
      </w:pPr>
      <w:r>
        <w:t>2. Управлению муниципального имущества администрации муниципального образования «Городской округ город Астрахань»:</w:t>
      </w:r>
    </w:p>
    <w:p w:rsidR="007E1911" w:rsidRDefault="007E1911" w:rsidP="007E1911">
      <w:pPr>
        <w:pStyle w:val="a3"/>
        <w:spacing w:line="233" w:lineRule="auto"/>
        <w:ind w:firstLine="709"/>
      </w:pPr>
      <w:r>
        <w:t>2.1. Обеспечить выполнение кадастровых работ в целях уточнения данного земельного участка и обратиться с заявлением в управление Федеральной службы государственной регистрации, кадастра и картографии по Астраханской области об осуществлении государственного кадастрового учета испрашиваемого земельного участка.</w:t>
      </w:r>
    </w:p>
    <w:p w:rsidR="007E1911" w:rsidRDefault="007E1911" w:rsidP="007E1911">
      <w:pPr>
        <w:pStyle w:val="a3"/>
        <w:spacing w:line="233" w:lineRule="auto"/>
        <w:ind w:firstLine="709"/>
      </w:pPr>
      <w:r>
        <w:t>2.2.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7E1911" w:rsidRDefault="007E1911" w:rsidP="007E1911">
      <w:pPr>
        <w:pStyle w:val="a3"/>
        <w:spacing w:line="233" w:lineRule="auto"/>
        <w:ind w:firstLine="709"/>
      </w:pPr>
      <w:r>
        <w:t>2.3. После выполнения подпункта 2.1 настоящего распоряжения администрации муниципального образования «Городской округ город Астрахань»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E1911" w:rsidRDefault="007E1911" w:rsidP="007E1911">
      <w:pPr>
        <w:pStyle w:val="a3"/>
        <w:spacing w:line="233" w:lineRule="auto"/>
        <w:ind w:firstLine="709"/>
      </w:pPr>
      <w:r>
        <w:t>2.4.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E1911" w:rsidRDefault="007E1911" w:rsidP="007E1911">
      <w:pPr>
        <w:pStyle w:val="a3"/>
        <w:spacing w:line="233" w:lineRule="auto"/>
        <w:ind w:firstLine="709"/>
      </w:pPr>
      <w:r>
        <w:t>2.5.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7E1911" w:rsidRDefault="007E1911" w:rsidP="007E1911">
      <w:pPr>
        <w:pStyle w:val="a3"/>
        <w:spacing w:line="233" w:lineRule="auto"/>
        <w:ind w:firstLine="709"/>
      </w:pPr>
      <w:r>
        <w:t>2.6.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E1911" w:rsidRDefault="007E1911" w:rsidP="007E1911">
      <w:pPr>
        <w:pStyle w:val="a3"/>
        <w:spacing w:line="233" w:lineRule="auto"/>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E1911" w:rsidRDefault="007E1911" w:rsidP="007E1911">
      <w:pPr>
        <w:pStyle w:val="a3"/>
        <w:spacing w:line="233" w:lineRule="auto"/>
        <w:ind w:firstLine="709"/>
      </w:pPr>
      <w:r>
        <w:t>4. Управлению информационной политики администрации муниципального образования «Городской округ город Астрахань»:</w:t>
      </w:r>
    </w:p>
    <w:p w:rsidR="007E1911" w:rsidRDefault="007E1911" w:rsidP="007E1911">
      <w:pPr>
        <w:pStyle w:val="a3"/>
        <w:spacing w:line="233" w:lineRule="auto"/>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E1911" w:rsidRDefault="007E1911" w:rsidP="007E1911">
      <w:pPr>
        <w:pStyle w:val="a3"/>
        <w:spacing w:line="233" w:lineRule="auto"/>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E1911" w:rsidRDefault="007E1911" w:rsidP="007E1911">
      <w:pPr>
        <w:pStyle w:val="a3"/>
        <w:spacing w:line="233" w:lineRule="auto"/>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E1911" w:rsidRDefault="007E1911" w:rsidP="007E1911">
      <w:pPr>
        <w:pStyle w:val="a3"/>
        <w:spacing w:line="233" w:lineRule="auto"/>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E1911" w:rsidRDefault="007E1911" w:rsidP="007E1911">
      <w:pPr>
        <w:pStyle w:val="a3"/>
        <w:spacing w:line="233" w:lineRule="auto"/>
        <w:jc w:val="right"/>
        <w:rPr>
          <w:b/>
          <w:bCs/>
        </w:rPr>
      </w:pPr>
      <w:r>
        <w:rPr>
          <w:b/>
          <w:bCs/>
        </w:rPr>
        <w:t>Глава муниципального образования «Городской округ город Астрахань»</w:t>
      </w:r>
    </w:p>
    <w:p w:rsidR="00FF4A14" w:rsidRDefault="007E1911" w:rsidP="007E1911">
      <w:pPr>
        <w:pStyle w:val="a3"/>
        <w:spacing w:line="233" w:lineRule="auto"/>
        <w:jc w:val="right"/>
      </w:pPr>
      <w:r>
        <w:rPr>
          <w:b/>
          <w:bCs/>
        </w:rPr>
        <w:t>О.А. ПОЛУМОРДВИНОВ</w:t>
      </w:r>
    </w:p>
    <w:sectPr w:rsidR="00FF4A14" w:rsidSect="007E191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911"/>
    <w:rsid w:val="00035BD9"/>
    <w:rsid w:val="007E1911"/>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E191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E191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E191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E191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758</Words>
  <Characters>4327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2024-04-11T08:08:00Z</dcterms:created>
  <dcterms:modified xsi:type="dcterms:W3CDTF">2024-04-11T08:09:00Z</dcterms:modified>
</cp:coreProperties>
</file>