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96B" w:rsidRPr="00C214BC" w:rsidRDefault="0029396B" w:rsidP="0029396B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>Администрация муниципального образования «Город Астрахань»</w:t>
      </w:r>
    </w:p>
    <w:p w:rsidR="00065332" w:rsidRDefault="00065332" w:rsidP="0029396B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29396B" w:rsidRPr="00C214BC" w:rsidRDefault="0029396B" w:rsidP="0029396B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>06 мая 2019 года № 1230-р</w:t>
      </w:r>
    </w:p>
    <w:p w:rsidR="0029396B" w:rsidRPr="00C214BC" w:rsidRDefault="0029396B" w:rsidP="0029396B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 xml:space="preserve">«О признании </w:t>
      </w:r>
      <w:proofErr w:type="gramStart"/>
      <w:r w:rsidRPr="00C214BC">
        <w:rPr>
          <w:spacing w:val="0"/>
        </w:rPr>
        <w:t>утратившими</w:t>
      </w:r>
      <w:proofErr w:type="gramEnd"/>
      <w:r w:rsidRPr="00C214BC">
        <w:rPr>
          <w:spacing w:val="0"/>
        </w:rPr>
        <w:t xml:space="preserve"> силу распоряжений администрации муниципального образования «Город Астрахань» от 04.12.2017 № 2063-р, от 17.09.2018 № 4187-р»</w:t>
      </w:r>
    </w:p>
    <w:p w:rsidR="0029396B" w:rsidRPr="00C214BC" w:rsidRDefault="0029396B" w:rsidP="00065332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C214BC">
        <w:rPr>
          <w:spacing w:val="0"/>
        </w:rPr>
        <w:t>В связи с обращением ООО «Прогресс» от 18.03.2019 № 03-04-01-2010:</w:t>
      </w:r>
    </w:p>
    <w:p w:rsidR="0029396B" w:rsidRPr="00C214BC" w:rsidRDefault="0029396B" w:rsidP="00065332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1. Признать утратившими силу распоряжения администрации муниципального образования «Город Астрахань»:</w:t>
      </w:r>
    </w:p>
    <w:p w:rsidR="0029396B" w:rsidRPr="00C214BC" w:rsidRDefault="0029396B" w:rsidP="00065332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- от 04.12.2017 № 2063-р «О разработке документации по планировке территории в границах набережной р. Волги «Петровская», переулка 2-й </w:t>
      </w:r>
      <w:proofErr w:type="gramStart"/>
      <w:r w:rsidRPr="00C214BC">
        <w:rPr>
          <w:spacing w:val="0"/>
        </w:rPr>
        <w:t>Песчаный</w:t>
      </w:r>
      <w:proofErr w:type="gramEnd"/>
      <w:r w:rsidRPr="00C214BC">
        <w:rPr>
          <w:spacing w:val="0"/>
        </w:rPr>
        <w:t>, улицы Набережная Приволжского затона и моста через р. Волгу в Кировском районе города Астрахани»;</w:t>
      </w:r>
    </w:p>
    <w:p w:rsidR="0029396B" w:rsidRPr="00C214BC" w:rsidRDefault="0029396B" w:rsidP="00065332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- от 17.09.2018 № 4187-р «О внесении изменений в распоряжение администрации муниципального образования «Город Астрахань» от 04.12.2017 № 2063-р».</w:t>
      </w:r>
    </w:p>
    <w:p w:rsidR="0029396B" w:rsidRPr="00C214BC" w:rsidRDefault="0029396B" w:rsidP="00065332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29396B" w:rsidRPr="00C214BC" w:rsidRDefault="0029396B" w:rsidP="00065332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2.1. </w:t>
      </w:r>
      <w:proofErr w:type="gramStart"/>
      <w:r w:rsidRPr="00C214BC">
        <w:rPr>
          <w:spacing w:val="0"/>
        </w:rPr>
        <w:t>Разместить</w:t>
      </w:r>
      <w:proofErr w:type="gramEnd"/>
      <w:r w:rsidRPr="00C214B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9396B" w:rsidRPr="00C214BC" w:rsidRDefault="0029396B" w:rsidP="00065332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9396B" w:rsidRPr="00C214BC" w:rsidRDefault="0029396B" w:rsidP="00065332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  <w:bookmarkEnd w:id="0"/>
    </w:p>
    <w:p w:rsidR="00984FF0" w:rsidRDefault="0029396B" w:rsidP="0029396B">
      <w:pPr>
        <w:jc w:val="right"/>
      </w:pPr>
      <w:r w:rsidRPr="00C214BC">
        <w:rPr>
          <w:b/>
          <w:bCs/>
        </w:rPr>
        <w:t>Глава администрации Р</w:t>
      </w:r>
      <w:r w:rsidRPr="00C214BC">
        <w:rPr>
          <w:b/>
          <w:bCs/>
          <w:caps/>
        </w:rPr>
        <w:t>.Л. Харисов</w:t>
      </w:r>
    </w:p>
    <w:sectPr w:rsidR="00984FF0" w:rsidSect="0029396B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96B"/>
    <w:rsid w:val="00065332"/>
    <w:rsid w:val="0029396B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96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9396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9396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96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9396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9396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222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2019-05-15T07:54:00Z</dcterms:created>
  <dcterms:modified xsi:type="dcterms:W3CDTF">2019-05-15T07:55:00Z</dcterms:modified>
</cp:coreProperties>
</file>