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74" w:rsidRPr="009C60CC" w:rsidRDefault="009C60CC" w:rsidP="00984774">
      <w:pPr>
        <w:jc w:val="center"/>
        <w:rPr>
          <w:rFonts w:asciiTheme="majorHAnsi" w:hAnsiTheme="majorHAnsi"/>
          <w:b/>
          <w:sz w:val="20"/>
          <w:szCs w:val="20"/>
        </w:rPr>
      </w:pPr>
      <w:r w:rsidRPr="009C60CC">
        <w:rPr>
          <w:rFonts w:asciiTheme="majorHAnsi" w:hAnsiTheme="majorHAnsi"/>
          <w:b/>
          <w:sz w:val="20"/>
          <w:szCs w:val="20"/>
        </w:rPr>
        <w:t xml:space="preserve">Администрация муниципального образования «Город Астрахань» </w:t>
      </w:r>
      <w:bookmarkStart w:id="0" w:name="bookmark0"/>
    </w:p>
    <w:p w:rsidR="009C60CC" w:rsidRPr="009C60CC" w:rsidRDefault="00AE7D30" w:rsidP="00984774">
      <w:pPr>
        <w:jc w:val="center"/>
        <w:rPr>
          <w:rFonts w:asciiTheme="majorHAnsi" w:hAnsiTheme="majorHAnsi"/>
          <w:b/>
          <w:sz w:val="20"/>
          <w:szCs w:val="20"/>
        </w:rPr>
      </w:pPr>
      <w:r w:rsidRPr="009C60CC">
        <w:rPr>
          <w:rFonts w:asciiTheme="majorHAnsi" w:hAnsiTheme="majorHAnsi"/>
          <w:b/>
          <w:sz w:val="20"/>
          <w:szCs w:val="20"/>
        </w:rPr>
        <w:t>РАСПОРЯЖЕНИЕ</w:t>
      </w:r>
      <w:bookmarkEnd w:id="0"/>
      <w:r w:rsidR="00984774" w:rsidRPr="009C60CC">
        <w:rPr>
          <w:rFonts w:asciiTheme="majorHAnsi" w:hAnsiTheme="majorHAnsi"/>
          <w:b/>
          <w:sz w:val="20"/>
          <w:szCs w:val="20"/>
        </w:rPr>
        <w:t xml:space="preserve"> </w:t>
      </w:r>
    </w:p>
    <w:p w:rsidR="00984774" w:rsidRPr="009C60CC" w:rsidRDefault="00AE7D30" w:rsidP="00984774">
      <w:pPr>
        <w:jc w:val="center"/>
        <w:rPr>
          <w:rFonts w:asciiTheme="majorHAnsi" w:hAnsiTheme="majorHAnsi"/>
          <w:b/>
          <w:sz w:val="20"/>
          <w:szCs w:val="20"/>
        </w:rPr>
      </w:pPr>
      <w:r w:rsidRPr="009C60CC">
        <w:rPr>
          <w:rFonts w:asciiTheme="majorHAnsi" w:hAnsiTheme="majorHAnsi"/>
          <w:b/>
          <w:sz w:val="20"/>
          <w:szCs w:val="20"/>
        </w:rPr>
        <w:t>07 мая 2024 года</w:t>
      </w:r>
      <w:r w:rsidR="00984774" w:rsidRPr="009C60CC">
        <w:rPr>
          <w:rFonts w:asciiTheme="majorHAnsi" w:hAnsiTheme="majorHAnsi"/>
          <w:b/>
          <w:sz w:val="20"/>
          <w:szCs w:val="20"/>
        </w:rPr>
        <w:t xml:space="preserve"> №</w:t>
      </w:r>
      <w:r w:rsidRPr="009C60CC">
        <w:rPr>
          <w:rFonts w:asciiTheme="majorHAnsi" w:hAnsiTheme="majorHAnsi"/>
          <w:b/>
          <w:sz w:val="20"/>
          <w:szCs w:val="20"/>
        </w:rPr>
        <w:t xml:space="preserve"> </w:t>
      </w:r>
      <w:r w:rsidRPr="009C60CC">
        <w:rPr>
          <w:rFonts w:asciiTheme="majorHAnsi" w:hAnsiTheme="majorHAnsi"/>
          <w:b/>
          <w:sz w:val="20"/>
          <w:szCs w:val="20"/>
        </w:rPr>
        <w:t>866-р</w:t>
      </w:r>
    </w:p>
    <w:p w:rsidR="009C60CC" w:rsidRDefault="00984774" w:rsidP="00984774">
      <w:pPr>
        <w:jc w:val="center"/>
        <w:rPr>
          <w:rFonts w:asciiTheme="majorHAnsi" w:hAnsiTheme="majorHAnsi"/>
          <w:b/>
          <w:sz w:val="20"/>
          <w:szCs w:val="20"/>
        </w:rPr>
      </w:pPr>
      <w:r w:rsidRPr="009C60CC">
        <w:rPr>
          <w:rFonts w:asciiTheme="majorHAnsi" w:hAnsiTheme="majorHAnsi"/>
          <w:b/>
          <w:sz w:val="20"/>
          <w:szCs w:val="20"/>
        </w:rPr>
        <w:t>«</w:t>
      </w:r>
      <w:r w:rsidR="00AE7D30" w:rsidRPr="009C60CC">
        <w:rPr>
          <w:rFonts w:asciiTheme="majorHAnsi" w:hAnsiTheme="majorHAnsi"/>
          <w:b/>
          <w:sz w:val="20"/>
          <w:szCs w:val="20"/>
        </w:rPr>
        <w:t xml:space="preserve">О временном ограничении дорожного движения на </w:t>
      </w:r>
      <w:r w:rsidR="00AE7D30" w:rsidRPr="009C60CC">
        <w:rPr>
          <w:rFonts w:asciiTheme="majorHAnsi" w:hAnsiTheme="majorHAnsi"/>
          <w:b/>
          <w:sz w:val="20"/>
          <w:szCs w:val="20"/>
        </w:rPr>
        <w:t xml:space="preserve">время проведения </w:t>
      </w:r>
    </w:p>
    <w:p w:rsidR="009C60CC" w:rsidRDefault="00AE7D30" w:rsidP="00984774">
      <w:pPr>
        <w:jc w:val="center"/>
        <w:rPr>
          <w:rFonts w:asciiTheme="majorHAnsi" w:hAnsiTheme="majorHAnsi"/>
          <w:b/>
          <w:sz w:val="20"/>
          <w:szCs w:val="20"/>
        </w:rPr>
      </w:pPr>
      <w:r w:rsidRPr="009C60CC">
        <w:rPr>
          <w:rFonts w:asciiTheme="majorHAnsi" w:hAnsiTheme="majorHAnsi"/>
          <w:b/>
          <w:sz w:val="20"/>
          <w:szCs w:val="20"/>
        </w:rPr>
        <w:t xml:space="preserve">праздничных мероприятий, посвященных 79-й годовщине Победы </w:t>
      </w:r>
    </w:p>
    <w:p w:rsidR="002E49B6" w:rsidRPr="009C60CC" w:rsidRDefault="00AE7D30" w:rsidP="00984774">
      <w:pPr>
        <w:jc w:val="center"/>
        <w:rPr>
          <w:rFonts w:asciiTheme="majorHAnsi" w:hAnsiTheme="majorHAnsi"/>
          <w:b/>
          <w:sz w:val="20"/>
          <w:szCs w:val="20"/>
        </w:rPr>
      </w:pPr>
      <w:r w:rsidRPr="009C60CC">
        <w:rPr>
          <w:rFonts w:asciiTheme="majorHAnsi" w:hAnsiTheme="majorHAnsi"/>
          <w:b/>
          <w:sz w:val="20"/>
          <w:szCs w:val="20"/>
        </w:rPr>
        <w:t>в Великой Отечественной войне 1941</w:t>
      </w:r>
      <w:r w:rsidR="00984774" w:rsidRPr="009C60CC">
        <w:rPr>
          <w:rFonts w:asciiTheme="majorHAnsi" w:hAnsiTheme="majorHAnsi"/>
          <w:b/>
          <w:sz w:val="20"/>
          <w:szCs w:val="20"/>
        </w:rPr>
        <w:t>–</w:t>
      </w:r>
      <w:r w:rsidRPr="009C60CC">
        <w:rPr>
          <w:rFonts w:asciiTheme="majorHAnsi" w:hAnsiTheme="majorHAnsi"/>
          <w:b/>
          <w:sz w:val="20"/>
          <w:szCs w:val="20"/>
        </w:rPr>
        <w:t>1945 годов</w:t>
      </w:r>
      <w:r w:rsidR="00984774" w:rsidRPr="009C60CC">
        <w:rPr>
          <w:rFonts w:asciiTheme="majorHAnsi" w:hAnsiTheme="majorHAnsi"/>
          <w:b/>
          <w:sz w:val="20"/>
          <w:szCs w:val="20"/>
        </w:rPr>
        <w:t>»</w:t>
      </w:r>
    </w:p>
    <w:p w:rsidR="002E49B6" w:rsidRPr="009C60CC" w:rsidRDefault="00AE7D30" w:rsidP="009C60CC">
      <w:pPr>
        <w:ind w:firstLine="709"/>
        <w:jc w:val="both"/>
        <w:rPr>
          <w:rFonts w:ascii="Arial" w:hAnsi="Arial" w:cs="Arial"/>
          <w:sz w:val="18"/>
          <w:szCs w:val="18"/>
        </w:rPr>
      </w:pPr>
      <w:proofErr w:type="gramStart"/>
      <w:r w:rsidRPr="009C60CC">
        <w:rPr>
          <w:rFonts w:ascii="Arial" w:hAnsi="Arial" w:cs="Arial"/>
          <w:sz w:val="18"/>
          <w:szCs w:val="18"/>
        </w:rPr>
        <w:t>В соответствии с Федеральным законом от 06Л0.2003 № 131-ФЗ «Об общих принципах организации местного самоуправления в Российской Федера</w:t>
      </w:r>
      <w:r w:rsidRPr="009C60CC">
        <w:rPr>
          <w:rFonts w:ascii="Arial" w:hAnsi="Arial" w:cs="Arial"/>
          <w:sz w:val="18"/>
          <w:szCs w:val="18"/>
        </w:rPr>
        <w:t>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 196-ФЗ «О безопас</w:t>
      </w:r>
      <w:r w:rsidRPr="009C60CC">
        <w:rPr>
          <w:rFonts w:ascii="Arial" w:hAnsi="Arial" w:cs="Arial"/>
          <w:sz w:val="18"/>
          <w:szCs w:val="18"/>
        </w:rPr>
        <w:t>ности дорожного движения», Законом Астраханской области от 19.12.2013 № 79/2013-03 «О</w:t>
      </w:r>
      <w:proofErr w:type="gramEnd"/>
      <w:r w:rsidRPr="009C60CC">
        <w:rPr>
          <w:rFonts w:ascii="Arial" w:hAnsi="Arial" w:cs="Arial"/>
          <w:sz w:val="18"/>
          <w:szCs w:val="18"/>
        </w:rPr>
        <w:t xml:space="preserve"> </w:t>
      </w:r>
      <w:proofErr w:type="gramStart"/>
      <w:r w:rsidRPr="009C60CC">
        <w:rPr>
          <w:rFonts w:ascii="Arial" w:hAnsi="Arial" w:cs="Arial"/>
          <w:sz w:val="18"/>
          <w:szCs w:val="18"/>
        </w:rPr>
        <w:t>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в</w:t>
      </w:r>
      <w:r w:rsidRPr="009C60CC">
        <w:rPr>
          <w:rFonts w:ascii="Arial" w:hAnsi="Arial" w:cs="Arial"/>
          <w:sz w:val="18"/>
          <w:szCs w:val="18"/>
        </w:rPr>
        <w:t xml:space="preserve"> границах населенных пунктов», постановлением Правительства Астраханской области от 16.03.2012 № 86-П «О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w:t>
      </w:r>
      <w:r w:rsidRPr="009C60CC">
        <w:rPr>
          <w:rFonts w:ascii="Arial" w:hAnsi="Arial" w:cs="Arial"/>
          <w:sz w:val="18"/>
          <w:szCs w:val="18"/>
        </w:rPr>
        <w:t xml:space="preserve"> местного значения в Астраханской области», Уставом муниципального образования «Городской округ город Астрахань», в связи с проведением</w:t>
      </w:r>
      <w:proofErr w:type="gramEnd"/>
      <w:r w:rsidRPr="009C60CC">
        <w:rPr>
          <w:rFonts w:ascii="Arial" w:hAnsi="Arial" w:cs="Arial"/>
          <w:sz w:val="18"/>
          <w:szCs w:val="18"/>
        </w:rPr>
        <w:t xml:space="preserve"> праздничных мероприятий, посвященных 79-й годовщине Победы в Великой Отечественной войне 1941-1945 годов:</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1. </w:t>
      </w:r>
      <w:r w:rsidR="00AE7D30" w:rsidRPr="009C60CC">
        <w:rPr>
          <w:rFonts w:ascii="Arial" w:hAnsi="Arial" w:cs="Arial"/>
          <w:sz w:val="18"/>
          <w:szCs w:val="18"/>
        </w:rPr>
        <w:t>Ввести временн</w:t>
      </w:r>
      <w:r w:rsidR="00AE7D30" w:rsidRPr="009C60CC">
        <w:rPr>
          <w:rFonts w:ascii="Arial" w:hAnsi="Arial" w:cs="Arial"/>
          <w:sz w:val="18"/>
          <w:szCs w:val="18"/>
        </w:rPr>
        <w:t>ое ограничение дорожного движения транспорта:</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1.1. </w:t>
      </w:r>
      <w:r w:rsidR="00AE7D30" w:rsidRPr="009C60CC">
        <w:rPr>
          <w:rFonts w:ascii="Arial" w:hAnsi="Arial" w:cs="Arial"/>
          <w:sz w:val="18"/>
          <w:szCs w:val="18"/>
        </w:rPr>
        <w:t xml:space="preserve">С 20:00 08.05.2024 до 00:00 10.05.2024 по </w:t>
      </w:r>
      <w:proofErr w:type="spellStart"/>
      <w:r w:rsidR="00AE7D30" w:rsidRPr="009C60CC">
        <w:rPr>
          <w:rFonts w:ascii="Arial" w:hAnsi="Arial" w:cs="Arial"/>
          <w:sz w:val="18"/>
          <w:szCs w:val="18"/>
        </w:rPr>
        <w:t>пр</w:t>
      </w:r>
      <w:proofErr w:type="spellEnd"/>
      <w:r w:rsidR="00AE7D30" w:rsidRPr="009C60CC">
        <w:rPr>
          <w:rFonts w:ascii="Arial" w:hAnsi="Arial" w:cs="Arial"/>
          <w:sz w:val="18"/>
          <w:szCs w:val="18"/>
        </w:rPr>
        <w:t>-ту Губернатора</w:t>
      </w:r>
      <w:r w:rsidR="009C60CC">
        <w:rPr>
          <w:rFonts w:ascii="Arial" w:hAnsi="Arial" w:cs="Arial"/>
          <w:sz w:val="18"/>
          <w:szCs w:val="18"/>
        </w:rPr>
        <w:t xml:space="preserve"> </w:t>
      </w:r>
      <w:r w:rsidR="00AE7D30" w:rsidRPr="009C60CC">
        <w:rPr>
          <w:rFonts w:ascii="Arial" w:hAnsi="Arial" w:cs="Arial"/>
          <w:sz w:val="18"/>
          <w:szCs w:val="18"/>
        </w:rPr>
        <w:t xml:space="preserve">Гужвина от </w:t>
      </w:r>
      <w:proofErr w:type="spellStart"/>
      <w:r w:rsidR="00AE7D30" w:rsidRPr="009C60CC">
        <w:rPr>
          <w:rFonts w:ascii="Arial" w:hAnsi="Arial" w:cs="Arial"/>
          <w:sz w:val="18"/>
          <w:szCs w:val="18"/>
        </w:rPr>
        <w:t>пр</w:t>
      </w:r>
      <w:proofErr w:type="spellEnd"/>
      <w:r w:rsidR="00AE7D30" w:rsidRPr="009C60CC">
        <w:rPr>
          <w:rFonts w:ascii="Arial" w:hAnsi="Arial" w:cs="Arial"/>
          <w:sz w:val="18"/>
          <w:szCs w:val="18"/>
        </w:rPr>
        <w:t>-та Губернатора А. Гужвина, д. 8 до ул. Бабефа.</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1.2. </w:t>
      </w:r>
      <w:proofErr w:type="gramStart"/>
      <w:r w:rsidR="00AE7D30" w:rsidRPr="009C60CC">
        <w:rPr>
          <w:rFonts w:ascii="Arial" w:hAnsi="Arial" w:cs="Arial"/>
          <w:sz w:val="18"/>
          <w:szCs w:val="18"/>
        </w:rPr>
        <w:t>С 05:00 до 17:00 09.05.2024 по пл. Ленина от ул. Адмиралтейской до ул. В. Тредиаковского,</w:t>
      </w:r>
      <w:r w:rsidR="00AE7D30" w:rsidRPr="009C60CC">
        <w:rPr>
          <w:rFonts w:ascii="Arial" w:hAnsi="Arial" w:cs="Arial"/>
          <w:sz w:val="18"/>
          <w:szCs w:val="18"/>
        </w:rPr>
        <w:t xml:space="preserve"> по ул. Ленина от ул. Кирова до ул. В. Тредиаковского, по ул. М. </w:t>
      </w:r>
      <w:proofErr w:type="spellStart"/>
      <w:r w:rsidR="00AE7D30" w:rsidRPr="009C60CC">
        <w:rPr>
          <w:rFonts w:ascii="Arial" w:hAnsi="Arial" w:cs="Arial"/>
          <w:sz w:val="18"/>
          <w:szCs w:val="18"/>
        </w:rPr>
        <w:t>Джалиля</w:t>
      </w:r>
      <w:proofErr w:type="spellEnd"/>
      <w:r w:rsidR="00AE7D30" w:rsidRPr="009C60CC">
        <w:rPr>
          <w:rFonts w:ascii="Arial" w:hAnsi="Arial" w:cs="Arial"/>
          <w:sz w:val="18"/>
          <w:szCs w:val="18"/>
        </w:rPr>
        <w:t xml:space="preserve"> от ул. Наб. 1 Мая до пл. Ленина, по ул.</w:t>
      </w:r>
      <w:r w:rsidR="009C60CC">
        <w:rPr>
          <w:rFonts w:ascii="Arial" w:hAnsi="Arial" w:cs="Arial"/>
          <w:sz w:val="18"/>
          <w:szCs w:val="18"/>
        </w:rPr>
        <w:t xml:space="preserve"> </w:t>
      </w:r>
      <w:r w:rsidR="00AE7D30" w:rsidRPr="009C60CC">
        <w:rPr>
          <w:rFonts w:ascii="Arial" w:hAnsi="Arial" w:cs="Arial"/>
          <w:sz w:val="18"/>
          <w:szCs w:val="18"/>
        </w:rPr>
        <w:t>Тредиаковского от ул. Эспланадной до пл. Ленина, по ул. Советской от</w:t>
      </w:r>
      <w:r w:rsidRPr="009C60CC">
        <w:rPr>
          <w:rFonts w:ascii="Arial" w:hAnsi="Arial" w:cs="Arial"/>
          <w:sz w:val="18"/>
          <w:szCs w:val="18"/>
        </w:rPr>
        <w:t xml:space="preserve"> </w:t>
      </w:r>
      <w:r w:rsidR="00AE7D30" w:rsidRPr="009C60CC">
        <w:rPr>
          <w:rFonts w:ascii="Arial" w:hAnsi="Arial" w:cs="Arial"/>
          <w:sz w:val="18"/>
          <w:szCs w:val="18"/>
        </w:rPr>
        <w:t>ул. Кирова до ул. В. Тредиаковского, по ул</w:t>
      </w:r>
      <w:proofErr w:type="gramEnd"/>
      <w:r w:rsidR="00AE7D30" w:rsidRPr="009C60CC">
        <w:rPr>
          <w:rFonts w:ascii="Arial" w:hAnsi="Arial" w:cs="Arial"/>
          <w:sz w:val="18"/>
          <w:szCs w:val="18"/>
        </w:rPr>
        <w:t xml:space="preserve">. </w:t>
      </w:r>
      <w:proofErr w:type="gramStart"/>
      <w:r w:rsidR="00AE7D30" w:rsidRPr="009C60CC">
        <w:rPr>
          <w:rFonts w:ascii="Arial" w:hAnsi="Arial" w:cs="Arial"/>
          <w:sz w:val="18"/>
          <w:szCs w:val="18"/>
        </w:rPr>
        <w:t>Чернышевского от ул. Кирова до</w:t>
      </w:r>
      <w:r w:rsidR="00AE7D30" w:rsidRPr="009C60CC">
        <w:rPr>
          <w:rFonts w:ascii="Arial" w:hAnsi="Arial" w:cs="Arial"/>
          <w:sz w:val="18"/>
          <w:szCs w:val="18"/>
        </w:rPr>
        <w:t xml:space="preserve"> ул. В. Тредиаковского.</w:t>
      </w:r>
      <w:proofErr w:type="gramEnd"/>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1.1. </w:t>
      </w:r>
      <w:proofErr w:type="gramStart"/>
      <w:r w:rsidR="00AE7D30" w:rsidRPr="009C60CC">
        <w:rPr>
          <w:rFonts w:ascii="Arial" w:hAnsi="Arial" w:cs="Arial"/>
          <w:sz w:val="18"/>
          <w:szCs w:val="18"/>
        </w:rPr>
        <w:t>С 06:00 до окончания мероприятия 09.05.2024 по ул. М. Горького от ул. Свердлова до ул. Дантона, по ул. Никольской от ул. Урицкого до ул. М. Горького, по пер. Тихому от ул. Урицкого до ул. М. Горького, по ул. Пугачева от ул. Урицкого</w:t>
      </w:r>
      <w:r w:rsidR="00AE7D30" w:rsidRPr="009C60CC">
        <w:rPr>
          <w:rFonts w:ascii="Arial" w:hAnsi="Arial" w:cs="Arial"/>
          <w:sz w:val="18"/>
          <w:szCs w:val="18"/>
        </w:rPr>
        <w:t xml:space="preserve"> до ул. А. Сергеева, по ул. Дантона от ул. М. Горького до ул. А. Сергеева, по ул</w:t>
      </w:r>
      <w:proofErr w:type="gramEnd"/>
      <w:r w:rsidR="00AE7D30" w:rsidRPr="009C60CC">
        <w:rPr>
          <w:rFonts w:ascii="Arial" w:hAnsi="Arial" w:cs="Arial"/>
          <w:sz w:val="18"/>
          <w:szCs w:val="18"/>
        </w:rPr>
        <w:t xml:space="preserve">. </w:t>
      </w:r>
      <w:proofErr w:type="spellStart"/>
      <w:r w:rsidR="00AE7D30" w:rsidRPr="009C60CC">
        <w:rPr>
          <w:rFonts w:ascii="Arial" w:hAnsi="Arial" w:cs="Arial"/>
          <w:sz w:val="18"/>
          <w:szCs w:val="18"/>
        </w:rPr>
        <w:t>Энзелийской</w:t>
      </w:r>
      <w:proofErr w:type="spellEnd"/>
      <w:r w:rsidR="00AE7D30" w:rsidRPr="009C60CC">
        <w:rPr>
          <w:rFonts w:ascii="Arial" w:hAnsi="Arial" w:cs="Arial"/>
          <w:sz w:val="18"/>
          <w:szCs w:val="18"/>
        </w:rPr>
        <w:t xml:space="preserve"> от ул. М. Горького до ул. А. Сергеева, по ул. Л. Шмидта от ул. М. Горького до ул. А. Сергеева, по пер. </w:t>
      </w:r>
      <w:proofErr w:type="gramStart"/>
      <w:r w:rsidR="00AE7D30" w:rsidRPr="009C60CC">
        <w:rPr>
          <w:rFonts w:ascii="Arial" w:hAnsi="Arial" w:cs="Arial"/>
          <w:sz w:val="18"/>
          <w:szCs w:val="18"/>
        </w:rPr>
        <w:t>Бульварному</w:t>
      </w:r>
      <w:proofErr w:type="gramEnd"/>
      <w:r w:rsidR="00AE7D30" w:rsidRPr="009C60CC">
        <w:rPr>
          <w:rFonts w:ascii="Arial" w:hAnsi="Arial" w:cs="Arial"/>
          <w:sz w:val="18"/>
          <w:szCs w:val="18"/>
        </w:rPr>
        <w:t xml:space="preserve"> от ул. М. Г</w:t>
      </w:r>
      <w:r w:rsidR="00AE7D30" w:rsidRPr="009C60CC">
        <w:rPr>
          <w:rFonts w:ascii="Arial" w:hAnsi="Arial" w:cs="Arial"/>
          <w:sz w:val="18"/>
          <w:szCs w:val="18"/>
        </w:rPr>
        <w:t>орького до ул. А. Сергеева.</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1.2. </w:t>
      </w:r>
      <w:r w:rsidR="00AE7D30" w:rsidRPr="009C60CC">
        <w:rPr>
          <w:rFonts w:ascii="Arial" w:hAnsi="Arial" w:cs="Arial"/>
          <w:sz w:val="18"/>
          <w:szCs w:val="18"/>
        </w:rPr>
        <w:t>С 10:00</w:t>
      </w:r>
      <w:r w:rsidR="00AE7D30" w:rsidRPr="009C60CC">
        <w:rPr>
          <w:rFonts w:ascii="Arial" w:hAnsi="Arial" w:cs="Arial"/>
          <w:sz w:val="18"/>
          <w:szCs w:val="18"/>
        </w:rPr>
        <w:t xml:space="preserve"> до 12:00 09.05.2024 от перекрестка ул. Никольская и ул. Фиолетова до ул. М. Г</w:t>
      </w:r>
      <w:r w:rsidR="00AE7D30" w:rsidRPr="009C60CC">
        <w:rPr>
          <w:rFonts w:ascii="Arial" w:hAnsi="Arial" w:cs="Arial"/>
          <w:sz w:val="18"/>
          <w:szCs w:val="18"/>
        </w:rPr>
        <w:t>орького.</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1.3. </w:t>
      </w:r>
      <w:r w:rsidR="00AE7D30" w:rsidRPr="009C60CC">
        <w:rPr>
          <w:rFonts w:ascii="Arial" w:hAnsi="Arial" w:cs="Arial"/>
          <w:sz w:val="18"/>
          <w:szCs w:val="18"/>
        </w:rPr>
        <w:t xml:space="preserve">С 20:00 08.05.2024 до 00:00 10.05.2024 по </w:t>
      </w:r>
      <w:proofErr w:type="spellStart"/>
      <w:r w:rsidR="00AE7D30" w:rsidRPr="009C60CC">
        <w:rPr>
          <w:rFonts w:ascii="Arial" w:hAnsi="Arial" w:cs="Arial"/>
          <w:sz w:val="18"/>
          <w:szCs w:val="18"/>
        </w:rPr>
        <w:t>пр</w:t>
      </w:r>
      <w:proofErr w:type="spellEnd"/>
      <w:r w:rsidR="00AE7D30" w:rsidRPr="009C60CC">
        <w:rPr>
          <w:rFonts w:ascii="Arial" w:hAnsi="Arial" w:cs="Arial"/>
          <w:sz w:val="18"/>
          <w:szCs w:val="18"/>
        </w:rPr>
        <w:t>-ту Губернатора А. Гужвина, д. 6.</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2. </w:t>
      </w:r>
      <w:r w:rsidR="00AE7D30" w:rsidRPr="009C60CC">
        <w:rPr>
          <w:rFonts w:ascii="Arial" w:hAnsi="Arial" w:cs="Arial"/>
          <w:sz w:val="18"/>
          <w:szCs w:val="18"/>
        </w:rPr>
        <w:t>Ввести временное ограничение остановки и стоянки частного автотранспорта:</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2.1. </w:t>
      </w:r>
      <w:r w:rsidR="00AE7D30" w:rsidRPr="009C60CC">
        <w:rPr>
          <w:rFonts w:ascii="Arial" w:hAnsi="Arial" w:cs="Arial"/>
          <w:sz w:val="18"/>
          <w:szCs w:val="18"/>
        </w:rPr>
        <w:t>С 08:00 до 20:00</w:t>
      </w:r>
      <w:r w:rsidR="00AE7D30" w:rsidRPr="009C60CC">
        <w:rPr>
          <w:rFonts w:ascii="Arial" w:hAnsi="Arial" w:cs="Arial"/>
          <w:sz w:val="18"/>
          <w:szCs w:val="18"/>
        </w:rPr>
        <w:t xml:space="preserve"> 08.05.2024 по </w:t>
      </w:r>
      <w:proofErr w:type="spellStart"/>
      <w:r w:rsidR="00AE7D30" w:rsidRPr="009C60CC">
        <w:rPr>
          <w:rFonts w:ascii="Arial" w:hAnsi="Arial" w:cs="Arial"/>
          <w:sz w:val="18"/>
          <w:szCs w:val="18"/>
        </w:rPr>
        <w:t>пр</w:t>
      </w:r>
      <w:proofErr w:type="spellEnd"/>
      <w:r w:rsidR="00AE7D30" w:rsidRPr="009C60CC">
        <w:rPr>
          <w:rFonts w:ascii="Arial" w:hAnsi="Arial" w:cs="Arial"/>
          <w:sz w:val="18"/>
          <w:szCs w:val="18"/>
        </w:rPr>
        <w:t xml:space="preserve">-ту Губернатора А. Гужвина от </w:t>
      </w:r>
      <w:proofErr w:type="spellStart"/>
      <w:r w:rsidR="00AE7D30" w:rsidRPr="009C60CC">
        <w:rPr>
          <w:rFonts w:ascii="Arial" w:hAnsi="Arial" w:cs="Arial"/>
          <w:sz w:val="18"/>
          <w:szCs w:val="18"/>
        </w:rPr>
        <w:t>пр</w:t>
      </w:r>
      <w:proofErr w:type="spellEnd"/>
      <w:r w:rsidR="00AE7D30" w:rsidRPr="009C60CC">
        <w:rPr>
          <w:rFonts w:ascii="Arial" w:hAnsi="Arial" w:cs="Arial"/>
          <w:sz w:val="18"/>
          <w:szCs w:val="18"/>
        </w:rPr>
        <w:t>-та Губернатора А. Гужвина, д. 8 до ул. Бабефа.</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2.2. </w:t>
      </w:r>
      <w:proofErr w:type="gramStart"/>
      <w:r w:rsidR="00AE7D30" w:rsidRPr="009C60CC">
        <w:rPr>
          <w:rFonts w:ascii="Arial" w:hAnsi="Arial" w:cs="Arial"/>
          <w:sz w:val="18"/>
          <w:szCs w:val="18"/>
        </w:rPr>
        <w:t>С 20:00 08.05.2024 до 09:00 09.05.2024 по пл. Ленина от ул. Адмиралтейской до ул. В. Тредиаковского, по ул. Ленина от ул. Кирова до ул. В. Тредиаковского, по у</w:t>
      </w:r>
      <w:r w:rsidR="00AE7D30" w:rsidRPr="009C60CC">
        <w:rPr>
          <w:rFonts w:ascii="Arial" w:hAnsi="Arial" w:cs="Arial"/>
          <w:sz w:val="18"/>
          <w:szCs w:val="18"/>
        </w:rPr>
        <w:t xml:space="preserve">л. М. </w:t>
      </w:r>
      <w:proofErr w:type="spellStart"/>
      <w:r w:rsidR="00AE7D30" w:rsidRPr="009C60CC">
        <w:rPr>
          <w:rFonts w:ascii="Arial" w:hAnsi="Arial" w:cs="Arial"/>
          <w:sz w:val="18"/>
          <w:szCs w:val="18"/>
        </w:rPr>
        <w:t>Джалиля</w:t>
      </w:r>
      <w:proofErr w:type="spellEnd"/>
      <w:r w:rsidR="00AE7D30" w:rsidRPr="009C60CC">
        <w:rPr>
          <w:rFonts w:ascii="Arial" w:hAnsi="Arial" w:cs="Arial"/>
          <w:sz w:val="18"/>
          <w:szCs w:val="18"/>
        </w:rPr>
        <w:t xml:space="preserve"> от ул. Наб. 1 Мая до пл. Ленина, по ул. В. Тредиаковского от ул. Эспланадной до пл. Ленина, по ул. Советской от ул. Кирова до ул. В. Тредиаковского</w:t>
      </w:r>
      <w:proofErr w:type="gramEnd"/>
      <w:r w:rsidR="00AE7D30" w:rsidRPr="009C60CC">
        <w:rPr>
          <w:rFonts w:ascii="Arial" w:hAnsi="Arial" w:cs="Arial"/>
          <w:sz w:val="18"/>
          <w:szCs w:val="18"/>
        </w:rPr>
        <w:t>, по ул. Чернышевского от ул. Кирова до ул. В. Тредиаковского.</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2.3. </w:t>
      </w:r>
      <w:proofErr w:type="gramStart"/>
      <w:r w:rsidR="00AE7D30" w:rsidRPr="009C60CC">
        <w:rPr>
          <w:rFonts w:ascii="Arial" w:hAnsi="Arial" w:cs="Arial"/>
          <w:sz w:val="18"/>
          <w:szCs w:val="18"/>
        </w:rPr>
        <w:t>С 20:00 08.05.2024 до 09:00 09.0</w:t>
      </w:r>
      <w:r w:rsidR="00AE7D30" w:rsidRPr="009C60CC">
        <w:rPr>
          <w:rFonts w:ascii="Arial" w:hAnsi="Arial" w:cs="Arial"/>
          <w:sz w:val="18"/>
          <w:szCs w:val="18"/>
        </w:rPr>
        <w:t>5.2024 по ул. М. Горького от ул.</w:t>
      </w:r>
      <w:r w:rsidRPr="009C60CC">
        <w:rPr>
          <w:rFonts w:ascii="Arial" w:hAnsi="Arial" w:cs="Arial"/>
          <w:sz w:val="18"/>
          <w:szCs w:val="18"/>
        </w:rPr>
        <w:t xml:space="preserve"> </w:t>
      </w:r>
      <w:r w:rsidR="00AE7D30" w:rsidRPr="009C60CC">
        <w:rPr>
          <w:rFonts w:ascii="Arial" w:hAnsi="Arial" w:cs="Arial"/>
          <w:sz w:val="18"/>
          <w:szCs w:val="18"/>
        </w:rPr>
        <w:t>Свердлова до ул. Дантона, по</w:t>
      </w:r>
      <w:r w:rsidR="009C60CC">
        <w:rPr>
          <w:rFonts w:ascii="Arial" w:hAnsi="Arial" w:cs="Arial"/>
          <w:sz w:val="18"/>
          <w:szCs w:val="18"/>
        </w:rPr>
        <w:t xml:space="preserve"> </w:t>
      </w:r>
      <w:r w:rsidR="00AE7D30" w:rsidRPr="009C60CC">
        <w:rPr>
          <w:rFonts w:ascii="Arial" w:hAnsi="Arial" w:cs="Arial"/>
          <w:sz w:val="18"/>
          <w:szCs w:val="18"/>
        </w:rPr>
        <w:t>ул.</w:t>
      </w:r>
      <w:r w:rsidR="009C60CC">
        <w:rPr>
          <w:rFonts w:ascii="Arial" w:hAnsi="Arial" w:cs="Arial"/>
          <w:sz w:val="18"/>
          <w:szCs w:val="18"/>
        </w:rPr>
        <w:t xml:space="preserve"> </w:t>
      </w:r>
      <w:r w:rsidR="00AE7D30" w:rsidRPr="009C60CC">
        <w:rPr>
          <w:rFonts w:ascii="Arial" w:hAnsi="Arial" w:cs="Arial"/>
          <w:sz w:val="18"/>
          <w:szCs w:val="18"/>
        </w:rPr>
        <w:t>Никольской от ул. Урицкого до</w:t>
      </w:r>
      <w:r w:rsidRPr="009C60CC">
        <w:rPr>
          <w:rFonts w:ascii="Arial" w:hAnsi="Arial" w:cs="Arial"/>
          <w:sz w:val="18"/>
          <w:szCs w:val="18"/>
        </w:rPr>
        <w:t xml:space="preserve"> </w:t>
      </w:r>
      <w:r w:rsidR="00AE7D30" w:rsidRPr="009C60CC">
        <w:rPr>
          <w:rFonts w:ascii="Arial" w:hAnsi="Arial" w:cs="Arial"/>
          <w:sz w:val="18"/>
          <w:szCs w:val="18"/>
        </w:rPr>
        <w:t>ул.</w:t>
      </w:r>
      <w:r w:rsidRPr="009C60CC">
        <w:rPr>
          <w:rFonts w:ascii="Arial" w:hAnsi="Arial" w:cs="Arial"/>
          <w:sz w:val="18"/>
          <w:szCs w:val="18"/>
        </w:rPr>
        <w:t xml:space="preserve"> </w:t>
      </w:r>
      <w:r w:rsidR="00AE7D30" w:rsidRPr="009C60CC">
        <w:rPr>
          <w:rFonts w:ascii="Arial" w:hAnsi="Arial" w:cs="Arial"/>
          <w:sz w:val="18"/>
          <w:szCs w:val="18"/>
        </w:rPr>
        <w:t>М.</w:t>
      </w:r>
      <w:r w:rsidRPr="009C60CC">
        <w:rPr>
          <w:rFonts w:ascii="Arial" w:hAnsi="Arial" w:cs="Arial"/>
          <w:sz w:val="18"/>
          <w:szCs w:val="18"/>
        </w:rPr>
        <w:t xml:space="preserve"> </w:t>
      </w:r>
      <w:r w:rsidR="00AE7D30" w:rsidRPr="009C60CC">
        <w:rPr>
          <w:rFonts w:ascii="Arial" w:hAnsi="Arial" w:cs="Arial"/>
          <w:sz w:val="18"/>
          <w:szCs w:val="18"/>
        </w:rPr>
        <w:t>Горького, по пер. Тихому от</w:t>
      </w:r>
      <w:r w:rsidR="009C60CC">
        <w:rPr>
          <w:rFonts w:ascii="Arial" w:hAnsi="Arial" w:cs="Arial"/>
          <w:sz w:val="18"/>
          <w:szCs w:val="18"/>
        </w:rPr>
        <w:t xml:space="preserve"> </w:t>
      </w:r>
      <w:r w:rsidR="00AE7D30" w:rsidRPr="009C60CC">
        <w:rPr>
          <w:rFonts w:ascii="Arial" w:hAnsi="Arial" w:cs="Arial"/>
          <w:sz w:val="18"/>
          <w:szCs w:val="18"/>
        </w:rPr>
        <w:t>ул.</w:t>
      </w:r>
      <w:r w:rsidR="009C60CC">
        <w:rPr>
          <w:rFonts w:ascii="Arial" w:hAnsi="Arial" w:cs="Arial"/>
          <w:sz w:val="18"/>
          <w:szCs w:val="18"/>
        </w:rPr>
        <w:t xml:space="preserve"> </w:t>
      </w:r>
      <w:r w:rsidR="00AE7D30" w:rsidRPr="009C60CC">
        <w:rPr>
          <w:rFonts w:ascii="Arial" w:hAnsi="Arial" w:cs="Arial"/>
          <w:sz w:val="18"/>
          <w:szCs w:val="18"/>
        </w:rPr>
        <w:t>Урицкого до ул. М. Горького,</w:t>
      </w:r>
      <w:r w:rsidR="009C60CC">
        <w:rPr>
          <w:rFonts w:ascii="Arial" w:hAnsi="Arial" w:cs="Arial"/>
          <w:sz w:val="18"/>
          <w:szCs w:val="18"/>
        </w:rPr>
        <w:t xml:space="preserve"> </w:t>
      </w:r>
      <w:r w:rsidR="00AE7D30" w:rsidRPr="009C60CC">
        <w:rPr>
          <w:rFonts w:ascii="Arial" w:hAnsi="Arial" w:cs="Arial"/>
          <w:sz w:val="18"/>
          <w:szCs w:val="18"/>
        </w:rPr>
        <w:t>по</w:t>
      </w:r>
      <w:r w:rsidR="009C60CC">
        <w:rPr>
          <w:rFonts w:ascii="Arial" w:hAnsi="Arial" w:cs="Arial"/>
          <w:sz w:val="18"/>
          <w:szCs w:val="18"/>
        </w:rPr>
        <w:t xml:space="preserve"> </w:t>
      </w:r>
      <w:r w:rsidR="00AE7D30" w:rsidRPr="009C60CC">
        <w:rPr>
          <w:rFonts w:ascii="Arial" w:hAnsi="Arial" w:cs="Arial"/>
          <w:sz w:val="18"/>
          <w:szCs w:val="18"/>
        </w:rPr>
        <w:t>ул.</w:t>
      </w:r>
      <w:r w:rsidR="009C60CC">
        <w:rPr>
          <w:rFonts w:ascii="Arial" w:hAnsi="Arial" w:cs="Arial"/>
          <w:sz w:val="18"/>
          <w:szCs w:val="18"/>
        </w:rPr>
        <w:t xml:space="preserve"> </w:t>
      </w:r>
      <w:r w:rsidR="00AE7D30" w:rsidRPr="009C60CC">
        <w:rPr>
          <w:rFonts w:ascii="Arial" w:hAnsi="Arial" w:cs="Arial"/>
          <w:sz w:val="18"/>
          <w:szCs w:val="18"/>
        </w:rPr>
        <w:t>Пугачева от ул. Урицкого до</w:t>
      </w:r>
      <w:r w:rsidR="009C60CC">
        <w:rPr>
          <w:rFonts w:ascii="Arial" w:hAnsi="Arial" w:cs="Arial"/>
          <w:sz w:val="18"/>
          <w:szCs w:val="18"/>
        </w:rPr>
        <w:t xml:space="preserve"> </w:t>
      </w:r>
      <w:r w:rsidR="00AE7D30" w:rsidRPr="009C60CC">
        <w:rPr>
          <w:rFonts w:ascii="Arial" w:hAnsi="Arial" w:cs="Arial"/>
          <w:sz w:val="18"/>
          <w:szCs w:val="18"/>
        </w:rPr>
        <w:t>ул.</w:t>
      </w:r>
      <w:r w:rsidR="009C60CC">
        <w:rPr>
          <w:rFonts w:ascii="Arial" w:hAnsi="Arial" w:cs="Arial"/>
          <w:sz w:val="18"/>
          <w:szCs w:val="18"/>
        </w:rPr>
        <w:t xml:space="preserve"> </w:t>
      </w:r>
      <w:r w:rsidR="00AE7D30" w:rsidRPr="009C60CC">
        <w:rPr>
          <w:rFonts w:ascii="Arial" w:hAnsi="Arial" w:cs="Arial"/>
          <w:sz w:val="18"/>
          <w:szCs w:val="18"/>
        </w:rPr>
        <w:t>А. Сергеева, по ул. Дантона от</w:t>
      </w:r>
      <w:r w:rsidR="009C60CC">
        <w:rPr>
          <w:rFonts w:ascii="Arial" w:hAnsi="Arial" w:cs="Arial"/>
          <w:sz w:val="18"/>
          <w:szCs w:val="18"/>
        </w:rPr>
        <w:t xml:space="preserve"> </w:t>
      </w:r>
      <w:r w:rsidR="00AE7D30" w:rsidRPr="009C60CC">
        <w:rPr>
          <w:rFonts w:ascii="Arial" w:hAnsi="Arial" w:cs="Arial"/>
          <w:sz w:val="18"/>
          <w:szCs w:val="18"/>
        </w:rPr>
        <w:t>ул.</w:t>
      </w:r>
      <w:r w:rsidR="009C60CC">
        <w:rPr>
          <w:rFonts w:ascii="Arial" w:hAnsi="Arial" w:cs="Arial"/>
          <w:sz w:val="18"/>
          <w:szCs w:val="18"/>
        </w:rPr>
        <w:t xml:space="preserve"> </w:t>
      </w:r>
      <w:r w:rsidR="00AE7D30" w:rsidRPr="009C60CC">
        <w:rPr>
          <w:rFonts w:ascii="Arial" w:hAnsi="Arial" w:cs="Arial"/>
          <w:sz w:val="18"/>
          <w:szCs w:val="18"/>
        </w:rPr>
        <w:t>М.</w:t>
      </w:r>
      <w:r w:rsidR="009C60CC">
        <w:rPr>
          <w:rFonts w:ascii="Arial" w:hAnsi="Arial" w:cs="Arial"/>
          <w:sz w:val="18"/>
          <w:szCs w:val="18"/>
        </w:rPr>
        <w:t xml:space="preserve"> </w:t>
      </w:r>
      <w:r w:rsidR="00AE7D30" w:rsidRPr="009C60CC">
        <w:rPr>
          <w:rFonts w:ascii="Arial" w:hAnsi="Arial" w:cs="Arial"/>
          <w:sz w:val="18"/>
          <w:szCs w:val="18"/>
        </w:rPr>
        <w:t>Горького до ул.</w:t>
      </w:r>
      <w:r w:rsidR="00AE7D30" w:rsidRPr="009C60CC">
        <w:rPr>
          <w:rFonts w:ascii="Arial" w:hAnsi="Arial" w:cs="Arial"/>
          <w:sz w:val="18"/>
          <w:szCs w:val="18"/>
        </w:rPr>
        <w:t xml:space="preserve"> А. Сергеева, по</w:t>
      </w:r>
      <w:proofErr w:type="gramEnd"/>
      <w:r w:rsidR="00AE7D30" w:rsidRPr="009C60CC">
        <w:rPr>
          <w:rFonts w:ascii="Arial" w:hAnsi="Arial" w:cs="Arial"/>
          <w:sz w:val="18"/>
          <w:szCs w:val="18"/>
        </w:rPr>
        <w:t xml:space="preserve"> </w:t>
      </w:r>
      <w:proofErr w:type="gramStart"/>
      <w:r w:rsidR="00AE7D30" w:rsidRPr="009C60CC">
        <w:rPr>
          <w:rFonts w:ascii="Arial" w:hAnsi="Arial" w:cs="Arial"/>
          <w:sz w:val="18"/>
          <w:szCs w:val="18"/>
        </w:rPr>
        <w:t xml:space="preserve">ул. </w:t>
      </w:r>
      <w:proofErr w:type="spellStart"/>
      <w:r w:rsidR="00AE7D30" w:rsidRPr="009C60CC">
        <w:rPr>
          <w:rFonts w:ascii="Arial" w:hAnsi="Arial" w:cs="Arial"/>
          <w:sz w:val="18"/>
          <w:szCs w:val="18"/>
        </w:rPr>
        <w:t>Энзелийской</w:t>
      </w:r>
      <w:proofErr w:type="spellEnd"/>
      <w:r w:rsidR="00AE7D30" w:rsidRPr="009C60CC">
        <w:rPr>
          <w:rFonts w:ascii="Arial" w:hAnsi="Arial" w:cs="Arial"/>
          <w:sz w:val="18"/>
          <w:szCs w:val="18"/>
        </w:rPr>
        <w:t xml:space="preserve"> от ул. М. Горького до ул. А. Сергеева, по ул. Л. Шмидта от ул. М. Горького до ул. А. Сергеева, по пер. Бульварному от ул. М. Горького до ул. А. Сергеева.</w:t>
      </w:r>
      <w:proofErr w:type="gramEnd"/>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2.4. </w:t>
      </w:r>
      <w:r w:rsidR="00AE7D30" w:rsidRPr="009C60CC">
        <w:rPr>
          <w:rFonts w:ascii="Arial" w:hAnsi="Arial" w:cs="Arial"/>
          <w:sz w:val="18"/>
          <w:szCs w:val="18"/>
        </w:rPr>
        <w:t>С 06:00 до 12:00 09.05.2024 от перекрестка ул. Никольская и ул. Фиоле</w:t>
      </w:r>
      <w:r w:rsidR="00AE7D30" w:rsidRPr="009C60CC">
        <w:rPr>
          <w:rFonts w:ascii="Arial" w:hAnsi="Arial" w:cs="Arial"/>
          <w:sz w:val="18"/>
          <w:szCs w:val="18"/>
        </w:rPr>
        <w:t xml:space="preserve">това до ул. М. </w:t>
      </w:r>
      <w:proofErr w:type="gramStart"/>
      <w:r w:rsidR="00AE7D30" w:rsidRPr="009C60CC">
        <w:rPr>
          <w:rFonts w:ascii="Arial" w:hAnsi="Arial" w:cs="Arial"/>
          <w:sz w:val="18"/>
          <w:szCs w:val="18"/>
        </w:rPr>
        <w:t xml:space="preserve">Г </w:t>
      </w:r>
      <w:proofErr w:type="spellStart"/>
      <w:r w:rsidR="00AE7D30" w:rsidRPr="009C60CC">
        <w:rPr>
          <w:rFonts w:ascii="Arial" w:hAnsi="Arial" w:cs="Arial"/>
          <w:sz w:val="18"/>
          <w:szCs w:val="18"/>
        </w:rPr>
        <w:t>орького</w:t>
      </w:r>
      <w:proofErr w:type="spellEnd"/>
      <w:proofErr w:type="gramEnd"/>
      <w:r w:rsidR="00AE7D30" w:rsidRPr="009C60CC">
        <w:rPr>
          <w:rFonts w:ascii="Arial" w:hAnsi="Arial" w:cs="Arial"/>
          <w:sz w:val="18"/>
          <w:szCs w:val="18"/>
        </w:rPr>
        <w:t>.</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2.5. </w:t>
      </w:r>
      <w:r w:rsidR="00AE7D30" w:rsidRPr="009C60CC">
        <w:rPr>
          <w:rFonts w:ascii="Arial" w:hAnsi="Arial" w:cs="Arial"/>
          <w:sz w:val="18"/>
          <w:szCs w:val="18"/>
        </w:rPr>
        <w:t xml:space="preserve">С 08:00 до 20:00 08.05.2024 по </w:t>
      </w:r>
      <w:proofErr w:type="spellStart"/>
      <w:r w:rsidR="00AE7D30" w:rsidRPr="009C60CC">
        <w:rPr>
          <w:rFonts w:ascii="Arial" w:hAnsi="Arial" w:cs="Arial"/>
          <w:sz w:val="18"/>
          <w:szCs w:val="18"/>
        </w:rPr>
        <w:t>пр</w:t>
      </w:r>
      <w:proofErr w:type="spellEnd"/>
      <w:r w:rsidR="00AE7D30" w:rsidRPr="009C60CC">
        <w:rPr>
          <w:rFonts w:ascii="Arial" w:hAnsi="Arial" w:cs="Arial"/>
          <w:sz w:val="18"/>
          <w:szCs w:val="18"/>
        </w:rPr>
        <w:t>-ту Губернатора А. Гужвина, д. 6.</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2.6. </w:t>
      </w:r>
      <w:r w:rsidR="00AE7D30" w:rsidRPr="009C60CC">
        <w:rPr>
          <w:rFonts w:ascii="Arial" w:hAnsi="Arial" w:cs="Arial"/>
          <w:sz w:val="18"/>
          <w:szCs w:val="18"/>
        </w:rPr>
        <w:t>С 08:00 до 20:00 08.05.2024 парковка «Центр зимних видов спорта».</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3. </w:t>
      </w:r>
      <w:r w:rsidR="00AE7D30" w:rsidRPr="009C60CC">
        <w:rPr>
          <w:rFonts w:ascii="Arial" w:hAnsi="Arial" w:cs="Arial"/>
          <w:sz w:val="18"/>
          <w:szCs w:val="18"/>
        </w:rPr>
        <w:t>Утвердить прилагаемые схемы расположения технических средств организации дорожного движения на вр</w:t>
      </w:r>
      <w:r w:rsidR="00AE7D30" w:rsidRPr="009C60CC">
        <w:rPr>
          <w:rFonts w:ascii="Arial" w:hAnsi="Arial" w:cs="Arial"/>
          <w:sz w:val="18"/>
          <w:szCs w:val="18"/>
        </w:rPr>
        <w:t>емя проведения праздничных мероприятий, посвященных 79-й годовщине Победы в Великой Отечественной войне 1941-1945 годов.</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4. </w:t>
      </w:r>
      <w:r w:rsidR="00AE7D30" w:rsidRPr="009C60CC">
        <w:rPr>
          <w:rFonts w:ascii="Arial" w:hAnsi="Arial" w:cs="Arial"/>
          <w:sz w:val="18"/>
          <w:szCs w:val="18"/>
        </w:rPr>
        <w:t>Управлению дорожного хозяйства и транспорта администрации муниципального образования «Городской округ город Астрахань» в течение семи д</w:t>
      </w:r>
      <w:r w:rsidR="00AE7D30" w:rsidRPr="009C60CC">
        <w:rPr>
          <w:rFonts w:ascii="Arial" w:hAnsi="Arial" w:cs="Arial"/>
          <w:sz w:val="18"/>
          <w:szCs w:val="18"/>
        </w:rPr>
        <w:t>ней со дня принятия настоящего распоряжения администрации муниципального образования «Г</w:t>
      </w:r>
      <w:r w:rsidR="00AE7D30" w:rsidRPr="009C60CC">
        <w:rPr>
          <w:rFonts w:ascii="Arial" w:hAnsi="Arial" w:cs="Arial"/>
          <w:sz w:val="18"/>
          <w:szCs w:val="18"/>
        </w:rPr>
        <w:t>ородской округ город Астрахань» направить его в адрес УГИБДД УМВД России по Астраханской области.</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5. </w:t>
      </w:r>
      <w:r w:rsidR="00AE7D30" w:rsidRPr="009C60CC">
        <w:rPr>
          <w:rFonts w:ascii="Arial" w:hAnsi="Arial" w:cs="Arial"/>
          <w:sz w:val="18"/>
          <w:szCs w:val="18"/>
        </w:rPr>
        <w:t>Муниципальному бюджетному учреждению города Астрахани «Мосты и каналы»</w:t>
      </w:r>
      <w:r w:rsidR="00AE7D30" w:rsidRPr="009C60CC">
        <w:rPr>
          <w:rFonts w:ascii="Arial" w:hAnsi="Arial" w:cs="Arial"/>
          <w:sz w:val="18"/>
          <w:szCs w:val="18"/>
        </w:rPr>
        <w:t>:</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5.1. </w:t>
      </w:r>
      <w:r w:rsidR="00AE7D30" w:rsidRPr="009C60CC">
        <w:rPr>
          <w:rFonts w:ascii="Arial" w:hAnsi="Arial" w:cs="Arial"/>
          <w:sz w:val="18"/>
          <w:szCs w:val="18"/>
        </w:rPr>
        <w:t xml:space="preserve">Установить соответствующие технические средства организации дорожного движения с момента размещения настоящего распоряжения администрации муниципального образования «Городской округ город Астрахань» на официальном сайте администрации муниципального </w:t>
      </w:r>
      <w:r w:rsidR="00AE7D30" w:rsidRPr="009C60CC">
        <w:rPr>
          <w:rFonts w:ascii="Arial" w:hAnsi="Arial" w:cs="Arial"/>
          <w:sz w:val="18"/>
          <w:szCs w:val="18"/>
        </w:rPr>
        <w:t>образования «Городской округ город Астрахань».</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5.2. </w:t>
      </w:r>
      <w:r w:rsidR="00AE7D30" w:rsidRPr="009C60CC">
        <w:rPr>
          <w:rFonts w:ascii="Arial" w:hAnsi="Arial" w:cs="Arial"/>
          <w:sz w:val="18"/>
          <w:szCs w:val="18"/>
        </w:rPr>
        <w:t xml:space="preserve">Закрыть чехлами дорожные знаки 5.19.1(2) «Пешеходный переход» и 5.16 «Место остановки автобуса и (или) троллейбуса» с 06.00 до 14:00 по пл. Ленина от ул. Адмиралтейской до ул. М. </w:t>
      </w:r>
      <w:proofErr w:type="spellStart"/>
      <w:r w:rsidR="00AE7D30" w:rsidRPr="009C60CC">
        <w:rPr>
          <w:rFonts w:ascii="Arial" w:hAnsi="Arial" w:cs="Arial"/>
          <w:sz w:val="18"/>
          <w:szCs w:val="18"/>
        </w:rPr>
        <w:t>Джалиля</w:t>
      </w:r>
      <w:proofErr w:type="spellEnd"/>
      <w:r w:rsidR="00AE7D30" w:rsidRPr="009C60CC">
        <w:rPr>
          <w:rFonts w:ascii="Arial" w:hAnsi="Arial" w:cs="Arial"/>
          <w:sz w:val="18"/>
          <w:szCs w:val="18"/>
        </w:rPr>
        <w:t>.</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6. </w:t>
      </w:r>
      <w:r w:rsidR="00AE7D30" w:rsidRPr="009C60CC">
        <w:rPr>
          <w:rFonts w:ascii="Arial" w:hAnsi="Arial" w:cs="Arial"/>
          <w:sz w:val="18"/>
          <w:szCs w:val="18"/>
        </w:rPr>
        <w:t>Муниципальному бюджет</w:t>
      </w:r>
      <w:r w:rsidR="00AE7D30" w:rsidRPr="009C60CC">
        <w:rPr>
          <w:rFonts w:ascii="Arial" w:hAnsi="Arial" w:cs="Arial"/>
          <w:sz w:val="18"/>
          <w:szCs w:val="18"/>
        </w:rPr>
        <w:t>ному учреждению города Астрахани «Чистый город» установить соответствующие технические средства организации дорожного движения с момента размещения настоящего распоряжения администрации муниципального образования «Городской округ город Астрахань» на официа</w:t>
      </w:r>
      <w:r w:rsidR="00AE7D30" w:rsidRPr="009C60CC">
        <w:rPr>
          <w:rFonts w:ascii="Arial" w:hAnsi="Arial" w:cs="Arial"/>
          <w:sz w:val="18"/>
          <w:szCs w:val="18"/>
        </w:rPr>
        <w:t>льном сайте администрации муниципального образования «Городской округ город Астрахань».</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lastRenderedPageBreak/>
        <w:t xml:space="preserve">7. </w:t>
      </w:r>
      <w:r w:rsidR="00AE7D30" w:rsidRPr="009C60CC">
        <w:rPr>
          <w:rFonts w:ascii="Arial" w:hAnsi="Arial" w:cs="Arial"/>
          <w:sz w:val="18"/>
          <w:szCs w:val="18"/>
        </w:rPr>
        <w:t xml:space="preserve">Управлению информационной политики администрации муниципального образования «Городской округ город Астрахань» </w:t>
      </w:r>
      <w:proofErr w:type="gramStart"/>
      <w:r w:rsidR="00AE7D30" w:rsidRPr="009C60CC">
        <w:rPr>
          <w:rFonts w:ascii="Arial" w:hAnsi="Arial" w:cs="Arial"/>
          <w:sz w:val="18"/>
          <w:szCs w:val="18"/>
        </w:rPr>
        <w:t>разместить</w:t>
      </w:r>
      <w:proofErr w:type="gramEnd"/>
      <w:r w:rsidR="00AE7D30" w:rsidRPr="009C60CC">
        <w:rPr>
          <w:rFonts w:ascii="Arial" w:hAnsi="Arial" w:cs="Arial"/>
          <w:sz w:val="18"/>
          <w:szCs w:val="18"/>
        </w:rPr>
        <w:t xml:space="preserve"> настоящее распоряжение администрации муниципаль</w:t>
      </w:r>
      <w:r w:rsidR="00AE7D30" w:rsidRPr="009C60CC">
        <w:rPr>
          <w:rFonts w:ascii="Arial" w:hAnsi="Arial" w:cs="Arial"/>
          <w:sz w:val="18"/>
          <w:szCs w:val="18"/>
        </w:rPr>
        <w:t>ного образования «Городской округ город Астрахань» на официальном сайте администрации муниципального образования «Городской округ город Астрахань» и проинформировать население о принятом распоряжении администрации муниципального образования «Городской окру</w:t>
      </w:r>
      <w:r w:rsidR="00AE7D30" w:rsidRPr="009C60CC">
        <w:rPr>
          <w:rFonts w:ascii="Arial" w:hAnsi="Arial" w:cs="Arial"/>
          <w:sz w:val="18"/>
          <w:szCs w:val="18"/>
        </w:rPr>
        <w:t>г город Астрахань» в средствах массовой информации.</w:t>
      </w:r>
    </w:p>
    <w:p w:rsidR="002E49B6" w:rsidRPr="009C60CC" w:rsidRDefault="00984774" w:rsidP="009C60CC">
      <w:pPr>
        <w:ind w:firstLine="709"/>
        <w:jc w:val="both"/>
        <w:rPr>
          <w:rFonts w:ascii="Arial" w:hAnsi="Arial" w:cs="Arial"/>
          <w:sz w:val="18"/>
          <w:szCs w:val="18"/>
        </w:rPr>
      </w:pPr>
      <w:r w:rsidRPr="009C60CC">
        <w:rPr>
          <w:rFonts w:ascii="Arial" w:hAnsi="Arial" w:cs="Arial"/>
          <w:sz w:val="18"/>
          <w:szCs w:val="18"/>
        </w:rPr>
        <w:t xml:space="preserve">8. </w:t>
      </w:r>
      <w:proofErr w:type="gramStart"/>
      <w:r w:rsidR="00AE7D30" w:rsidRPr="009C60CC">
        <w:rPr>
          <w:rFonts w:ascii="Arial" w:hAnsi="Arial" w:cs="Arial"/>
          <w:sz w:val="18"/>
          <w:szCs w:val="18"/>
        </w:rPr>
        <w:t>Контроль за</w:t>
      </w:r>
      <w:proofErr w:type="gramEnd"/>
      <w:r w:rsidR="00AE7D30" w:rsidRPr="009C60CC">
        <w:rPr>
          <w:rFonts w:ascii="Arial" w:hAnsi="Arial" w:cs="Arial"/>
          <w:sz w:val="18"/>
          <w:szCs w:val="18"/>
        </w:rPr>
        <w:t xml:space="preserve"> исполнением настоящего распоряжения администрации муниципального образования «Городской округ город Астрахань» возложить на заместителя главы муниципального образования «Городской округ город </w:t>
      </w:r>
      <w:r w:rsidR="00AE7D30" w:rsidRPr="009C60CC">
        <w:rPr>
          <w:rFonts w:ascii="Arial" w:hAnsi="Arial" w:cs="Arial"/>
          <w:sz w:val="18"/>
          <w:szCs w:val="18"/>
        </w:rPr>
        <w:t xml:space="preserve">Астрахань» </w:t>
      </w:r>
      <w:r w:rsidRPr="009C60CC">
        <w:rPr>
          <w:rFonts w:ascii="Arial" w:hAnsi="Arial" w:cs="Arial"/>
          <w:sz w:val="18"/>
          <w:szCs w:val="18"/>
        </w:rPr>
        <w:t>–</w:t>
      </w:r>
      <w:r w:rsidR="00AE7D30" w:rsidRPr="009C60CC">
        <w:rPr>
          <w:rFonts w:ascii="Arial" w:hAnsi="Arial" w:cs="Arial"/>
          <w:sz w:val="18"/>
          <w:szCs w:val="18"/>
        </w:rPr>
        <w:t xml:space="preserve"> начальника управления дорожного хозяйства и транспорта администрации муниципального образования «Городской округ город Астрахань».</w:t>
      </w:r>
    </w:p>
    <w:p w:rsidR="00984774" w:rsidRPr="00984774" w:rsidRDefault="00AE7D30" w:rsidP="00984774">
      <w:pPr>
        <w:jc w:val="right"/>
        <w:rPr>
          <w:rFonts w:ascii="Arial" w:hAnsi="Arial" w:cs="Arial"/>
          <w:b/>
          <w:sz w:val="18"/>
          <w:szCs w:val="18"/>
        </w:rPr>
      </w:pPr>
      <w:r w:rsidRPr="00984774">
        <w:rPr>
          <w:rFonts w:ascii="Arial" w:hAnsi="Arial" w:cs="Arial"/>
          <w:b/>
          <w:sz w:val="18"/>
          <w:szCs w:val="18"/>
        </w:rPr>
        <w:t xml:space="preserve">Глава муниципального образования </w:t>
      </w:r>
    </w:p>
    <w:p w:rsidR="00984774" w:rsidRPr="00984774" w:rsidRDefault="00AE7D30" w:rsidP="00984774">
      <w:pPr>
        <w:jc w:val="right"/>
        <w:rPr>
          <w:rFonts w:ascii="Arial" w:hAnsi="Arial" w:cs="Arial"/>
          <w:b/>
          <w:sz w:val="18"/>
          <w:szCs w:val="18"/>
        </w:rPr>
      </w:pPr>
      <w:r w:rsidRPr="00984774">
        <w:rPr>
          <w:rFonts w:ascii="Arial" w:hAnsi="Arial" w:cs="Arial"/>
          <w:b/>
          <w:sz w:val="18"/>
          <w:szCs w:val="18"/>
        </w:rPr>
        <w:t>«Городской округ город Астрахань»</w:t>
      </w:r>
      <w:r w:rsidR="00984774" w:rsidRPr="00984774">
        <w:rPr>
          <w:rFonts w:ascii="Arial" w:hAnsi="Arial" w:cs="Arial"/>
          <w:b/>
          <w:sz w:val="18"/>
          <w:szCs w:val="18"/>
        </w:rPr>
        <w:t xml:space="preserve"> </w:t>
      </w:r>
    </w:p>
    <w:p w:rsidR="009C60CC" w:rsidRDefault="00984774" w:rsidP="00984774">
      <w:pPr>
        <w:jc w:val="right"/>
        <w:rPr>
          <w:rFonts w:ascii="Arial" w:hAnsi="Arial" w:cs="Arial"/>
          <w:b/>
          <w:sz w:val="18"/>
          <w:szCs w:val="18"/>
        </w:rPr>
        <w:sectPr w:rsidR="009C60CC" w:rsidSect="009C60CC">
          <w:type w:val="continuous"/>
          <w:pgSz w:w="11900" w:h="16840"/>
          <w:pgMar w:top="1134" w:right="1127" w:bottom="924" w:left="1985" w:header="0" w:footer="3" w:gutter="0"/>
          <w:cols w:space="720"/>
          <w:noEndnote/>
          <w:docGrid w:linePitch="360"/>
        </w:sectPr>
      </w:pPr>
      <w:r w:rsidRPr="00984774">
        <w:rPr>
          <w:rFonts w:ascii="Arial" w:hAnsi="Arial" w:cs="Arial"/>
          <w:b/>
          <w:sz w:val="18"/>
          <w:szCs w:val="18"/>
        </w:rPr>
        <w:t>О.А. Полумордвинов</w:t>
      </w:r>
    </w:p>
    <w:p w:rsidR="002E49B6" w:rsidRPr="00984774" w:rsidRDefault="009C60CC" w:rsidP="00984774">
      <w:pPr>
        <w:jc w:val="right"/>
        <w:rPr>
          <w:rFonts w:ascii="Arial" w:hAnsi="Arial" w:cs="Arial"/>
          <w:b/>
          <w:sz w:val="18"/>
          <w:szCs w:val="18"/>
        </w:rPr>
      </w:pPr>
      <w:r>
        <w:rPr>
          <w:noProof/>
          <w:lang w:bidi="ar-SA"/>
        </w:rPr>
        <w:lastRenderedPageBreak/>
        <w:drawing>
          <wp:inline distT="0" distB="0" distL="0" distR="0" wp14:anchorId="6E3B05E1" wp14:editId="7DE86C4E">
            <wp:extent cx="5580380" cy="7921443"/>
            <wp:effectExtent l="0" t="0" r="127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80380" cy="7921443"/>
                    </a:xfrm>
                    <a:prstGeom prst="rect">
                      <a:avLst/>
                    </a:prstGeom>
                  </pic:spPr>
                </pic:pic>
              </a:graphicData>
            </a:graphic>
          </wp:inline>
        </w:drawing>
      </w:r>
      <w:r w:rsidR="009978B6" w:rsidRPr="009978B6">
        <w:rPr>
          <w:noProof/>
          <w:lang w:bidi="ar-SA"/>
        </w:rPr>
        <w:t xml:space="preserve"> </w:t>
      </w:r>
      <w:r w:rsidR="009978B6">
        <w:rPr>
          <w:noProof/>
          <w:lang w:bidi="ar-SA"/>
        </w:rPr>
        <w:lastRenderedPageBreak/>
        <w:drawing>
          <wp:inline distT="0" distB="0" distL="0" distR="0" wp14:anchorId="6E790E92" wp14:editId="2FBE178C">
            <wp:extent cx="5580380" cy="7953052"/>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80380" cy="7953052"/>
                    </a:xfrm>
                    <a:prstGeom prst="rect">
                      <a:avLst/>
                    </a:prstGeom>
                  </pic:spPr>
                </pic:pic>
              </a:graphicData>
            </a:graphic>
          </wp:inline>
        </w:drawing>
      </w:r>
      <w:bookmarkStart w:id="1" w:name="_GoBack"/>
      <w:bookmarkEnd w:id="1"/>
    </w:p>
    <w:sectPr w:rsidR="002E49B6" w:rsidRPr="00984774" w:rsidSect="009C60CC">
      <w:pgSz w:w="11900" w:h="16840"/>
      <w:pgMar w:top="1134" w:right="1127" w:bottom="924" w:left="19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30" w:rsidRDefault="00AE7D30">
      <w:r>
        <w:separator/>
      </w:r>
    </w:p>
  </w:endnote>
  <w:endnote w:type="continuationSeparator" w:id="0">
    <w:p w:rsidR="00AE7D30" w:rsidRDefault="00AE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30" w:rsidRDefault="00AE7D30"/>
  </w:footnote>
  <w:footnote w:type="continuationSeparator" w:id="0">
    <w:p w:rsidR="00AE7D30" w:rsidRDefault="00AE7D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5D9"/>
    <w:multiLevelType w:val="multilevel"/>
    <w:tmpl w:val="C6EE27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0826F5"/>
    <w:multiLevelType w:val="multilevel"/>
    <w:tmpl w:val="76344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0F093B"/>
    <w:multiLevelType w:val="multilevel"/>
    <w:tmpl w:val="A5E4CF4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787448"/>
    <w:multiLevelType w:val="multilevel"/>
    <w:tmpl w:val="8F926D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481211"/>
    <w:multiLevelType w:val="multilevel"/>
    <w:tmpl w:val="B8808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B6"/>
    <w:rsid w:val="002E49B6"/>
    <w:rsid w:val="00984774"/>
    <w:rsid w:val="009978B6"/>
    <w:rsid w:val="009C60CC"/>
    <w:rsid w:val="00AE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onstantia" w:eastAsia="Constantia" w:hAnsi="Constantia" w:cs="Constantia"/>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6">
    <w:name w:val="Основной текст (6)_"/>
    <w:basedOn w:val="a0"/>
    <w:link w:val="60"/>
    <w:rPr>
      <w:b w:val="0"/>
      <w:bCs w:val="0"/>
      <w:i w:val="0"/>
      <w:iCs w:val="0"/>
      <w:smallCaps w:val="0"/>
      <w:strike w:val="0"/>
      <w:u w:val="none"/>
    </w:rPr>
  </w:style>
  <w:style w:type="character" w:customStyle="1" w:styleId="61">
    <w:name w:val="Основной текст (6)"/>
    <w:basedOn w:val="6"/>
    <w:rPr>
      <w:rFonts w:ascii="Tahoma" w:eastAsia="Tahoma" w:hAnsi="Tahoma" w:cs="Tahoma"/>
      <w:b w:val="0"/>
      <w:bCs w:val="0"/>
      <w:i w:val="0"/>
      <w:iCs w:val="0"/>
      <w:smallCaps w:val="0"/>
      <w:strike w:val="0"/>
      <w:color w:val="000000"/>
      <w:spacing w:val="0"/>
      <w:w w:val="100"/>
      <w:position w:val="0"/>
      <w:sz w:val="24"/>
      <w:szCs w:val="24"/>
      <w:u w:val="single"/>
      <w:lang w:val="ru-RU" w:eastAsia="ru-RU" w:bidi="ru-RU"/>
    </w:rPr>
  </w:style>
  <w:style w:type="character" w:customStyle="1" w:styleId="1Exact">
    <w:name w:val="Заголовок №1 Exact"/>
    <w:basedOn w:val="a0"/>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34"/>
      <w:szCs w:val="34"/>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pPr>
      <w:shd w:val="clear" w:color="auto" w:fill="FFFFFF"/>
      <w:spacing w:line="370" w:lineRule="exact"/>
      <w:jc w:val="center"/>
    </w:pPr>
    <w:rPr>
      <w:rFonts w:ascii="Constantia" w:eastAsia="Constantia" w:hAnsi="Constantia" w:cs="Constantia"/>
    </w:rPr>
  </w:style>
  <w:style w:type="paragraph" w:customStyle="1" w:styleId="10">
    <w:name w:val="Заголовок №1"/>
    <w:basedOn w:val="a"/>
    <w:link w:val="1"/>
    <w:pPr>
      <w:shd w:val="clear" w:color="auto" w:fill="FFFFFF"/>
      <w:spacing w:after="240" w:line="0" w:lineRule="atLeast"/>
      <w:jc w:val="center"/>
      <w:outlineLvl w:val="0"/>
    </w:pPr>
    <w:rPr>
      <w:rFonts w:ascii="Times New Roman" w:eastAsia="Times New Roman" w:hAnsi="Times New Roman" w:cs="Times New Roman"/>
      <w:spacing w:val="90"/>
      <w:sz w:val="32"/>
      <w:szCs w:val="32"/>
    </w:rPr>
  </w:style>
  <w:style w:type="paragraph" w:customStyle="1" w:styleId="60">
    <w:name w:val="Основной текст (6)"/>
    <w:basedOn w:val="a"/>
    <w:link w:val="6"/>
    <w:pPr>
      <w:shd w:val="clear" w:color="auto" w:fill="FFFFFF"/>
      <w:spacing w:before="240" w:line="0" w:lineRule="atLeast"/>
      <w:jc w:val="both"/>
    </w:pPr>
  </w:style>
  <w:style w:type="paragraph" w:customStyle="1" w:styleId="7">
    <w:name w:val="Основной текст (7)"/>
    <w:basedOn w:val="a"/>
    <w:link w:val="7Exact"/>
    <w:pPr>
      <w:shd w:val="clear" w:color="auto" w:fill="FFFFFF"/>
      <w:spacing w:line="0" w:lineRule="atLeast"/>
    </w:pPr>
    <w:rPr>
      <w:rFonts w:ascii="Times New Roman" w:eastAsia="Times New Roman" w:hAnsi="Times New Roman" w:cs="Times New Roman"/>
      <w:sz w:val="34"/>
      <w:szCs w:val="34"/>
    </w:rPr>
  </w:style>
  <w:style w:type="paragraph" w:customStyle="1" w:styleId="20">
    <w:name w:val="Основной текст (2)"/>
    <w:basedOn w:val="a"/>
    <w:link w:val="2"/>
    <w:pPr>
      <w:shd w:val="clear" w:color="auto" w:fill="FFFFFF"/>
      <w:spacing w:after="1020" w:line="322" w:lineRule="exact"/>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9C60CC"/>
    <w:rPr>
      <w:sz w:val="16"/>
      <w:szCs w:val="16"/>
    </w:rPr>
  </w:style>
  <w:style w:type="character" w:customStyle="1" w:styleId="a5">
    <w:name w:val="Текст выноски Знак"/>
    <w:basedOn w:val="a0"/>
    <w:link w:val="a4"/>
    <w:uiPriority w:val="99"/>
    <w:semiHidden/>
    <w:rsid w:val="009C60CC"/>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onstantia" w:eastAsia="Constantia" w:hAnsi="Constantia" w:cs="Constantia"/>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6">
    <w:name w:val="Основной текст (6)_"/>
    <w:basedOn w:val="a0"/>
    <w:link w:val="60"/>
    <w:rPr>
      <w:b w:val="0"/>
      <w:bCs w:val="0"/>
      <w:i w:val="0"/>
      <w:iCs w:val="0"/>
      <w:smallCaps w:val="0"/>
      <w:strike w:val="0"/>
      <w:u w:val="none"/>
    </w:rPr>
  </w:style>
  <w:style w:type="character" w:customStyle="1" w:styleId="61">
    <w:name w:val="Основной текст (6)"/>
    <w:basedOn w:val="6"/>
    <w:rPr>
      <w:rFonts w:ascii="Tahoma" w:eastAsia="Tahoma" w:hAnsi="Tahoma" w:cs="Tahoma"/>
      <w:b w:val="0"/>
      <w:bCs w:val="0"/>
      <w:i w:val="0"/>
      <w:iCs w:val="0"/>
      <w:smallCaps w:val="0"/>
      <w:strike w:val="0"/>
      <w:color w:val="000000"/>
      <w:spacing w:val="0"/>
      <w:w w:val="100"/>
      <w:position w:val="0"/>
      <w:sz w:val="24"/>
      <w:szCs w:val="24"/>
      <w:u w:val="single"/>
      <w:lang w:val="ru-RU" w:eastAsia="ru-RU" w:bidi="ru-RU"/>
    </w:rPr>
  </w:style>
  <w:style w:type="character" w:customStyle="1" w:styleId="1Exact">
    <w:name w:val="Заголовок №1 Exact"/>
    <w:basedOn w:val="a0"/>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34"/>
      <w:szCs w:val="34"/>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pPr>
      <w:shd w:val="clear" w:color="auto" w:fill="FFFFFF"/>
      <w:spacing w:line="370" w:lineRule="exact"/>
      <w:jc w:val="center"/>
    </w:pPr>
    <w:rPr>
      <w:rFonts w:ascii="Constantia" w:eastAsia="Constantia" w:hAnsi="Constantia" w:cs="Constantia"/>
    </w:rPr>
  </w:style>
  <w:style w:type="paragraph" w:customStyle="1" w:styleId="10">
    <w:name w:val="Заголовок №1"/>
    <w:basedOn w:val="a"/>
    <w:link w:val="1"/>
    <w:pPr>
      <w:shd w:val="clear" w:color="auto" w:fill="FFFFFF"/>
      <w:spacing w:after="240" w:line="0" w:lineRule="atLeast"/>
      <w:jc w:val="center"/>
      <w:outlineLvl w:val="0"/>
    </w:pPr>
    <w:rPr>
      <w:rFonts w:ascii="Times New Roman" w:eastAsia="Times New Roman" w:hAnsi="Times New Roman" w:cs="Times New Roman"/>
      <w:spacing w:val="90"/>
      <w:sz w:val="32"/>
      <w:szCs w:val="32"/>
    </w:rPr>
  </w:style>
  <w:style w:type="paragraph" w:customStyle="1" w:styleId="60">
    <w:name w:val="Основной текст (6)"/>
    <w:basedOn w:val="a"/>
    <w:link w:val="6"/>
    <w:pPr>
      <w:shd w:val="clear" w:color="auto" w:fill="FFFFFF"/>
      <w:spacing w:before="240" w:line="0" w:lineRule="atLeast"/>
      <w:jc w:val="both"/>
    </w:pPr>
  </w:style>
  <w:style w:type="paragraph" w:customStyle="1" w:styleId="7">
    <w:name w:val="Основной текст (7)"/>
    <w:basedOn w:val="a"/>
    <w:link w:val="7Exact"/>
    <w:pPr>
      <w:shd w:val="clear" w:color="auto" w:fill="FFFFFF"/>
      <w:spacing w:line="0" w:lineRule="atLeast"/>
    </w:pPr>
    <w:rPr>
      <w:rFonts w:ascii="Times New Roman" w:eastAsia="Times New Roman" w:hAnsi="Times New Roman" w:cs="Times New Roman"/>
      <w:sz w:val="34"/>
      <w:szCs w:val="34"/>
    </w:rPr>
  </w:style>
  <w:style w:type="paragraph" w:customStyle="1" w:styleId="20">
    <w:name w:val="Основной текст (2)"/>
    <w:basedOn w:val="a"/>
    <w:link w:val="2"/>
    <w:pPr>
      <w:shd w:val="clear" w:color="auto" w:fill="FFFFFF"/>
      <w:spacing w:after="1020" w:line="322" w:lineRule="exact"/>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9C60CC"/>
    <w:rPr>
      <w:sz w:val="16"/>
      <w:szCs w:val="16"/>
    </w:rPr>
  </w:style>
  <w:style w:type="character" w:customStyle="1" w:styleId="a5">
    <w:name w:val="Текст выноски Знак"/>
    <w:basedOn w:val="a0"/>
    <w:link w:val="a4"/>
    <w:uiPriority w:val="99"/>
    <w:semiHidden/>
    <w:rsid w:val="009C60CC"/>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2024-05-07T11:28:00Z</dcterms:created>
  <dcterms:modified xsi:type="dcterms:W3CDTF">2024-05-07T11:31:00Z</dcterms:modified>
</cp:coreProperties>
</file>