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7EB9" w:rsidRDefault="00417EB9" w:rsidP="00417EB9">
      <w:pPr>
        <w:pStyle w:val="3"/>
      </w:pPr>
      <w:r>
        <w:t>Администрация муниципального образования «Город Астрахань»</w:t>
      </w:r>
    </w:p>
    <w:p w:rsidR="00417EB9" w:rsidRDefault="00417EB9" w:rsidP="00417EB9">
      <w:pPr>
        <w:pStyle w:val="3"/>
      </w:pPr>
      <w:r>
        <w:t>РАСПОРЯЖЕНИЕ</w:t>
      </w:r>
      <w:r>
        <w:t xml:space="preserve"> </w:t>
      </w:r>
    </w:p>
    <w:p w:rsidR="00417EB9" w:rsidRDefault="00417EB9" w:rsidP="00417EB9">
      <w:pPr>
        <w:pStyle w:val="3"/>
      </w:pPr>
      <w:r>
        <w:t>07 ноября 2022 года № 2104-р</w:t>
      </w:r>
    </w:p>
    <w:p w:rsidR="00417EB9" w:rsidRDefault="00417EB9" w:rsidP="00417EB9">
      <w:pPr>
        <w:pStyle w:val="3"/>
      </w:pPr>
      <w:r>
        <w:t>«О подготовке предложений о внесении в Генеральный план развития</w:t>
      </w:r>
      <w:r w:rsidR="003877BB">
        <w:br/>
      </w:r>
      <w:bookmarkStart w:id="0" w:name="_GoBack"/>
      <w:bookmarkEnd w:id="0"/>
      <w:r>
        <w:t xml:space="preserve"> города Астрахани</w:t>
      </w:r>
      <w:r w:rsidR="003877BB">
        <w:t xml:space="preserve"> </w:t>
      </w:r>
      <w:r>
        <w:t>до 2025 года изменений»</w:t>
      </w:r>
    </w:p>
    <w:p w:rsidR="00417EB9" w:rsidRDefault="00417EB9" w:rsidP="003877BB">
      <w:pPr>
        <w:pStyle w:val="a3"/>
        <w:ind w:firstLine="709"/>
      </w:pPr>
      <w:r>
        <w:t>В соответствии со статьями 8, 9, 24, 25 Градостроительного кодекса Российской Федерации, статьей 14 Федерального закона «Об общих принципах организации местного самоуправления в Российской Федерации», статьей 7 закона Астраханской области «Об отдельных вопросах правового регулирования градостроительной деятельности в Астраханской области», статьей 50 Устава муниципального образования «Город Астрахань»:</w:t>
      </w:r>
    </w:p>
    <w:p w:rsidR="00417EB9" w:rsidRDefault="00417EB9" w:rsidP="003877BB">
      <w:pPr>
        <w:pStyle w:val="a3"/>
        <w:ind w:firstLine="709"/>
      </w:pPr>
      <w:r>
        <w:t>1. Управлению по строительству, архитектуре и градостроительству администрации муниципального образования «Город Астрахань» подготовить предложение о внесении изменений в Генеральный план развития города Астрахани до 2025 года, утвержденный решением Городской Думы муниципального образования «Город Астрахань» от 19.07.2007 № 82, в форме проекта решения Городской Думы муниципального образования «Город Астрахань».</w:t>
      </w:r>
    </w:p>
    <w:p w:rsidR="00417EB9" w:rsidRDefault="00417EB9" w:rsidP="003877BB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417EB9" w:rsidRDefault="00417EB9" w:rsidP="003877BB">
      <w:pPr>
        <w:pStyle w:val="a3"/>
        <w:ind w:firstLine="709"/>
      </w:pPr>
      <w:r>
        <w:t>2.1.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17EB9" w:rsidRDefault="00417EB9" w:rsidP="003877BB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17EB9" w:rsidRDefault="00417EB9" w:rsidP="003877BB">
      <w:pPr>
        <w:pStyle w:val="a3"/>
        <w:ind w:firstLine="709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17EB9" w:rsidRDefault="00417EB9" w:rsidP="00417EB9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  <w:r w:rsidR="003877BB"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CD308C" w:rsidRDefault="00CD308C"/>
    <w:sectPr w:rsidR="00CD308C" w:rsidSect="003877B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EB9"/>
    <w:rsid w:val="003877BB"/>
    <w:rsid w:val="00417EB9"/>
    <w:rsid w:val="00CD3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17EB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17EB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17EB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17EB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2022-11-10T05:57:00Z</dcterms:created>
  <dcterms:modified xsi:type="dcterms:W3CDTF">2022-11-10T05:59:00Z</dcterms:modified>
</cp:coreProperties>
</file>