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281" w:rsidRPr="00CD3F73" w:rsidRDefault="00B37281" w:rsidP="00CD3F7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D3F7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D3F73" w:rsidRPr="00CD3F73" w:rsidRDefault="00C722D7" w:rsidP="00CD3F73">
      <w:pPr>
        <w:jc w:val="center"/>
        <w:rPr>
          <w:rFonts w:ascii="Cambria" w:hAnsi="Cambria"/>
          <w:b/>
          <w:sz w:val="20"/>
          <w:szCs w:val="20"/>
        </w:rPr>
      </w:pPr>
      <w:r w:rsidRPr="00CD3F7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96C20" w:rsidRPr="00CD3F73" w:rsidRDefault="00C722D7" w:rsidP="00CD3F73">
      <w:pPr>
        <w:jc w:val="center"/>
        <w:rPr>
          <w:rFonts w:ascii="Cambria" w:hAnsi="Cambria"/>
          <w:b/>
          <w:sz w:val="20"/>
          <w:szCs w:val="20"/>
        </w:rPr>
      </w:pPr>
      <w:r w:rsidRPr="00CD3F73">
        <w:rPr>
          <w:rFonts w:ascii="Cambria" w:hAnsi="Cambria"/>
          <w:b/>
          <w:sz w:val="20"/>
          <w:szCs w:val="20"/>
        </w:rPr>
        <w:t>08 мая 2020 года</w:t>
      </w:r>
      <w:r w:rsidR="00B37281" w:rsidRPr="00CD3F73">
        <w:rPr>
          <w:rFonts w:ascii="Cambria" w:hAnsi="Cambria"/>
          <w:b/>
          <w:sz w:val="20"/>
          <w:szCs w:val="20"/>
        </w:rPr>
        <w:t xml:space="preserve"> № </w:t>
      </w:r>
      <w:r w:rsidRPr="00CD3F73">
        <w:rPr>
          <w:rFonts w:ascii="Cambria" w:hAnsi="Cambria"/>
          <w:b/>
          <w:sz w:val="20"/>
          <w:szCs w:val="20"/>
        </w:rPr>
        <w:t>844-р</w:t>
      </w:r>
    </w:p>
    <w:p w:rsidR="00696C20" w:rsidRPr="00B37281" w:rsidRDefault="00B37281" w:rsidP="00CD3F73">
      <w:pPr>
        <w:jc w:val="center"/>
      </w:pPr>
      <w:r w:rsidRPr="00CD3F73">
        <w:rPr>
          <w:rFonts w:ascii="Cambria" w:hAnsi="Cambria"/>
          <w:b/>
          <w:sz w:val="20"/>
          <w:szCs w:val="20"/>
        </w:rPr>
        <w:t>«</w:t>
      </w:r>
      <w:r w:rsidR="00C722D7" w:rsidRPr="00CD3F73">
        <w:rPr>
          <w:rFonts w:ascii="Cambria" w:hAnsi="Cambria"/>
          <w:b/>
          <w:sz w:val="20"/>
          <w:szCs w:val="20"/>
        </w:rPr>
        <w:t>О проверке готовности теплоснабжающих организаций, потребителей тепловой энергии к отопительному периоду 2020-2021 годов</w:t>
      </w:r>
      <w:r w:rsidRPr="00CD3F73">
        <w:rPr>
          <w:rFonts w:ascii="Cambria" w:hAnsi="Cambria"/>
          <w:b/>
          <w:sz w:val="20"/>
          <w:szCs w:val="20"/>
        </w:rPr>
        <w:t>»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CD3F73">
        <w:rPr>
          <w:rFonts w:ascii="Arial" w:hAnsi="Arial" w:cs="Arial"/>
          <w:sz w:val="18"/>
          <w:szCs w:val="18"/>
        </w:rPr>
        <w:t>законом «Об общих при</w:t>
      </w:r>
      <w:r w:rsidRPr="00CD3F73">
        <w:rPr>
          <w:rFonts w:ascii="Arial" w:hAnsi="Arial" w:cs="Arial"/>
          <w:sz w:val="18"/>
          <w:szCs w:val="18"/>
        </w:rPr>
        <w:t>н</w:t>
      </w:r>
      <w:r w:rsidR="00B37281" w:rsidRPr="00CD3F73">
        <w:rPr>
          <w:rFonts w:ascii="Arial" w:hAnsi="Arial" w:cs="Arial"/>
          <w:sz w:val="18"/>
          <w:szCs w:val="18"/>
        </w:rPr>
        <w:t>ципах</w:t>
      </w:r>
      <w:r w:rsidRPr="00CD3F73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ст. 20 Федерального закона «О теплоснабжении», в соответствии с Правилами оценки готовности к отопительному периоду, утвержденными приказом Минэнерго России от 12 мар</w:t>
      </w:r>
      <w:r w:rsidRPr="00CD3F73">
        <w:rPr>
          <w:rFonts w:ascii="Arial" w:hAnsi="Arial" w:cs="Arial"/>
          <w:sz w:val="18"/>
          <w:szCs w:val="18"/>
        </w:rPr>
        <w:t>та 2013г. №103, в целях проверки готовности к отопительному периоду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1. </w:t>
      </w:r>
      <w:r w:rsidR="00C722D7" w:rsidRPr="00CD3F73">
        <w:rPr>
          <w:rFonts w:ascii="Arial" w:hAnsi="Arial" w:cs="Arial"/>
          <w:sz w:val="18"/>
          <w:szCs w:val="18"/>
        </w:rPr>
        <w:t xml:space="preserve">Провести проверку готовности ООО «Астраханские тепловые сети», МУП г. Астрахани «Коммунэнерго», </w:t>
      </w:r>
      <w:r w:rsidRPr="00CD3F73">
        <w:rPr>
          <w:rFonts w:ascii="Arial" w:hAnsi="Arial" w:cs="Arial"/>
          <w:sz w:val="18"/>
          <w:szCs w:val="18"/>
        </w:rPr>
        <w:t>АО «</w:t>
      </w:r>
      <w:proofErr w:type="gramStart"/>
      <w:r w:rsidRPr="00CD3F73">
        <w:rPr>
          <w:rFonts w:ascii="Arial" w:hAnsi="Arial" w:cs="Arial"/>
          <w:sz w:val="18"/>
          <w:szCs w:val="18"/>
        </w:rPr>
        <w:t>ТЭЦ-Северная</w:t>
      </w:r>
      <w:proofErr w:type="gramEnd"/>
      <w:r w:rsidRPr="00CD3F73">
        <w:rPr>
          <w:rFonts w:ascii="Arial" w:hAnsi="Arial" w:cs="Arial"/>
          <w:sz w:val="18"/>
          <w:szCs w:val="18"/>
        </w:rPr>
        <w:t>», ООО «ЛУКОЙЛ-</w:t>
      </w:r>
      <w:r w:rsidR="00C722D7" w:rsidRPr="00CD3F73">
        <w:rPr>
          <w:rFonts w:ascii="Arial" w:hAnsi="Arial" w:cs="Arial"/>
          <w:sz w:val="18"/>
          <w:szCs w:val="18"/>
        </w:rPr>
        <w:t>Астраханьэнерго», ОАО «РЖД», ООО «</w:t>
      </w:r>
      <w:proofErr w:type="spellStart"/>
      <w:r w:rsidR="00C722D7" w:rsidRPr="00CD3F73">
        <w:rPr>
          <w:rFonts w:ascii="Arial" w:hAnsi="Arial" w:cs="Arial"/>
          <w:sz w:val="18"/>
          <w:szCs w:val="18"/>
        </w:rPr>
        <w:t>ТопЭнерго</w:t>
      </w:r>
      <w:proofErr w:type="spellEnd"/>
      <w:r w:rsidR="00C722D7" w:rsidRPr="00CD3F73">
        <w:rPr>
          <w:rFonts w:ascii="Arial" w:hAnsi="Arial" w:cs="Arial"/>
          <w:sz w:val="18"/>
          <w:szCs w:val="18"/>
        </w:rPr>
        <w:t xml:space="preserve">», ОАО «Аэропорт </w:t>
      </w:r>
      <w:r w:rsidR="00C722D7" w:rsidRPr="00CD3F73">
        <w:rPr>
          <w:rFonts w:ascii="Arial" w:hAnsi="Arial" w:cs="Arial"/>
          <w:sz w:val="18"/>
          <w:szCs w:val="18"/>
        </w:rPr>
        <w:t>Астрахань», ООО «КАСПИЙПРОМСЕРВИС», комиссией в следующем составе: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Председатель комиссии: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 Астрахань», курирующий управление по коммунальному хозяйству и благоустройству администрации муници</w:t>
      </w:r>
      <w:r w:rsidRPr="00CD3F73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Заместитель председателя комиссии: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Начальник управления по коммунальному хозяйству и благоустройству администрации муниципального образования «Город Астрахань».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Члены комиссии: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 xml:space="preserve">представитель ООО «Астраханские </w:t>
      </w:r>
      <w:r w:rsidRPr="00CD3F73">
        <w:rPr>
          <w:rFonts w:ascii="Arial" w:hAnsi="Arial" w:cs="Arial"/>
          <w:sz w:val="18"/>
          <w:szCs w:val="18"/>
        </w:rPr>
        <w:t>тепловые сети»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МУП г. Астрахани «Коммунэнерго»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АО «</w:t>
      </w:r>
      <w:proofErr w:type="gramStart"/>
      <w:r w:rsidRPr="00CD3F73">
        <w:rPr>
          <w:rFonts w:ascii="Arial" w:hAnsi="Arial" w:cs="Arial"/>
          <w:sz w:val="18"/>
          <w:szCs w:val="18"/>
        </w:rPr>
        <w:t>ТЭЦ-Северная</w:t>
      </w:r>
      <w:proofErr w:type="gramEnd"/>
      <w:r w:rsidRPr="00CD3F73">
        <w:rPr>
          <w:rFonts w:ascii="Arial" w:hAnsi="Arial" w:cs="Arial"/>
          <w:sz w:val="18"/>
          <w:szCs w:val="18"/>
        </w:rPr>
        <w:t>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ООО «ЛУКОЙЛ-Астраханьэнерго»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ОАО «РЖД» (по согласованию</w:t>
      </w:r>
      <w:r w:rsidRPr="00CD3F73">
        <w:rPr>
          <w:rFonts w:ascii="Arial" w:hAnsi="Arial" w:cs="Arial"/>
          <w:sz w:val="18"/>
          <w:szCs w:val="18"/>
        </w:rPr>
        <w:t>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ООО «</w:t>
      </w:r>
      <w:proofErr w:type="spellStart"/>
      <w:r w:rsidRPr="00CD3F73">
        <w:rPr>
          <w:rFonts w:ascii="Arial" w:hAnsi="Arial" w:cs="Arial"/>
          <w:sz w:val="18"/>
          <w:szCs w:val="18"/>
        </w:rPr>
        <w:t>ТопЭнерго</w:t>
      </w:r>
      <w:proofErr w:type="spellEnd"/>
      <w:r w:rsidRPr="00CD3F73">
        <w:rPr>
          <w:rFonts w:ascii="Arial" w:hAnsi="Arial" w:cs="Arial"/>
          <w:sz w:val="18"/>
          <w:szCs w:val="18"/>
        </w:rPr>
        <w:t>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ОАО «Аэропорт Астрахань»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ООО «КАСПИЙПРОМСЕРВИС»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 xml:space="preserve">представитель Нижне-Волжского управления Федеральной службы по </w:t>
      </w:r>
      <w:r w:rsidRPr="00CD3F73">
        <w:rPr>
          <w:rFonts w:ascii="Arial" w:hAnsi="Arial" w:cs="Arial"/>
          <w:sz w:val="18"/>
          <w:szCs w:val="18"/>
        </w:rPr>
        <w:t>экологическому, технологическому и атомному надзору (по согласованию).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2. </w:t>
      </w:r>
      <w:r w:rsidR="00C722D7" w:rsidRPr="00CD3F73">
        <w:rPr>
          <w:rFonts w:ascii="Arial" w:hAnsi="Arial" w:cs="Arial"/>
          <w:sz w:val="18"/>
          <w:szCs w:val="18"/>
        </w:rPr>
        <w:t xml:space="preserve">Провести проверку готовности потребителей тепловой энергии, </w:t>
      </w:r>
      <w:proofErr w:type="spellStart"/>
      <w:r w:rsidR="00C722D7" w:rsidRPr="00CD3F73">
        <w:rPr>
          <w:rFonts w:ascii="Arial" w:hAnsi="Arial" w:cs="Arial"/>
          <w:sz w:val="18"/>
          <w:szCs w:val="18"/>
        </w:rPr>
        <w:t>теплопотребляющие</w:t>
      </w:r>
      <w:proofErr w:type="spellEnd"/>
      <w:r w:rsidR="00C722D7" w:rsidRPr="00CD3F73">
        <w:rPr>
          <w:rFonts w:ascii="Arial" w:hAnsi="Arial" w:cs="Arial"/>
          <w:sz w:val="18"/>
          <w:szCs w:val="18"/>
        </w:rPr>
        <w:t xml:space="preserve"> установки которых подключены (технологически присоединены) к системе теплоснабжения комиссией в следующем с</w:t>
      </w:r>
      <w:r w:rsidR="00C722D7" w:rsidRPr="00CD3F73">
        <w:rPr>
          <w:rFonts w:ascii="Arial" w:hAnsi="Arial" w:cs="Arial"/>
          <w:sz w:val="18"/>
          <w:szCs w:val="18"/>
        </w:rPr>
        <w:t>оставе: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администрации Кировского района;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администрации Ленинского района;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администрации Советского района;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 xml:space="preserve">представитель администрации </w:t>
      </w:r>
      <w:proofErr w:type="spellStart"/>
      <w:r w:rsidRPr="00CD3F7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CD3F73">
        <w:rPr>
          <w:rFonts w:ascii="Arial" w:hAnsi="Arial" w:cs="Arial"/>
          <w:sz w:val="18"/>
          <w:szCs w:val="18"/>
        </w:rPr>
        <w:t xml:space="preserve"> района;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управления образования администрации мун</w:t>
      </w:r>
      <w:r w:rsidRPr="00CD3F73">
        <w:rPr>
          <w:rFonts w:ascii="Arial" w:hAnsi="Arial" w:cs="Arial"/>
          <w:sz w:val="18"/>
          <w:szCs w:val="18"/>
        </w:rPr>
        <w:t>иципального образования «Город Астрахань»;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управляющей компании, ТСЖ, ЖСК, организации обслуживающей общедомовое имущество (при непосредственной форме управления);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министерства здравоохранения Астраханской области (по согласов</w:t>
      </w:r>
      <w:r w:rsidRPr="00CD3F73">
        <w:rPr>
          <w:rFonts w:ascii="Arial" w:hAnsi="Arial" w:cs="Arial"/>
          <w:sz w:val="18"/>
          <w:szCs w:val="18"/>
        </w:rPr>
        <w:t>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ООО «Астраханские тепловые сети»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МУП г. Астрахани «Коммунэнерго» (по согласованию); 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АО «</w:t>
      </w:r>
      <w:proofErr w:type="gramStart"/>
      <w:r w:rsidRPr="00CD3F73">
        <w:rPr>
          <w:rFonts w:ascii="Arial" w:hAnsi="Arial" w:cs="Arial"/>
          <w:sz w:val="18"/>
          <w:szCs w:val="18"/>
        </w:rPr>
        <w:t>ТЭЦ-Северная</w:t>
      </w:r>
      <w:proofErr w:type="gramEnd"/>
      <w:r w:rsidRPr="00CD3F73">
        <w:rPr>
          <w:rFonts w:ascii="Arial" w:hAnsi="Arial" w:cs="Arial"/>
          <w:sz w:val="18"/>
          <w:szCs w:val="18"/>
        </w:rPr>
        <w:t>» (по согласованию);</w:t>
      </w:r>
    </w:p>
    <w:p w:rsidR="00696C20" w:rsidRPr="00CD3F73" w:rsidRDefault="00C722D7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>-</w:t>
      </w:r>
      <w:r w:rsidR="00B37281" w:rsidRPr="00CD3F73">
        <w:rPr>
          <w:rFonts w:ascii="Arial" w:hAnsi="Arial" w:cs="Arial"/>
          <w:sz w:val="18"/>
          <w:szCs w:val="18"/>
        </w:rPr>
        <w:t xml:space="preserve"> </w:t>
      </w:r>
      <w:r w:rsidRPr="00CD3F73">
        <w:rPr>
          <w:rFonts w:ascii="Arial" w:hAnsi="Arial" w:cs="Arial"/>
          <w:sz w:val="18"/>
          <w:szCs w:val="18"/>
        </w:rPr>
        <w:t>представитель службы жилищного надзора Астраханской области (по</w:t>
      </w:r>
      <w:r w:rsidRPr="00CD3F73">
        <w:rPr>
          <w:rFonts w:ascii="Arial" w:hAnsi="Arial" w:cs="Arial"/>
          <w:sz w:val="18"/>
          <w:szCs w:val="18"/>
        </w:rPr>
        <w:t xml:space="preserve"> согласованию).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3. </w:t>
      </w:r>
      <w:r w:rsidR="00C722D7" w:rsidRPr="00CD3F73">
        <w:rPr>
          <w:rFonts w:ascii="Arial" w:hAnsi="Arial" w:cs="Arial"/>
          <w:sz w:val="18"/>
          <w:szCs w:val="18"/>
        </w:rPr>
        <w:t>Комиссиям, указанным в пунктах 1, 2 настоящего распоряжения: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3.1. </w:t>
      </w:r>
      <w:r w:rsidR="00C722D7" w:rsidRPr="00CD3F73">
        <w:rPr>
          <w:rFonts w:ascii="Arial" w:hAnsi="Arial" w:cs="Arial"/>
          <w:sz w:val="18"/>
          <w:szCs w:val="18"/>
        </w:rPr>
        <w:t>Оформить результаты проверки актом проверки готовности к отопительному периоду (приложение 1).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3.2. </w:t>
      </w:r>
      <w:r w:rsidR="00C722D7" w:rsidRPr="00CD3F73">
        <w:rPr>
          <w:rFonts w:ascii="Arial" w:hAnsi="Arial" w:cs="Arial"/>
          <w:sz w:val="18"/>
          <w:szCs w:val="18"/>
        </w:rPr>
        <w:t xml:space="preserve">На основании акта проверки готовности к отопительному периоду и в случае, </w:t>
      </w:r>
      <w:r w:rsidR="00C722D7" w:rsidRPr="00CD3F73">
        <w:rPr>
          <w:rFonts w:ascii="Arial" w:hAnsi="Arial" w:cs="Arial"/>
          <w:sz w:val="18"/>
          <w:szCs w:val="18"/>
        </w:rPr>
        <w:t>если объект проверки готов к отопительному периоду, а также в случае, если замечания к требованиям по готовности, выданные комиссией, устранены в срок, составить и выдать паспорт готовности к отопительному периоду (приложение 2).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4. </w:t>
      </w:r>
      <w:r w:rsidR="00C722D7" w:rsidRPr="00CD3F73">
        <w:rPr>
          <w:rFonts w:ascii="Arial" w:hAnsi="Arial" w:cs="Arial"/>
          <w:sz w:val="18"/>
          <w:szCs w:val="18"/>
        </w:rPr>
        <w:t>При оценке готовност</w:t>
      </w:r>
      <w:proofErr w:type="gramStart"/>
      <w:r w:rsidR="00C722D7" w:rsidRPr="00CD3F73">
        <w:rPr>
          <w:rFonts w:ascii="Arial" w:hAnsi="Arial" w:cs="Arial"/>
          <w:sz w:val="18"/>
          <w:szCs w:val="18"/>
        </w:rPr>
        <w:t>и ООО</w:t>
      </w:r>
      <w:proofErr w:type="gramEnd"/>
      <w:r w:rsidR="00C722D7" w:rsidRPr="00CD3F73">
        <w:rPr>
          <w:rFonts w:ascii="Arial" w:hAnsi="Arial" w:cs="Arial"/>
          <w:sz w:val="18"/>
          <w:szCs w:val="18"/>
        </w:rPr>
        <w:t xml:space="preserve"> </w:t>
      </w:r>
      <w:r w:rsidR="00C722D7" w:rsidRPr="00CD3F73">
        <w:rPr>
          <w:rFonts w:ascii="Arial" w:hAnsi="Arial" w:cs="Arial"/>
          <w:sz w:val="18"/>
          <w:szCs w:val="18"/>
        </w:rPr>
        <w:t>«ЛУКОЙЛ-Астраханьэнерго» руководствоваться наличием документа о готовности к отопительному сезону, полученного в соответствии с законодательством об электроэнергетике.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5. </w:t>
      </w:r>
      <w:r w:rsidR="00C722D7" w:rsidRPr="00CD3F73">
        <w:rPr>
          <w:rFonts w:ascii="Arial" w:hAnsi="Arial" w:cs="Arial"/>
          <w:sz w:val="18"/>
          <w:szCs w:val="18"/>
        </w:rPr>
        <w:t>Управлению</w:t>
      </w:r>
      <w:r w:rsidRPr="00CD3F73">
        <w:rPr>
          <w:rFonts w:ascii="Arial" w:hAnsi="Arial" w:cs="Arial"/>
          <w:sz w:val="18"/>
          <w:szCs w:val="18"/>
        </w:rPr>
        <w:t xml:space="preserve"> </w:t>
      </w:r>
      <w:r w:rsidR="00C722D7" w:rsidRPr="00CD3F73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CD3F73">
        <w:rPr>
          <w:rFonts w:ascii="Arial" w:hAnsi="Arial" w:cs="Arial"/>
          <w:sz w:val="18"/>
          <w:szCs w:val="18"/>
        </w:rPr>
        <w:t xml:space="preserve"> </w:t>
      </w:r>
      <w:r w:rsidR="00C722D7" w:rsidRPr="00CD3F73">
        <w:rPr>
          <w:rFonts w:ascii="Arial" w:hAnsi="Arial" w:cs="Arial"/>
          <w:sz w:val="18"/>
          <w:szCs w:val="18"/>
        </w:rPr>
        <w:t>муниципального образования «Город Астра</w:t>
      </w:r>
      <w:r w:rsidR="00C722D7" w:rsidRPr="00CD3F73">
        <w:rPr>
          <w:rFonts w:ascii="Arial" w:hAnsi="Arial" w:cs="Arial"/>
          <w:sz w:val="18"/>
          <w:szCs w:val="18"/>
        </w:rPr>
        <w:t xml:space="preserve">хань» </w:t>
      </w:r>
      <w:proofErr w:type="gramStart"/>
      <w:r w:rsidR="00C722D7" w:rsidRPr="00CD3F73">
        <w:rPr>
          <w:rFonts w:ascii="Arial" w:hAnsi="Arial" w:cs="Arial"/>
          <w:sz w:val="18"/>
          <w:szCs w:val="18"/>
        </w:rPr>
        <w:t>разместить</w:t>
      </w:r>
      <w:proofErr w:type="gramEnd"/>
      <w:r w:rsidR="00C722D7" w:rsidRPr="00CD3F73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696C20" w:rsidRPr="00CD3F73" w:rsidRDefault="00B37281" w:rsidP="00CD3F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F7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722D7" w:rsidRPr="00CD3F73">
        <w:rPr>
          <w:rFonts w:ascii="Arial" w:hAnsi="Arial" w:cs="Arial"/>
          <w:sz w:val="18"/>
          <w:szCs w:val="18"/>
        </w:rPr>
        <w:t>Контроль за</w:t>
      </w:r>
      <w:proofErr w:type="gramEnd"/>
      <w:r w:rsidR="00C722D7" w:rsidRPr="00CD3F73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696C20" w:rsidRPr="00CD3F73" w:rsidRDefault="00C722D7" w:rsidP="00141300">
      <w:pPr>
        <w:ind w:firstLine="709"/>
        <w:rPr>
          <w:b/>
        </w:rPr>
      </w:pPr>
      <w:r w:rsidRPr="00CD3F73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B37281" w:rsidRPr="00CD3F73">
        <w:rPr>
          <w:rFonts w:ascii="Arial" w:hAnsi="Arial" w:cs="Arial"/>
          <w:b/>
          <w:sz w:val="18"/>
          <w:szCs w:val="18"/>
        </w:rPr>
        <w:t xml:space="preserve"> </w:t>
      </w:r>
      <w:r w:rsidRPr="00CD3F7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D3F73">
        <w:rPr>
          <w:rFonts w:ascii="Arial" w:hAnsi="Arial" w:cs="Arial"/>
          <w:b/>
          <w:sz w:val="18"/>
          <w:szCs w:val="18"/>
        </w:rPr>
        <w:t>Пермякова</w:t>
      </w:r>
      <w:proofErr w:type="spellEnd"/>
      <w:r w:rsidR="00141300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000500" cy="5895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8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1300">
        <w:rPr>
          <w:rFonts w:ascii="Arial" w:hAnsi="Arial" w:cs="Arial"/>
          <w:b/>
          <w:noProof/>
          <w:sz w:val="18"/>
          <w:szCs w:val="18"/>
          <w:lang w:bidi="ar-SA"/>
        </w:rPr>
        <w:drawing>
          <wp:inline distT="0" distB="0" distL="0" distR="0">
            <wp:extent cx="3943350" cy="3543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1300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3867150" cy="41814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96C20" w:rsidRPr="00B37281" w:rsidRDefault="00696C20" w:rsidP="00B37281"/>
    <w:sectPr w:rsidR="00696C20" w:rsidRPr="00B37281" w:rsidSect="00CD3F7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2D7" w:rsidRDefault="00C722D7">
      <w:r>
        <w:separator/>
      </w:r>
    </w:p>
  </w:endnote>
  <w:endnote w:type="continuationSeparator" w:id="0">
    <w:p w:rsidR="00C722D7" w:rsidRDefault="00C72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2D7" w:rsidRDefault="00C722D7"/>
  </w:footnote>
  <w:footnote w:type="continuationSeparator" w:id="0">
    <w:p w:rsidR="00C722D7" w:rsidRDefault="00C722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F3FF9"/>
    <w:multiLevelType w:val="multilevel"/>
    <w:tmpl w:val="D5EAEE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D805A2"/>
    <w:multiLevelType w:val="multilevel"/>
    <w:tmpl w:val="A7C6E4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96C20"/>
    <w:rsid w:val="00141300"/>
    <w:rsid w:val="00696C20"/>
    <w:rsid w:val="00B37281"/>
    <w:rsid w:val="00C722D7"/>
    <w:rsid w:val="00CD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413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130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413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130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2020-05-12T05:20:00Z</dcterms:created>
  <dcterms:modified xsi:type="dcterms:W3CDTF">2020-05-12T05:30:00Z</dcterms:modified>
</cp:coreProperties>
</file>