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7C3" w:rsidRPr="00267447" w:rsidRDefault="002877C3" w:rsidP="002877C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2877C3" w:rsidRDefault="002877C3" w:rsidP="002877C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2877C3" w:rsidRPr="00267447" w:rsidRDefault="002877C3" w:rsidP="002877C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1164-р</w:t>
      </w:r>
    </w:p>
    <w:p w:rsidR="002877C3" w:rsidRDefault="002877C3" w:rsidP="002877C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изменений в распоряжение администрации муниципального образования </w:t>
      </w:r>
    </w:p>
    <w:p w:rsidR="002877C3" w:rsidRPr="00267447" w:rsidRDefault="002877C3" w:rsidP="002877C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26.02.2021 № 304-р»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267447">
        <w:rPr>
          <w:spacing w:val="0"/>
        </w:rPr>
        <w:t>», а также письма администрации Кировского района города Астрахани от 02.06.2021 № 01-21-3077 и договора № 2 на размещение сезонного (летнего) кафе при стационарном предприятии общественного питания без проведения торгов от 22.03.2021: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Внести в распоряжение администрации муниципального образования «Город Астрахань» от 26.02.2021 № 304-р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267447">
        <w:rPr>
          <w:spacing w:val="0"/>
        </w:rPr>
        <w:t>правоудостоверяющих</w:t>
      </w:r>
      <w:proofErr w:type="spellEnd"/>
      <w:r w:rsidRPr="00267447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09.04.2021 № 557-р, следующие изменения: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- исключить пункт «1.1.1. Летняя площадка при стационарном предприятии общественного питания «Чайхана </w:t>
      </w:r>
      <w:proofErr w:type="spellStart"/>
      <w:r w:rsidRPr="00267447">
        <w:rPr>
          <w:spacing w:val="0"/>
        </w:rPr>
        <w:t>Шоли</w:t>
      </w:r>
      <w:proofErr w:type="spellEnd"/>
      <w:r w:rsidRPr="00267447">
        <w:rPr>
          <w:spacing w:val="0"/>
        </w:rPr>
        <w:t>», пл. 119 кв. м, распол</w:t>
      </w:r>
      <w:r>
        <w:rPr>
          <w:spacing w:val="0"/>
        </w:rPr>
        <w:t xml:space="preserve">оженная по адресу: </w:t>
      </w:r>
      <w:r w:rsidRPr="00267447">
        <w:rPr>
          <w:spacing w:val="0"/>
        </w:rPr>
        <w:t>ул. Урицкого</w:t>
      </w:r>
      <w:proofErr w:type="gramStart"/>
      <w:r w:rsidRPr="00267447">
        <w:rPr>
          <w:spacing w:val="0"/>
        </w:rPr>
        <w:t xml:space="preserve">/ </w:t>
      </w:r>
      <w:proofErr w:type="spellStart"/>
      <w:r w:rsidRPr="00267447">
        <w:rPr>
          <w:spacing w:val="0"/>
        </w:rPr>
        <w:t>К</w:t>
      </w:r>
      <w:proofErr w:type="gramEnd"/>
      <w:r w:rsidRPr="00267447">
        <w:rPr>
          <w:spacing w:val="0"/>
        </w:rPr>
        <w:t>р</w:t>
      </w:r>
      <w:proofErr w:type="spellEnd"/>
      <w:r w:rsidRPr="00267447">
        <w:rPr>
          <w:spacing w:val="0"/>
        </w:rPr>
        <w:t>. Набережная/ Фиолетова, д. 3/2/2»;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подпункты 1.1.2 - 1.1.3 считать соответственно подпунктами 1.1.1 - 1.1.2.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877C3" w:rsidRPr="00267447" w:rsidRDefault="002877C3" w:rsidP="002877C3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2877C3" w:rsidRPr="00267447" w:rsidRDefault="002877C3" w:rsidP="002877C3">
      <w:pPr>
        <w:pStyle w:val="a4"/>
        <w:spacing w:line="240" w:lineRule="auto"/>
        <w:rPr>
          <w:caps/>
        </w:rPr>
      </w:pPr>
      <w:r w:rsidRPr="00267447">
        <w:rPr>
          <w:spacing w:val="0"/>
        </w:rPr>
        <w:t xml:space="preserve">Глава муниципального образования «Город Астрахань» </w:t>
      </w:r>
      <w:r w:rsidRPr="00267447">
        <w:t xml:space="preserve">М.Н. </w:t>
      </w:r>
      <w:r w:rsidRPr="00267447">
        <w:rPr>
          <w:caps/>
        </w:rPr>
        <w:t>Пермякова</w:t>
      </w:r>
    </w:p>
    <w:p w:rsidR="00FF4A14" w:rsidRDefault="002877C3"/>
    <w:sectPr w:rsidR="00FF4A14" w:rsidSect="002877C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7C3"/>
    <w:rsid w:val="002877C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7C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77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77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877C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7C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77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77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877C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2021-07-15T05:12:00Z</dcterms:created>
  <dcterms:modified xsi:type="dcterms:W3CDTF">2021-07-15T05:13:00Z</dcterms:modified>
</cp:coreProperties>
</file>