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93B" w:rsidRPr="00E9193B" w:rsidRDefault="00E9193B" w:rsidP="00E9193B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BF3BA5" w:rsidRDefault="00E9193B" w:rsidP="00E9193B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  <w:r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E9193B" w:rsidRPr="00E9193B" w:rsidRDefault="00E9193B" w:rsidP="00E9193B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10 июля 2023 года № 1163-р</w:t>
      </w:r>
    </w:p>
    <w:p w:rsidR="00E9193B" w:rsidRPr="00E9193B" w:rsidRDefault="00E9193B" w:rsidP="00E9193B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</w:pPr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правоудостоверяющих</w:t>
      </w:r>
      <w:proofErr w:type="spellEnd"/>
      <w:r w:rsidRPr="00E9193B">
        <w:rPr>
          <w:rFonts w:ascii="Cambria" w:eastAsia="Calibri" w:hAnsi="Cambria" w:cs="Cambria"/>
          <w:b/>
          <w:bCs/>
          <w:color w:val="000000"/>
          <w:spacing w:val="4"/>
          <w:sz w:val="20"/>
          <w:szCs w:val="20"/>
        </w:rPr>
        <w:t>) документов на землю, от самовольно установленных объектов движимого имущества»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25.05.2023 № 05: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 В Кировском районе города Астрахани: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1.1.1.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Нестационарные объекты - вагоны-бытовки (4 ед.), металлические контейнеры (10 ед.), расположенные по адресу: ул. Победы/ пл. Вокзальная, д. 55/16, ул. Демидова, д. 9-11.</w:t>
      </w:r>
      <w:proofErr w:type="gramEnd"/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1.1.2.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Металлические гаражи (11 ед.), расположенные по адресу: ул. Советская, д. 25/ ул. М. Аладьина, д. 8, 10.</w:t>
      </w:r>
      <w:proofErr w:type="gramEnd"/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1.1.3. Нестационарный торговый объект - павильон, расположенный по адресу: ул. Б. Алексеева, д. 32.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1.1.4.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Нестационарный торговый объект - киоск (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фудтрак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), расположенный по адресу: ул. Победы/ ул. Каховского, д. 1 «А».</w:t>
      </w:r>
      <w:proofErr w:type="gramEnd"/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1.1.5. Металлический навес при стационарном предприятии общественного питания - кафе «Точно сочно», расположенный по адресу: ул. Кирова, д. 27.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1.1.6. Металлический навес, расположенный по адресу: ул. Куликова, д. 38.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1.1.7. Ограждение (столбики с тросами, 3 ед.), расположенное по адресу: ул. Набережная Приволжского затона, д. 34.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1.1.8. Металлические гаражи (5 ед.), расположенные по адресу: ул. Куликова, д. 85 к. 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1.2. В Ленинском районе города Астрахани: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1.2.1. Металлическое ограждение, расположенное по адресу: ул.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Латвийская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44.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1.2.2. Металлические гаражи (2 ед.), расположенные по адресу: ул. Татищева, д. 2 «Б».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1.2.3. Ограждение, расположенное по адресу: ул.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Ботвина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1.2.4. Ограждение, расположенное по адресу: ул.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Ботвина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19.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1.2.5. Ограждение, расположенное по адресу: ул.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Ботвина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15.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1.2.6. Опоры (2 ед.), расположенные по адресу: ул.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Каменноярская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1.2.7. Нестационарный торговый объект по реализации овощей и фруктов, расположенный по адресу: ул. Савушкина, д. 23 «В».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1.2.8. Нестационарный торговый объект, расположенный по адресу: ул. Савушкина, д. 23 «В».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1.2.9. Металлические контейнеры (2 ед.), расположенные по адресу: пер. 1-й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Аршанский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1.2.10. Металлическое ограждение, расположенное по адресу: ул. 1-я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Заслонова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1.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1.3. В Советском районе города Астрахани: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1.3.1. Деревянная постройка, расположенная по адресу: ул. Кирова, д. 96а.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1.3.2. Металлические гаражи (19 ед.), расположенные по адресу: ул.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Кубанская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23 к. 1 (со стороны домов 23, 29, 29 к.1).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1.3.3. Металлические гаражи (2 ед.), расположенные по адресу: ул. Б. Хмельницкого, д. 47.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1.3.4.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Металлические гаражи (3 ед.), ограждение, расположенные по адресу: ул. Кубанского, д. 23 к. 1, со стороны ул. Звездной, д.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Зд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,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Зд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/к. 4.</w:t>
      </w:r>
      <w:proofErr w:type="gramEnd"/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1.3.5. Нестационарный торговый объект - киоск «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Шаурма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Chili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», расположенный по адресу: ул. М. Луконина, д. 7б/1.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1.3.6.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Нестационарный торговый объект - киоск «Славица», расположенный по адресу: ул. Боевая, д. 126 к. 8.</w:t>
      </w:r>
      <w:proofErr w:type="gramEnd"/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1.3.7. Нестационарный торговый объект - киоск «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Шиномонтаж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», расположенный по адресу: ул.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Боевая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99а.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1.3.8. Металлическое ограждение (стойки с цепочками, 3 ед.), расположенное по адресу: ул.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Волжская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60.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1.3.9. Металлический гараж, расположенный по адресу: ул.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Бузанская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24.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1.4. В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районе города Астрахани: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1.4.1. Нестационарный торговый объект - павильон, расположенный по адресу: ул. Пирогова, д. 173.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1.4.2. Металлическое ограждение, металлический гараж,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расположенные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по адресу: ул. Новослободская, д. 42А.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lastRenderedPageBreak/>
        <w:t xml:space="preserve">1.4.3. Нестационарный торговый объект - павильон, расположенный по адресу: пл.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Заводская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87а/3.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1.4.4. Металлические гаражи (11 ед.), расположенные по адресу: ул. Куусинена, д. 44.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1.4.5. Мусорный контейнер, расположенный по адресу: ул. Горенская, д. 23.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1.4.6. Металлические гаражи (7 ед.), расположенные по адресу: ул. 4-я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Керченская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д. 25.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ул. Широкая, д. 1;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района города Астрахани, - территорию ООО «А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1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», расположенную по адресу: г. Астрахань, Трусовский район, ул. Керченская, д. 57;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ш. Энергетиков, д. 5а;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ул. Широкая, д. 1.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3. Администрациям Кировского, Ленинского, </w:t>
      </w:r>
      <w:proofErr w:type="spell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4.2.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5. Срок действия данного распоряжения администрации муниципального образования «Городской округ город Астрахань» составляет 3 (три) года.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eastAsia="Calibri" w:hAnsi="Arial" w:cs="Arial"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6. </w:t>
      </w:r>
      <w:proofErr w:type="gramStart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E9193B">
        <w:rPr>
          <w:rFonts w:ascii="Arial" w:eastAsia="Calibri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9193B" w:rsidRDefault="00E9193B" w:rsidP="00E9193B">
      <w:pPr>
        <w:autoSpaceDE w:val="0"/>
        <w:autoSpaceDN w:val="0"/>
        <w:adjustRightInd w:val="0"/>
        <w:spacing w:after="0" w:line="190" w:lineRule="atLeast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Глава муниципального образования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 </w:t>
      </w:r>
      <w:r w:rsidRPr="00E9193B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«Городской округ город Астрахань»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</w:p>
    <w:p w:rsidR="00E9193B" w:rsidRPr="00E9193B" w:rsidRDefault="00E9193B" w:rsidP="00E9193B">
      <w:pPr>
        <w:autoSpaceDE w:val="0"/>
        <w:autoSpaceDN w:val="0"/>
        <w:adjustRightInd w:val="0"/>
        <w:spacing w:after="0" w:line="190" w:lineRule="atLeast"/>
        <w:jc w:val="right"/>
        <w:textAlignment w:val="center"/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</w:pPr>
      <w:r w:rsidRPr="00E9193B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О.А. </w:t>
      </w:r>
      <w:r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 xml:space="preserve"> </w:t>
      </w:r>
      <w:r w:rsidRPr="00E9193B">
        <w:rPr>
          <w:rFonts w:ascii="Arial" w:eastAsia="Calibri" w:hAnsi="Arial" w:cs="Arial"/>
          <w:b/>
          <w:bCs/>
          <w:color w:val="000000"/>
          <w:spacing w:val="4"/>
          <w:sz w:val="18"/>
          <w:szCs w:val="18"/>
        </w:rPr>
        <w:t>ПОЛУМОРДВИНОВ</w:t>
      </w:r>
    </w:p>
    <w:p w:rsidR="00FF4A14" w:rsidRDefault="00BF3BA5" w:rsidP="00E9193B"/>
    <w:sectPr w:rsidR="00FF4A14" w:rsidSect="00E919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93B"/>
    <w:rsid w:val="008505A8"/>
    <w:rsid w:val="00A56E3A"/>
    <w:rsid w:val="00BF3BA5"/>
    <w:rsid w:val="00E9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2023-07-13T06:50:00Z</dcterms:created>
  <dcterms:modified xsi:type="dcterms:W3CDTF">2023-07-13T06:53:00Z</dcterms:modified>
</cp:coreProperties>
</file>