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2B3" w:rsidRPr="00BB02B3" w:rsidRDefault="00BB02B3" w:rsidP="00BB02B3">
      <w:pPr>
        <w:pStyle w:val="3"/>
        <w:spacing w:line="240" w:lineRule="auto"/>
        <w:rPr>
          <w:spacing w:val="0"/>
          <w:w w:val="97"/>
        </w:rPr>
      </w:pPr>
      <w:r w:rsidRPr="00BB02B3">
        <w:rPr>
          <w:spacing w:val="0"/>
          <w:w w:val="97"/>
        </w:rPr>
        <w:t>Министерство имущественных и градостроительных отношений Астраханской области</w:t>
      </w:r>
    </w:p>
    <w:p w:rsidR="009C0FF0" w:rsidRDefault="00BB02B3" w:rsidP="00BB02B3">
      <w:pPr>
        <w:pStyle w:val="3"/>
        <w:spacing w:line="240" w:lineRule="auto"/>
        <w:rPr>
          <w:w w:val="97"/>
        </w:rPr>
      </w:pPr>
      <w:r w:rsidRPr="00BB02B3">
        <w:rPr>
          <w:w w:val="97"/>
        </w:rPr>
        <w:t>РАСПОРЯЖЕНИЕ</w:t>
      </w:r>
      <w:r w:rsidRPr="00BB02B3">
        <w:rPr>
          <w:w w:val="97"/>
        </w:rPr>
        <w:t xml:space="preserve"> </w:t>
      </w:r>
    </w:p>
    <w:p w:rsidR="00BB02B3" w:rsidRPr="00BB02B3" w:rsidRDefault="00BB02B3" w:rsidP="00BB02B3">
      <w:pPr>
        <w:pStyle w:val="3"/>
        <w:spacing w:line="240" w:lineRule="auto"/>
      </w:pPr>
      <w:bookmarkStart w:id="0" w:name="_GoBack"/>
      <w:bookmarkEnd w:id="0"/>
      <w:r w:rsidRPr="00BB02B3">
        <w:t>11.10.2024 № 1894</w:t>
      </w:r>
    </w:p>
    <w:p w:rsidR="00BB02B3" w:rsidRPr="00BB02B3" w:rsidRDefault="00BB02B3" w:rsidP="00BB02B3">
      <w:pPr>
        <w:pStyle w:val="3"/>
        <w:spacing w:line="240" w:lineRule="auto"/>
      </w:pPr>
      <w:r w:rsidRPr="00BB02B3">
        <w:t>«Об отказе в предоставлении разрешения на условно разрешенный вид использования земельного участка с кадастровым номером 30:12:010067:2»</w:t>
      </w:r>
    </w:p>
    <w:p w:rsidR="00BB02B3" w:rsidRDefault="00BB02B3" w:rsidP="00BB02B3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10.10.2024 № 14), во исполнение решения Арбитражного суда Астраханской области от 29.12.2024, постановления Двенадцатого Арбитражного суда апелляционной инстанции от 17.05.2024 по делу № А06-10251/2022:</w:t>
      </w:r>
      <w:proofErr w:type="gramEnd"/>
    </w:p>
    <w:p w:rsidR="00BB02B3" w:rsidRDefault="00BB02B3" w:rsidP="00BB02B3">
      <w:pPr>
        <w:pStyle w:val="a3"/>
        <w:ind w:firstLine="709"/>
        <w:rPr>
          <w:spacing w:val="0"/>
        </w:rPr>
      </w:pPr>
      <w:r>
        <w:rPr>
          <w:spacing w:val="0"/>
        </w:rPr>
        <w:t xml:space="preserve">1. Отказать в предоставлении разрешения на условно разрешенный вид использования «объекты дорожного сервиса (автомобильная мойка)» в отношении земельного участка площадью 299 кв. м с кадастровым номером 30:12:010067:2, расположенного по адресу: </w:t>
      </w:r>
      <w:proofErr w:type="gramStart"/>
      <w:r>
        <w:rPr>
          <w:spacing w:val="0"/>
        </w:rPr>
        <w:t>Астраханская область, г. Астрахань, р-н Кировский, ул. Куликова, 20, в соответствии с абзацем пятым пункта 2.8.2 административного регламента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постановлением министерства имущественных и градостроительных отношений Астраханской области от 05.06.2024 № 30</w:t>
      </w:r>
      <w:proofErr w:type="gramEnd"/>
      <w:r>
        <w:rPr>
          <w:spacing w:val="0"/>
        </w:rPr>
        <w:t xml:space="preserve">, </w:t>
      </w:r>
      <w:proofErr w:type="gramStart"/>
      <w:r>
        <w:rPr>
          <w:spacing w:val="0"/>
        </w:rPr>
        <w:t>в связи с расположением земельного участка в границах территории, на которую действие градостроительных регламентов не распространяется, а именно ввиду расположения земельного участка за красными линиями на землях общего пользования, установленными в составе проекта планировки и межевания участка для строительства магистрали непрерывного движения с развязкой в створе пл. Вокзальной в Ленинском и Кировском районах г. Астрахани, утвержденного постановлением администрации города Астрахани</w:t>
      </w:r>
      <w:proofErr w:type="gramEnd"/>
      <w:r>
        <w:rPr>
          <w:spacing w:val="0"/>
        </w:rPr>
        <w:t xml:space="preserve"> от 12.03.2015 № 1412, с изменениями, внесенными постановлением администрации муниципального образования «Город Астрахань» от 20.05.2016 № 3263, и проектом планировки и межевания территории для строительства линейного объекта от ул. Яблочкова до ул. Б. Алексеева в Ленинском и Кировском районах г. Астрахани, утвержденным постановлением администрации муниципального образования «Город Астрахань» от 14.12.2015 № 8643.</w:t>
      </w:r>
    </w:p>
    <w:p w:rsidR="00BB02B3" w:rsidRDefault="00BB02B3" w:rsidP="00BB02B3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BB02B3" w:rsidRDefault="00BB02B3" w:rsidP="00BB02B3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BB02B3" w:rsidRDefault="00BB02B3" w:rsidP="00BB02B3">
      <w:pPr>
        <w:pStyle w:val="a3"/>
        <w:jc w:val="right"/>
        <w:rPr>
          <w:b/>
          <w:bCs/>
        </w:rPr>
      </w:pPr>
      <w:r>
        <w:rPr>
          <w:b/>
          <w:bCs/>
        </w:rPr>
        <w:t>И.о. министра O.A. БУРЯКОВА</w:t>
      </w:r>
    </w:p>
    <w:p w:rsidR="00FF4A14" w:rsidRDefault="009C0FF0"/>
    <w:sectPr w:rsidR="00FF4A14" w:rsidSect="00BB02B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2B3"/>
    <w:rsid w:val="008505A8"/>
    <w:rsid w:val="009C0FF0"/>
    <w:rsid w:val="00A56E3A"/>
    <w:rsid w:val="00BB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02B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02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02B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02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2024-10-23T11:05:00Z</dcterms:created>
  <dcterms:modified xsi:type="dcterms:W3CDTF">2024-10-23T11:07:00Z</dcterms:modified>
</cp:coreProperties>
</file>