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3B4" w:rsidRPr="00A43BFE" w:rsidRDefault="001163B4" w:rsidP="001163B4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1163B4" w:rsidRDefault="001163B4" w:rsidP="001163B4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1163B4" w:rsidRPr="00A43BFE" w:rsidRDefault="001163B4" w:rsidP="001163B4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11 октября 2021 года № 1787-р</w:t>
      </w:r>
    </w:p>
    <w:p w:rsidR="001163B4" w:rsidRPr="00A43BFE" w:rsidRDefault="001163B4" w:rsidP="001163B4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 предоставлении разрешения на отклонение от </w:t>
      </w:r>
      <w:proofErr w:type="gramStart"/>
      <w:r w:rsidRPr="00A43BFE">
        <w:rPr>
          <w:spacing w:val="0"/>
        </w:rPr>
        <w:t>предельных</w:t>
      </w:r>
      <w:proofErr w:type="gramEnd"/>
    </w:p>
    <w:p w:rsidR="001163B4" w:rsidRPr="00A43BFE" w:rsidRDefault="001163B4" w:rsidP="001163B4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параметров разрешенного строительства, реконструкции</w:t>
      </w:r>
    </w:p>
    <w:p w:rsidR="001163B4" w:rsidRPr="00A43BFE" w:rsidRDefault="001163B4" w:rsidP="001163B4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объекта капитального строительства по ул. Набережная Тимирязева, 11б</w:t>
      </w:r>
    </w:p>
    <w:p w:rsidR="001163B4" w:rsidRPr="00A43BFE" w:rsidRDefault="001163B4" w:rsidP="001163B4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в Ленинском районе г. Астрахани»</w:t>
      </w:r>
    </w:p>
    <w:p w:rsidR="001163B4" w:rsidRPr="00A43BFE" w:rsidRDefault="001163B4" w:rsidP="001163B4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43BFE">
        <w:rPr>
          <w:spacing w:val="0"/>
        </w:rPr>
        <w:t>В связи с обращением Храмцовой О.В. от 09.08.2021 № 05-04-01-4098,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43BFE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21.09.2021:</w:t>
      </w:r>
    </w:p>
    <w:p w:rsidR="001163B4" w:rsidRPr="00A43BFE" w:rsidRDefault="001163B4" w:rsidP="001163B4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Набережная Тимирязева, 11б в Ленинском районе г. Астрахани в отношении следующих параметров:</w:t>
      </w:r>
    </w:p>
    <w:p w:rsidR="001163B4" w:rsidRPr="00A43BFE" w:rsidRDefault="001163B4" w:rsidP="001163B4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1.1. Площадь земельного участка (кадастровый номер 30:12:020639:102) - 298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1163B4" w:rsidRPr="00A43BFE" w:rsidRDefault="001163B4" w:rsidP="001163B4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1.2. Расстояние от основного строения до границы земельного участка по ул. Набережная Тимирязева (кадастровый номер 30:12:020639:103) - 0,5 м. </w:t>
      </w:r>
    </w:p>
    <w:p w:rsidR="001163B4" w:rsidRPr="00A43BFE" w:rsidRDefault="001163B4" w:rsidP="001163B4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1.3. Расстояние от основного строения до границы земельного участка по ул. Трудфронта, 12в (кадастровый номер 30:12:020639:97) - 0,7 м. </w:t>
      </w:r>
    </w:p>
    <w:p w:rsidR="001163B4" w:rsidRPr="00A43BFE" w:rsidRDefault="001163B4" w:rsidP="001163B4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1.4. Расстояние от основного строения до северо-восточной границы участка со стороны проезда с ул. Трудфронта - 0 м. </w:t>
      </w:r>
    </w:p>
    <w:p w:rsidR="001163B4" w:rsidRPr="00A43BFE" w:rsidRDefault="001163B4" w:rsidP="001163B4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163B4" w:rsidRPr="00A43BFE" w:rsidRDefault="001163B4" w:rsidP="001163B4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163B4" w:rsidRPr="00A43BFE" w:rsidRDefault="001163B4" w:rsidP="001163B4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63B4" w:rsidRPr="00A43BFE" w:rsidRDefault="001163B4" w:rsidP="001163B4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163B4" w:rsidRPr="00A43BFE" w:rsidRDefault="001163B4" w:rsidP="001163B4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4.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1163B4" w:rsidRPr="00A43BFE" w:rsidRDefault="001163B4" w:rsidP="001163B4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>Глава муниципального образования «Город Астрахань» М.Н. ПЕРМЯКОВА</w:t>
      </w:r>
    </w:p>
    <w:p w:rsidR="00FF4A14" w:rsidRDefault="001163B4"/>
    <w:sectPr w:rsidR="00FF4A14" w:rsidSect="001163B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3B4"/>
    <w:rsid w:val="001163B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1163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63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1163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63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441</Words>
  <Characters>2516</Characters>
  <Application>Microsoft Office Word</Application>
  <DocSecurity>0</DocSecurity>
  <Lines>20</Lines>
  <Paragraphs>5</Paragraphs>
  <ScaleCrop>false</ScaleCrop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2021-10-14T05:44:00Z</dcterms:created>
  <dcterms:modified xsi:type="dcterms:W3CDTF">2021-10-14T05:45:00Z</dcterms:modified>
</cp:coreProperties>
</file>