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210" w:rsidRPr="00432070" w:rsidRDefault="009F7210" w:rsidP="009F721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CB4BFB" w:rsidRDefault="009F7210" w:rsidP="009F721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9F7210" w:rsidRPr="00432070" w:rsidRDefault="009F7210" w:rsidP="009F721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12 августа 2019 года № 2022-р</w:t>
      </w:r>
    </w:p>
    <w:p w:rsidR="009F7210" w:rsidRPr="00432070" w:rsidRDefault="009F7210" w:rsidP="009F721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«Об отказе в предоставлении разрешения на отклонение </w:t>
      </w:r>
    </w:p>
    <w:p w:rsidR="009F7210" w:rsidRPr="00432070" w:rsidRDefault="009F7210" w:rsidP="009F721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от предельных параметров разрешенного строительства, </w:t>
      </w:r>
    </w:p>
    <w:p w:rsidR="009F7210" w:rsidRPr="00432070" w:rsidRDefault="009F7210" w:rsidP="009F721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реконструкции объекта капитального строительства по ул. Чкалова/ </w:t>
      </w:r>
    </w:p>
    <w:p w:rsidR="009F7210" w:rsidRPr="00432070" w:rsidRDefault="009F7210" w:rsidP="009F7210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пер. </w:t>
      </w:r>
      <w:proofErr w:type="gramStart"/>
      <w:r w:rsidRPr="00432070">
        <w:rPr>
          <w:spacing w:val="0"/>
        </w:rPr>
        <w:t>Горьковскому</w:t>
      </w:r>
      <w:proofErr w:type="gramEnd"/>
      <w:r w:rsidRPr="00432070">
        <w:rPr>
          <w:spacing w:val="0"/>
        </w:rPr>
        <w:t xml:space="preserve">, 85/1 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районе г. Астрахани»</w:t>
      </w:r>
    </w:p>
    <w:p w:rsidR="009F7210" w:rsidRPr="00432070" w:rsidRDefault="009F7210" w:rsidP="00CB4BF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>В связи с обращением Абдурагимова Н.Я. от 06.06.2019 № 05-04-01-4035,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19.07.2019, в связи с несогласием правообладателя соседнего земельного участка по ул. Чкалова, 81 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районе и невозможностью соблюдения при </w:t>
      </w:r>
      <w:proofErr w:type="gramStart"/>
      <w:r w:rsidRPr="00432070">
        <w:rPr>
          <w:spacing w:val="0"/>
        </w:rPr>
        <w:t>строи­тельстве</w:t>
      </w:r>
      <w:proofErr w:type="gramEnd"/>
      <w:r w:rsidRPr="00432070">
        <w:rPr>
          <w:spacing w:val="0"/>
        </w:rPr>
        <w:t>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9F7210" w:rsidRPr="00432070" w:rsidRDefault="009F7210" w:rsidP="00CB4BF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Чкалова/ пер. Горьковскому, 85/1 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387 кв. м (кадастровый номер 30:12:041448:36) до границ земельных участков по ул. Сурикова/ пер. Горьковскому, 2/3 - 0 м, по</w:t>
      </w:r>
      <w:proofErr w:type="gramEnd"/>
      <w:r w:rsidRPr="00432070">
        <w:rPr>
          <w:spacing w:val="0"/>
        </w:rPr>
        <w:t xml:space="preserve"> ул. Чкалова, 81 - 0 м.</w:t>
      </w:r>
    </w:p>
    <w:p w:rsidR="009F7210" w:rsidRPr="00432070" w:rsidRDefault="009F7210" w:rsidP="00CB4BF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F7210" w:rsidRPr="00432070" w:rsidRDefault="009F7210" w:rsidP="00CB4BF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9F7210" w:rsidRPr="00432070" w:rsidRDefault="009F7210" w:rsidP="00CB4BF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7210" w:rsidRPr="00432070" w:rsidRDefault="009F7210" w:rsidP="00CB4BF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F7210" w:rsidRPr="00432070" w:rsidRDefault="009F7210" w:rsidP="00CB4BF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432070">
        <w:rPr>
          <w:spacing w:val="0"/>
        </w:rPr>
        <w:t>.</w:t>
      </w:r>
    </w:p>
    <w:p w:rsidR="009F7210" w:rsidRPr="00432070" w:rsidRDefault="009F7210" w:rsidP="009F7210">
      <w:pPr>
        <w:pStyle w:val="a3"/>
        <w:spacing w:line="240" w:lineRule="auto"/>
        <w:jc w:val="right"/>
        <w:rPr>
          <w:spacing w:val="0"/>
        </w:rPr>
      </w:pPr>
      <w:r w:rsidRPr="00432070">
        <w:rPr>
          <w:b/>
          <w:bCs/>
          <w:spacing w:val="0"/>
        </w:rPr>
        <w:t xml:space="preserve">Глава администрации </w:t>
      </w:r>
      <w:r w:rsidRPr="00432070">
        <w:rPr>
          <w:b/>
          <w:bCs/>
          <w:caps/>
          <w:spacing w:val="0"/>
        </w:rPr>
        <w:t>Р.Л. Харисов</w:t>
      </w:r>
    </w:p>
    <w:p w:rsidR="00C445D3" w:rsidRDefault="00C445D3"/>
    <w:sectPr w:rsidR="00C445D3" w:rsidSect="00CB4BF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210"/>
    <w:rsid w:val="009F7210"/>
    <w:rsid w:val="00C445D3"/>
    <w:rsid w:val="00CB4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72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72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72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72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2019-08-14T09:45:00Z</dcterms:created>
  <dcterms:modified xsi:type="dcterms:W3CDTF">2019-08-14T09:45:00Z</dcterms:modified>
</cp:coreProperties>
</file>