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A38" w:rsidRPr="00AB3A38" w:rsidRDefault="00A31678" w:rsidP="00AB3A38">
      <w:pPr>
        <w:jc w:val="center"/>
        <w:rPr>
          <w:rFonts w:asciiTheme="majorHAnsi" w:hAnsiTheme="majorHAnsi"/>
          <w:b/>
          <w:sz w:val="20"/>
          <w:szCs w:val="20"/>
        </w:rPr>
      </w:pPr>
      <w:r w:rsidRPr="00AB3A38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4E627B">
        <w:rPr>
          <w:rFonts w:asciiTheme="majorHAnsi" w:hAnsiTheme="majorHAnsi"/>
          <w:b/>
          <w:sz w:val="20"/>
          <w:szCs w:val="20"/>
        </w:rPr>
        <w:t xml:space="preserve"> </w:t>
      </w:r>
      <w:r w:rsidRPr="00AB3A38">
        <w:rPr>
          <w:rFonts w:asciiTheme="majorHAnsi" w:hAnsiTheme="majorHAnsi"/>
          <w:b/>
          <w:sz w:val="20"/>
          <w:szCs w:val="20"/>
        </w:rPr>
        <w:t>«Город Астрахань»</w:t>
      </w:r>
      <w:r w:rsidRPr="00AB3A38">
        <w:rPr>
          <w:rFonts w:asciiTheme="majorHAnsi" w:hAnsiTheme="majorHAnsi"/>
          <w:b/>
          <w:sz w:val="20"/>
          <w:szCs w:val="20"/>
        </w:rPr>
        <w:br/>
      </w:r>
      <w:r w:rsidR="00BF3581" w:rsidRPr="00AB3A38">
        <w:rPr>
          <w:rFonts w:asciiTheme="majorHAnsi" w:hAnsiTheme="majorHAnsi"/>
          <w:b/>
          <w:sz w:val="20"/>
          <w:szCs w:val="20"/>
        </w:rPr>
        <w:t>РАСПОРЯЖЕНИЕ</w:t>
      </w:r>
    </w:p>
    <w:p w:rsidR="004D2AED" w:rsidRPr="00AB3A38" w:rsidRDefault="00BF3581" w:rsidP="00AB3A38">
      <w:pPr>
        <w:jc w:val="center"/>
        <w:rPr>
          <w:rFonts w:asciiTheme="majorHAnsi" w:hAnsiTheme="majorHAnsi"/>
          <w:b/>
          <w:sz w:val="20"/>
          <w:szCs w:val="20"/>
        </w:rPr>
      </w:pPr>
      <w:r w:rsidRPr="00AB3A38">
        <w:rPr>
          <w:rFonts w:asciiTheme="majorHAnsi" w:hAnsiTheme="majorHAnsi"/>
          <w:b/>
          <w:sz w:val="20"/>
          <w:szCs w:val="20"/>
        </w:rPr>
        <w:t>12 сентября 2023 года</w:t>
      </w:r>
      <w:r w:rsidR="00A31678" w:rsidRPr="00AB3A38">
        <w:rPr>
          <w:rFonts w:asciiTheme="majorHAnsi" w:hAnsiTheme="majorHAnsi"/>
          <w:b/>
          <w:sz w:val="20"/>
          <w:szCs w:val="20"/>
        </w:rPr>
        <w:t xml:space="preserve"> №</w:t>
      </w:r>
      <w:r w:rsidRPr="00AB3A38">
        <w:rPr>
          <w:rFonts w:asciiTheme="majorHAnsi" w:hAnsiTheme="majorHAnsi"/>
          <w:b/>
          <w:sz w:val="20"/>
          <w:szCs w:val="20"/>
        </w:rPr>
        <w:t xml:space="preserve"> </w:t>
      </w:r>
      <w:r w:rsidRPr="00AB3A38">
        <w:rPr>
          <w:rFonts w:asciiTheme="majorHAnsi" w:hAnsiTheme="majorHAnsi"/>
          <w:b/>
          <w:sz w:val="20"/>
          <w:szCs w:val="20"/>
        </w:rPr>
        <w:t>1524-р</w:t>
      </w:r>
    </w:p>
    <w:p w:rsidR="00AB3A38" w:rsidRPr="00AB3A38" w:rsidRDefault="00A31678" w:rsidP="00AB3A38">
      <w:pPr>
        <w:jc w:val="center"/>
        <w:rPr>
          <w:rFonts w:asciiTheme="majorHAnsi" w:hAnsiTheme="majorHAnsi"/>
          <w:b/>
          <w:sz w:val="20"/>
          <w:szCs w:val="20"/>
        </w:rPr>
      </w:pPr>
      <w:r w:rsidRPr="00AB3A38">
        <w:rPr>
          <w:rFonts w:asciiTheme="majorHAnsi" w:hAnsiTheme="majorHAnsi"/>
          <w:b/>
          <w:sz w:val="20"/>
          <w:szCs w:val="20"/>
        </w:rPr>
        <w:t>«</w:t>
      </w:r>
      <w:r w:rsidR="00BF3581" w:rsidRPr="00AB3A38">
        <w:rPr>
          <w:rFonts w:asciiTheme="majorHAnsi" w:hAnsiTheme="majorHAnsi"/>
          <w:b/>
          <w:sz w:val="20"/>
          <w:szCs w:val="20"/>
        </w:rPr>
        <w:t xml:space="preserve">Об установлении в пользу АО «Газпром газораспределение» публичного сервитута </w:t>
      </w:r>
    </w:p>
    <w:p w:rsidR="00AB3A38" w:rsidRDefault="00BF3581" w:rsidP="00AB3A38">
      <w:pPr>
        <w:jc w:val="center"/>
        <w:rPr>
          <w:rFonts w:asciiTheme="majorHAnsi" w:hAnsiTheme="majorHAnsi"/>
          <w:b/>
          <w:sz w:val="20"/>
          <w:szCs w:val="20"/>
        </w:rPr>
      </w:pPr>
      <w:r w:rsidRPr="00AB3A38">
        <w:rPr>
          <w:rFonts w:asciiTheme="majorHAnsi" w:hAnsiTheme="majorHAnsi"/>
          <w:b/>
          <w:sz w:val="20"/>
          <w:szCs w:val="20"/>
        </w:rPr>
        <w:t>в целях размещения линейного объекта системы</w:t>
      </w:r>
      <w:r w:rsidR="00A31678" w:rsidRPr="00AB3A38">
        <w:rPr>
          <w:rFonts w:asciiTheme="majorHAnsi" w:hAnsiTheme="majorHAnsi"/>
          <w:b/>
          <w:sz w:val="20"/>
          <w:szCs w:val="20"/>
        </w:rPr>
        <w:t xml:space="preserve"> </w:t>
      </w:r>
      <w:r w:rsidRPr="00AB3A38">
        <w:rPr>
          <w:rFonts w:asciiTheme="majorHAnsi" w:hAnsiTheme="majorHAnsi"/>
          <w:b/>
          <w:sz w:val="20"/>
          <w:szCs w:val="20"/>
        </w:rPr>
        <w:t>газоснабжения</w:t>
      </w:r>
      <w:r w:rsidR="00AB3A38">
        <w:rPr>
          <w:rFonts w:asciiTheme="majorHAnsi" w:hAnsiTheme="majorHAnsi"/>
          <w:b/>
          <w:sz w:val="20"/>
          <w:szCs w:val="20"/>
        </w:rPr>
        <w:t xml:space="preserve"> </w:t>
      </w:r>
      <w:r w:rsidRPr="00AB3A38">
        <w:rPr>
          <w:rFonts w:asciiTheme="majorHAnsi" w:hAnsiTheme="majorHAnsi"/>
          <w:b/>
          <w:sz w:val="20"/>
          <w:szCs w:val="20"/>
        </w:rPr>
        <w:t>«</w:t>
      </w:r>
      <w:proofErr w:type="gramStart"/>
      <w:r w:rsidRPr="00AB3A38">
        <w:rPr>
          <w:rFonts w:asciiTheme="majorHAnsi" w:hAnsiTheme="majorHAnsi"/>
          <w:b/>
          <w:sz w:val="20"/>
          <w:szCs w:val="20"/>
        </w:rPr>
        <w:t>Распределительный</w:t>
      </w:r>
      <w:proofErr w:type="gramEnd"/>
      <w:r w:rsidRPr="00AB3A38">
        <w:rPr>
          <w:rFonts w:asciiTheme="majorHAnsi" w:hAnsiTheme="majorHAnsi"/>
          <w:b/>
          <w:sz w:val="20"/>
          <w:szCs w:val="20"/>
        </w:rPr>
        <w:t xml:space="preserve"> </w:t>
      </w:r>
    </w:p>
    <w:p w:rsidR="00AB3A38" w:rsidRDefault="00BF3581" w:rsidP="00AB3A38">
      <w:pPr>
        <w:jc w:val="center"/>
        <w:rPr>
          <w:rFonts w:asciiTheme="majorHAnsi" w:hAnsiTheme="majorHAnsi"/>
          <w:b/>
          <w:sz w:val="20"/>
          <w:szCs w:val="20"/>
        </w:rPr>
      </w:pPr>
      <w:r w:rsidRPr="00AB3A38">
        <w:rPr>
          <w:rFonts w:asciiTheme="majorHAnsi" w:hAnsiTheme="majorHAnsi"/>
          <w:b/>
          <w:sz w:val="20"/>
          <w:szCs w:val="20"/>
        </w:rPr>
        <w:t xml:space="preserve">газопровод </w:t>
      </w:r>
      <w:r w:rsidRPr="00AB3A38">
        <w:rPr>
          <w:rFonts w:asciiTheme="majorHAnsi" w:hAnsiTheme="majorHAnsi"/>
          <w:b/>
          <w:sz w:val="20"/>
          <w:szCs w:val="20"/>
        </w:rPr>
        <w:t xml:space="preserve">к объекту, расположенному по адресу: Астраханская область, </w:t>
      </w:r>
    </w:p>
    <w:p w:rsidR="004D2AED" w:rsidRPr="00AB3A38" w:rsidRDefault="00BF3581" w:rsidP="00AB3A38">
      <w:pPr>
        <w:jc w:val="center"/>
        <w:rPr>
          <w:rFonts w:asciiTheme="majorHAnsi" w:hAnsiTheme="majorHAnsi"/>
          <w:b/>
          <w:sz w:val="20"/>
          <w:szCs w:val="20"/>
        </w:rPr>
      </w:pPr>
      <w:r w:rsidRPr="00AB3A38">
        <w:rPr>
          <w:rFonts w:asciiTheme="majorHAnsi" w:hAnsiTheme="majorHAnsi"/>
          <w:b/>
          <w:sz w:val="20"/>
          <w:szCs w:val="20"/>
        </w:rPr>
        <w:t xml:space="preserve">г. Астрахань, </w:t>
      </w:r>
      <w:r w:rsidRPr="00AB3A38">
        <w:rPr>
          <w:rFonts w:asciiTheme="majorHAnsi" w:hAnsiTheme="majorHAnsi"/>
          <w:b/>
          <w:sz w:val="20"/>
          <w:szCs w:val="20"/>
        </w:rPr>
        <w:t xml:space="preserve">Советский район, </w:t>
      </w:r>
      <w:r w:rsidRPr="00AB3A38">
        <w:rPr>
          <w:rFonts w:asciiTheme="majorHAnsi" w:hAnsiTheme="majorHAnsi"/>
          <w:b/>
          <w:sz w:val="20"/>
          <w:szCs w:val="20"/>
        </w:rPr>
        <w:t>пер. Уральский, 9а», код стройки 1314-</w:t>
      </w:r>
      <w:bookmarkStart w:id="0" w:name="_GoBack"/>
      <w:bookmarkEnd w:id="0"/>
      <w:r w:rsidRPr="00AB3A38">
        <w:rPr>
          <w:rFonts w:asciiTheme="majorHAnsi" w:hAnsiTheme="majorHAnsi"/>
          <w:b/>
          <w:sz w:val="20"/>
          <w:szCs w:val="20"/>
        </w:rPr>
        <w:t>4180/30</w:t>
      </w:r>
      <w:r w:rsidR="00AB3A38">
        <w:rPr>
          <w:rFonts w:asciiTheme="majorHAnsi" w:hAnsiTheme="majorHAnsi"/>
          <w:b/>
          <w:sz w:val="20"/>
          <w:szCs w:val="20"/>
        </w:rPr>
        <w:t>»</w:t>
      </w:r>
    </w:p>
    <w:p w:rsidR="004D2AED" w:rsidRPr="00AB3A38" w:rsidRDefault="00BF3581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>В связи с ходатайством об установлении публичного сервитута АО «Газпром газораспределение</w:t>
      </w:r>
      <w:r w:rsidRPr="00AB3A38">
        <w:rPr>
          <w:rFonts w:ascii="Arial" w:hAnsi="Arial" w:cs="Arial"/>
          <w:sz w:val="18"/>
          <w:szCs w:val="18"/>
        </w:rPr>
        <w:t>» № 03-10-02-11553/22, в соответствии со ст. 23, ст. ст. 39.37- 39.43,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сетей»,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F3581" w:rsidRPr="00AB3A38">
        <w:rPr>
          <w:rFonts w:ascii="Arial" w:hAnsi="Arial" w:cs="Arial"/>
          <w:sz w:val="18"/>
          <w:szCs w:val="18"/>
        </w:rPr>
        <w:t>У</w:t>
      </w:r>
      <w:r w:rsidR="00BF3581" w:rsidRPr="00AB3A38">
        <w:rPr>
          <w:rFonts w:ascii="Arial" w:hAnsi="Arial" w:cs="Arial"/>
          <w:sz w:val="18"/>
          <w:szCs w:val="18"/>
        </w:rPr>
        <w:t>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BF3581" w:rsidRPr="00AB3A38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размещения линейного объекта системы газосна</w:t>
      </w:r>
      <w:r w:rsidR="00BF3581" w:rsidRPr="00AB3A38">
        <w:rPr>
          <w:rFonts w:ascii="Arial" w:hAnsi="Arial" w:cs="Arial"/>
          <w:sz w:val="18"/>
          <w:szCs w:val="18"/>
        </w:rPr>
        <w:t>бжения «Распределительный газопровод к объекту, расположенному по адресу: Астраханская область, г. Астрахань. Советский район, пер. Уральский, 9а», код стройки 1314-4180/30, необходимого для подключения (технологического присоединения) к сетям газоснабжени</w:t>
      </w:r>
      <w:r w:rsidR="00BF3581" w:rsidRPr="00AB3A38">
        <w:rPr>
          <w:rFonts w:ascii="Arial" w:hAnsi="Arial" w:cs="Arial"/>
          <w:sz w:val="18"/>
          <w:szCs w:val="18"/>
        </w:rPr>
        <w:t>я, сроком на 10 лет в отношении земельного участка, указанного в приложении 1 к настоящему распоряжению администрации муниципального образования «Городской округ город Астрахань».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2. </w:t>
      </w:r>
      <w:r w:rsidR="00BF3581" w:rsidRPr="00AB3A38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</w:t>
      </w:r>
      <w:r w:rsidR="00BF3581" w:rsidRPr="00AB3A38">
        <w:rPr>
          <w:rFonts w:ascii="Arial" w:hAnsi="Arial" w:cs="Arial"/>
          <w:sz w:val="18"/>
          <w:szCs w:val="18"/>
        </w:rPr>
        <w:t>приложение 2).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3. </w:t>
      </w:r>
      <w:r w:rsidR="00BF3581" w:rsidRPr="00AB3A38">
        <w:rPr>
          <w:rFonts w:ascii="Arial" w:hAnsi="Arial" w:cs="Arial"/>
          <w:sz w:val="18"/>
          <w:szCs w:val="18"/>
        </w:rPr>
        <w:t>Срок, в течение которого использование земельного участка, предусмотренного п.1 настоящего распоряжения администрации муниципального образования «Городской округ город Астрахань», в соответствии с разрешенным использованием, будет невозможно</w:t>
      </w:r>
      <w:r w:rsidR="00BF3581" w:rsidRPr="00AB3A38">
        <w:rPr>
          <w:rFonts w:ascii="Arial" w:hAnsi="Arial" w:cs="Arial"/>
          <w:sz w:val="18"/>
          <w:szCs w:val="18"/>
        </w:rPr>
        <w:t xml:space="preserve"> или </w:t>
      </w:r>
      <w:proofErr w:type="gramStart"/>
      <w:r w:rsidR="00BF3581" w:rsidRPr="00AB3A38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BF3581" w:rsidRPr="00AB3A38">
        <w:rPr>
          <w:rFonts w:ascii="Arial" w:hAnsi="Arial" w:cs="Arial"/>
          <w:sz w:val="18"/>
          <w:szCs w:val="18"/>
        </w:rPr>
        <w:t xml:space="preserve"> </w:t>
      </w:r>
      <w:r w:rsidR="00AB3A38" w:rsidRPr="00AB3A38">
        <w:rPr>
          <w:rFonts w:ascii="Arial" w:hAnsi="Arial" w:cs="Arial"/>
          <w:sz w:val="18"/>
          <w:szCs w:val="18"/>
        </w:rPr>
        <w:t>–</w:t>
      </w:r>
      <w:r w:rsidR="00BF3581" w:rsidRPr="00AB3A38">
        <w:rPr>
          <w:rFonts w:ascii="Arial" w:hAnsi="Arial" w:cs="Arial"/>
          <w:sz w:val="18"/>
          <w:szCs w:val="18"/>
        </w:rPr>
        <w:t xml:space="preserve"> 60 календарных дней.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>4.</w:t>
      </w:r>
      <w:r w:rsidR="00BF3581" w:rsidRPr="00AB3A38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</w:t>
      </w:r>
      <w:r w:rsidRPr="00AB3A38">
        <w:rPr>
          <w:rFonts w:ascii="Arial" w:hAnsi="Arial" w:cs="Arial"/>
          <w:sz w:val="18"/>
          <w:szCs w:val="18"/>
        </w:rPr>
        <w:t xml:space="preserve"> </w:t>
      </w:r>
      <w:r w:rsidR="00BF3581" w:rsidRPr="00AB3A38">
        <w:rPr>
          <w:rFonts w:ascii="Arial" w:hAnsi="Arial" w:cs="Arial"/>
          <w:sz w:val="18"/>
          <w:szCs w:val="18"/>
        </w:rPr>
        <w:t xml:space="preserve">срока действия публичного сервитута по </w:t>
      </w:r>
      <w:r w:rsidR="00BF3581" w:rsidRPr="00AB3A38">
        <w:rPr>
          <w:rFonts w:ascii="Arial" w:hAnsi="Arial" w:cs="Arial"/>
          <w:sz w:val="18"/>
          <w:szCs w:val="18"/>
        </w:rPr>
        <w:t>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5. </w:t>
      </w:r>
      <w:r w:rsidR="00BF3581" w:rsidRPr="00AB3A38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</w:t>
      </w:r>
      <w:r w:rsidR="00BF3581" w:rsidRPr="00AB3A38">
        <w:rPr>
          <w:rFonts w:ascii="Arial" w:hAnsi="Arial" w:cs="Arial"/>
          <w:sz w:val="18"/>
          <w:szCs w:val="18"/>
        </w:rPr>
        <w:t>мости.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6. </w:t>
      </w:r>
      <w:r w:rsidR="00BF3581" w:rsidRPr="00AB3A38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</w:t>
      </w:r>
      <w:r w:rsidR="00BF3581" w:rsidRPr="00AB3A38">
        <w:rPr>
          <w:rFonts w:ascii="Arial" w:hAnsi="Arial" w:cs="Arial"/>
          <w:sz w:val="18"/>
          <w:szCs w:val="18"/>
        </w:rPr>
        <w:t>йской Федерации от 20.11.2000 № 878 «Об утверждении Правил охраны газораспределительных сетей».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7. </w:t>
      </w:r>
      <w:r w:rsidR="00BF3581" w:rsidRPr="00AB3A38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земельный участок, указанный в приложении 1 к настоящему распоряжению администрации муниципального об</w:t>
      </w:r>
      <w:r w:rsidR="00BF3581" w:rsidRPr="00AB3A38">
        <w:rPr>
          <w:rFonts w:ascii="Arial" w:hAnsi="Arial" w:cs="Arial"/>
          <w:sz w:val="18"/>
          <w:szCs w:val="18"/>
        </w:rPr>
        <w:t>разования «Городской округ город Астрахань», в состояние, пригодное для его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8. </w:t>
      </w:r>
      <w:r w:rsidR="00BF3581" w:rsidRPr="00AB3A38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="00BF3581" w:rsidRPr="00AB3A38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8.1. </w:t>
      </w:r>
      <w:r w:rsidR="00BF3581" w:rsidRPr="00AB3A38">
        <w:rPr>
          <w:rFonts w:ascii="Arial" w:hAnsi="Arial" w:cs="Arial"/>
          <w:sz w:val="18"/>
          <w:szCs w:val="18"/>
        </w:rPr>
        <w:t xml:space="preserve">Направить копию настоящего распоряжения </w:t>
      </w:r>
      <w:r w:rsidR="00BF3581" w:rsidRPr="00AB3A38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BF3581" w:rsidRPr="00AB3A38">
        <w:rPr>
          <w:rFonts w:ascii="Arial" w:hAnsi="Arial" w:cs="Arial"/>
          <w:sz w:val="18"/>
          <w:szCs w:val="18"/>
        </w:rPr>
        <w:t>Росреестра</w:t>
      </w:r>
      <w:proofErr w:type="spellEnd"/>
      <w:r w:rsidR="00BF3581" w:rsidRPr="00AB3A38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8.2. </w:t>
      </w:r>
      <w:r w:rsidR="00BF3581" w:rsidRPr="00AB3A38">
        <w:rPr>
          <w:rFonts w:ascii="Arial" w:hAnsi="Arial" w:cs="Arial"/>
          <w:sz w:val="18"/>
          <w:szCs w:val="18"/>
        </w:rPr>
        <w:t>Направить АО «Газпром газораспределение» копию настоящего распоряжения админис</w:t>
      </w:r>
      <w:r w:rsidR="00BF3581" w:rsidRPr="00AB3A38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8.3. </w:t>
      </w:r>
      <w:r w:rsidR="00BF3581" w:rsidRPr="00AB3A38">
        <w:rPr>
          <w:rFonts w:ascii="Arial" w:hAnsi="Arial" w:cs="Arial"/>
          <w:sz w:val="18"/>
          <w:szCs w:val="18"/>
        </w:rPr>
        <w:t>Внести соответствующую</w:t>
      </w:r>
      <w:r w:rsidR="00BF3581" w:rsidRPr="00AB3A38">
        <w:rPr>
          <w:rFonts w:ascii="Arial" w:hAnsi="Arial" w:cs="Arial"/>
          <w:sz w:val="18"/>
          <w:szCs w:val="18"/>
        </w:rPr>
        <w:t xml:space="preserve"> информацию в геоинформационную систему по данному объекту.</w:t>
      </w:r>
    </w:p>
    <w:p w:rsidR="004D2AED" w:rsidRPr="00AB3A38" w:rsidRDefault="00A31678" w:rsidP="00AB3A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A38">
        <w:rPr>
          <w:rFonts w:ascii="Arial" w:hAnsi="Arial" w:cs="Arial"/>
          <w:sz w:val="18"/>
          <w:szCs w:val="18"/>
        </w:rPr>
        <w:t xml:space="preserve">9. </w:t>
      </w:r>
      <w:r w:rsidR="00BF3581" w:rsidRPr="00AB3A3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</w:t>
      </w:r>
      <w:r w:rsidR="00BF3581" w:rsidRPr="00AB3A38">
        <w:rPr>
          <w:rFonts w:ascii="Arial" w:hAnsi="Arial" w:cs="Arial"/>
          <w:sz w:val="18"/>
          <w:szCs w:val="18"/>
        </w:rPr>
        <w:t xml:space="preserve">ципального образования «Городской округ город Астрахань» </w:t>
      </w:r>
      <w:proofErr w:type="gramStart"/>
      <w:r w:rsidR="00BF3581" w:rsidRPr="00AB3A38">
        <w:rPr>
          <w:rFonts w:ascii="Arial" w:hAnsi="Arial" w:cs="Arial"/>
          <w:sz w:val="18"/>
          <w:szCs w:val="18"/>
        </w:rPr>
        <w:t>разместить</w:t>
      </w:r>
      <w:proofErr w:type="gramEnd"/>
      <w:r w:rsidR="00BF3581" w:rsidRPr="00AB3A3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</w:t>
      </w:r>
      <w:r w:rsidR="00BF3581" w:rsidRPr="00AB3A38">
        <w:rPr>
          <w:rFonts w:ascii="Arial" w:hAnsi="Arial" w:cs="Arial"/>
          <w:sz w:val="18"/>
          <w:szCs w:val="18"/>
        </w:rPr>
        <w:t>хань».</w:t>
      </w:r>
    </w:p>
    <w:p w:rsidR="004D2AED" w:rsidRPr="00AB3A38" w:rsidRDefault="00BF3581" w:rsidP="00A31678">
      <w:pPr>
        <w:jc w:val="right"/>
        <w:rPr>
          <w:rFonts w:ascii="Arial" w:hAnsi="Arial" w:cs="Arial"/>
          <w:b/>
          <w:sz w:val="18"/>
          <w:szCs w:val="18"/>
        </w:rPr>
      </w:pPr>
      <w:r w:rsidRPr="00AB3A3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31678" w:rsidRPr="00AB3A38">
        <w:rPr>
          <w:rFonts w:ascii="Arial" w:hAnsi="Arial" w:cs="Arial"/>
          <w:b/>
          <w:sz w:val="18"/>
          <w:szCs w:val="18"/>
        </w:rPr>
        <w:t xml:space="preserve"> </w:t>
      </w:r>
      <w:r w:rsidRPr="00AB3A38">
        <w:rPr>
          <w:rFonts w:ascii="Arial" w:hAnsi="Arial" w:cs="Arial"/>
          <w:b/>
          <w:sz w:val="18"/>
          <w:szCs w:val="18"/>
        </w:rPr>
        <w:t>«Городской округ город Астра</w:t>
      </w:r>
      <w:r w:rsidR="00A31678" w:rsidRPr="00AB3A38">
        <w:rPr>
          <w:rFonts w:ascii="Arial" w:hAnsi="Arial" w:cs="Arial"/>
          <w:b/>
          <w:sz w:val="18"/>
          <w:szCs w:val="18"/>
        </w:rPr>
        <w:t xml:space="preserve">хань» </w:t>
      </w:r>
      <w:r w:rsidRPr="00AB3A38">
        <w:rPr>
          <w:rFonts w:ascii="Arial" w:hAnsi="Arial" w:cs="Arial"/>
          <w:b/>
          <w:sz w:val="18"/>
          <w:szCs w:val="18"/>
        </w:rPr>
        <w:t>О.А. Полумордвинов</w:t>
      </w:r>
    </w:p>
    <w:p w:rsidR="004D2AED" w:rsidRPr="00AB3A38" w:rsidRDefault="004D2AED" w:rsidP="00A31678">
      <w:pPr>
        <w:jc w:val="right"/>
        <w:rPr>
          <w:rFonts w:ascii="Arial" w:hAnsi="Arial" w:cs="Arial"/>
          <w:b/>
          <w:sz w:val="18"/>
          <w:szCs w:val="18"/>
        </w:rPr>
      </w:pPr>
    </w:p>
    <w:p w:rsidR="008A63D9" w:rsidRDefault="008A63D9">
      <w:pPr>
        <w:jc w:val="right"/>
        <w:rPr>
          <w:rFonts w:ascii="Arial" w:hAnsi="Arial" w:cs="Arial"/>
          <w:b/>
          <w:sz w:val="18"/>
          <w:szCs w:val="18"/>
        </w:rPr>
        <w:sectPr w:rsidR="008A63D9" w:rsidSect="00AB3A3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B3A38" w:rsidRPr="00AB3A38" w:rsidRDefault="008A63D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2177E95" wp14:editId="6E392199">
            <wp:extent cx="5580380" cy="8031486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56A8F" w:rsidRPr="00D56A8F">
        <w:rPr>
          <w:noProof/>
          <w:lang w:bidi="ar-SA"/>
        </w:rPr>
        <w:t xml:space="preserve"> </w:t>
      </w:r>
      <w:r w:rsidR="00D56A8F">
        <w:rPr>
          <w:noProof/>
          <w:lang w:bidi="ar-SA"/>
        </w:rPr>
        <w:lastRenderedPageBreak/>
        <w:drawing>
          <wp:inline distT="0" distB="0" distL="0" distR="0" wp14:anchorId="7835E50C" wp14:editId="32473559">
            <wp:extent cx="5580380" cy="8018731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482B" w:rsidRPr="0093482B">
        <w:rPr>
          <w:noProof/>
          <w:lang w:bidi="ar-SA"/>
        </w:rPr>
        <w:t xml:space="preserve"> </w:t>
      </w:r>
      <w:r w:rsidR="0093482B">
        <w:rPr>
          <w:noProof/>
          <w:lang w:bidi="ar-SA"/>
        </w:rPr>
        <w:lastRenderedPageBreak/>
        <w:drawing>
          <wp:inline distT="0" distB="0" distL="0" distR="0" wp14:anchorId="5C12E024" wp14:editId="04977C9C">
            <wp:extent cx="5580380" cy="800855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0473" w:rsidRPr="003A0473">
        <w:rPr>
          <w:noProof/>
          <w:lang w:bidi="ar-SA"/>
        </w:rPr>
        <w:t xml:space="preserve"> </w:t>
      </w:r>
      <w:r w:rsidR="003A0473">
        <w:rPr>
          <w:noProof/>
          <w:lang w:bidi="ar-SA"/>
        </w:rPr>
        <w:lastRenderedPageBreak/>
        <w:drawing>
          <wp:inline distT="0" distB="0" distL="0" distR="0" wp14:anchorId="57798E74" wp14:editId="45F35CC6">
            <wp:extent cx="5580380" cy="802043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4E41" w:rsidRPr="00FA4E41">
        <w:rPr>
          <w:noProof/>
          <w:lang w:bidi="ar-SA"/>
        </w:rPr>
        <w:t xml:space="preserve"> </w:t>
      </w:r>
      <w:r w:rsidR="00FA4E41">
        <w:rPr>
          <w:noProof/>
          <w:lang w:bidi="ar-SA"/>
        </w:rPr>
        <w:lastRenderedPageBreak/>
        <w:drawing>
          <wp:inline distT="0" distB="0" distL="0" distR="0" wp14:anchorId="35648A26" wp14:editId="14C6F6E9">
            <wp:extent cx="5580380" cy="8148135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3A38" w:rsidRPr="00AB3A38" w:rsidSect="00AB3A3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581" w:rsidRDefault="00BF3581">
      <w:r>
        <w:separator/>
      </w:r>
    </w:p>
  </w:endnote>
  <w:endnote w:type="continuationSeparator" w:id="0">
    <w:p w:rsidR="00BF3581" w:rsidRDefault="00BF3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581" w:rsidRDefault="00BF3581"/>
  </w:footnote>
  <w:footnote w:type="continuationSeparator" w:id="0">
    <w:p w:rsidR="00BF3581" w:rsidRDefault="00BF35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F7844"/>
    <w:multiLevelType w:val="multilevel"/>
    <w:tmpl w:val="2E04D2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2AED"/>
    <w:rsid w:val="003A0473"/>
    <w:rsid w:val="004D2AED"/>
    <w:rsid w:val="004E627B"/>
    <w:rsid w:val="008A63D9"/>
    <w:rsid w:val="0093482B"/>
    <w:rsid w:val="00A31678"/>
    <w:rsid w:val="00AB3A38"/>
    <w:rsid w:val="00BF3581"/>
    <w:rsid w:val="00D56A8F"/>
    <w:rsid w:val="00FA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8A63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3D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8A63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3D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2023-09-12T07:18:00Z</dcterms:created>
  <dcterms:modified xsi:type="dcterms:W3CDTF">2023-09-12T07:26:00Z</dcterms:modified>
</cp:coreProperties>
</file>