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A52AAB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>13 июня 2019 года № 1523-р</w:t>
      </w:r>
    </w:p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>«Об изъятии для муниципальных нужд</w:t>
      </w:r>
    </w:p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 xml:space="preserve"> муниципального образования «Город Астрахань» жилых помещений </w:t>
      </w:r>
    </w:p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 xml:space="preserve">многоквартирного дома (литера «А») по ул. Бехтерева/ </w:t>
      </w:r>
    </w:p>
    <w:p w:rsidR="00487FF5" w:rsidRPr="00F46E23" w:rsidRDefault="00487FF5" w:rsidP="00487FF5">
      <w:pPr>
        <w:pStyle w:val="3"/>
        <w:rPr>
          <w:spacing w:val="0"/>
        </w:rPr>
      </w:pPr>
      <w:r w:rsidRPr="00F46E23">
        <w:rPr>
          <w:spacing w:val="0"/>
        </w:rPr>
        <w:t xml:space="preserve">ул. Наб. </w:t>
      </w:r>
      <w:proofErr w:type="spellStart"/>
      <w:r w:rsidRPr="00F46E23">
        <w:rPr>
          <w:spacing w:val="0"/>
        </w:rPr>
        <w:t>Прив</w:t>
      </w:r>
      <w:proofErr w:type="spellEnd"/>
      <w:r w:rsidRPr="00F46E23">
        <w:rPr>
          <w:spacing w:val="0"/>
        </w:rPr>
        <w:t>. затона, 35/36 в Кировском районе»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proofErr w:type="gramStart"/>
      <w:r w:rsidRPr="00F46E23">
        <w:rPr>
          <w:spacing w:val="0"/>
        </w:rPr>
        <w:t>В соответствии с ч. 10 ст. 32 Жилищного кодекса Российской Федерации, заключением о признании многоквартирного жилого дома аварийным и подлежащим сносу от 21.11.2008 № 10, распоряжением администрации города Астрахани от 30.12.2008 № 1394-р «О сносе многоквартирных жилых домов, признанных аварийными и подлежащими сносу», с изменениями, внесенными распоряжениями администрации города Астрахани от 04.03.2009 № 136-р, от 27.05.2011 № 479-р, от 23.10.2012 № 864-р, от 18.03.2013 № 152-р</w:t>
      </w:r>
      <w:proofErr w:type="gramEnd"/>
      <w:r w:rsidRPr="00F46E23">
        <w:rPr>
          <w:spacing w:val="0"/>
        </w:rPr>
        <w:t>, от 22.05.2013 № 297-р: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 xml:space="preserve">1. Изъять для муниципальных нужд муниципального образования «Город Астрахань» жилые помещения (квартиры №№ 1, 5, 6, 7) в многоквартирном жилом доме (литера «А»), расположенные по адресу: г. Астрахань, ул. Бехтерева/ ул. Наб. </w:t>
      </w:r>
      <w:proofErr w:type="spellStart"/>
      <w:r w:rsidRPr="00F46E23">
        <w:rPr>
          <w:spacing w:val="0"/>
        </w:rPr>
        <w:t>Прив</w:t>
      </w:r>
      <w:proofErr w:type="spellEnd"/>
      <w:r w:rsidRPr="00F46E23">
        <w:rPr>
          <w:spacing w:val="0"/>
        </w:rPr>
        <w:t>. затона, 35/36 в Кировском районе (далее - недвижимое имущество).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 xml:space="preserve">2.1.2. 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службы государственной регистрации, кадастра и картографии» по Астраханской области. 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 xml:space="preserve">2.2.1.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недвижимого имущества проекты соглашений об изъятии недвижимого имущества (далее - соглашения) письмом с уведомлением о вручении.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 xml:space="preserve">5.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87FF5" w:rsidRPr="00F46E23" w:rsidRDefault="00487FF5" w:rsidP="00A52AAB">
      <w:pPr>
        <w:pStyle w:val="a3"/>
        <w:ind w:firstLine="426"/>
        <w:rPr>
          <w:spacing w:val="0"/>
        </w:rPr>
      </w:pPr>
      <w:r w:rsidRPr="00F46E23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B2EBC" w:rsidRDefault="00487FF5" w:rsidP="00A52AAB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  <w:bookmarkStart w:id="0" w:name="_GoBack"/>
      <w:bookmarkEnd w:id="0"/>
    </w:p>
    <w:sectPr w:rsidR="00FB2EBC" w:rsidSect="00A52AA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F5"/>
    <w:rsid w:val="00487FF5"/>
    <w:rsid w:val="00A52AAB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7F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7F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7F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7F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2019-06-19T09:46:00Z</dcterms:created>
  <dcterms:modified xsi:type="dcterms:W3CDTF">2019-06-19T09:46:00Z</dcterms:modified>
</cp:coreProperties>
</file>