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C5B" w:rsidRDefault="00CF0C5B" w:rsidP="00CF0C5B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CF0C5B" w:rsidRDefault="00CF0C5B" w:rsidP="00CF0C5B">
      <w:pPr>
        <w:pStyle w:val="3"/>
      </w:pPr>
      <w:bookmarkStart w:id="0" w:name="_GoBack"/>
      <w:r>
        <w:t>РАСПОРЯЖЕНИЕ 14.11.2025 № 2483</w:t>
      </w:r>
    </w:p>
    <w:bookmarkEnd w:id="0"/>
    <w:p w:rsidR="00CF0C5B" w:rsidRDefault="00CF0C5B" w:rsidP="00CF0C5B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30:12:020547:11»</w:t>
      </w:r>
    </w:p>
    <w:p w:rsidR="00CF0C5B" w:rsidRDefault="00CF0C5B" w:rsidP="00CF0C5B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17.10.2025, опубликованного в бюллетене «Астраханский вестник» от 23.10.2025 № 46,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13.11.2025 № 15), в связи с обращением Пономарева Я.А. от 17.09.2025 № 114/940-18-01:</w:t>
      </w:r>
    </w:p>
    <w:p w:rsidR="00CF0C5B" w:rsidRDefault="00CF0C5B" w:rsidP="00CF0C5B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условно разрешенный вид использования «гостиничное обслуживание» в отношении земельного участка площадью 491 кв. м с кадастровым номером 30:12:020547:11, расположенного по адресу: обл. Астраханская, г. Астрахань, р-н Ленинский, ул. 1-я Перевозная, 100б,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</w:t>
      </w:r>
      <w:proofErr w:type="gramEnd"/>
      <w:r>
        <w:t xml:space="preserve"> </w:t>
      </w:r>
      <w:proofErr w:type="gramStart"/>
      <w:r>
        <w:t>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 министерства имущественных и градостроительных отношений Астраханской области от 05.06.2024 № 30, от 28.04.2025 № 37, ввиду невозможности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</w:t>
      </w:r>
      <w:proofErr w:type="gramEnd"/>
      <w:r>
        <w:t xml:space="preserve"> результате </w:t>
      </w:r>
      <w:proofErr w:type="gramStart"/>
      <w:r>
        <w:t>применения</w:t>
      </w:r>
      <w:proofErr w:type="gramEnd"/>
      <w:r>
        <w:t xml:space="preserve"> которых обеспечивается соблюдение требований Федерального закона от 30.12.2009 № 384-Ф3 «Технический регламент о безопасности зданий и сооружений» и Федерального закона от 22.07.2008 № 123-Ф3 «Технический регламент о требованиях пожарной безопасности», а также Правил установления охранных зон объектов электросетевого хозяйства и особых условий использования земельных участков, расположенных в границах таких зон, утвержденных постановлением Правительства Российской Федерации от 24.02.2009 № 160, в связи с расположением земельного участка в границах охранных зон объектов электроэнергетики (объектов электросетевого хозяйства и объектов по производству электрической энергии) с реестровыми номерами 30:12-6.2952, 30:12-6.2970, 30:12-6.2694.</w:t>
      </w:r>
    </w:p>
    <w:p w:rsidR="00CF0C5B" w:rsidRDefault="00CF0C5B" w:rsidP="00CF0C5B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CF0C5B" w:rsidRDefault="00CF0C5B" w:rsidP="00CF0C5B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CF0C5B" w:rsidRDefault="00CF0C5B" w:rsidP="00CF0C5B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CF0C5B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C5B"/>
    <w:rsid w:val="008505A8"/>
    <w:rsid w:val="00A56E3A"/>
    <w:rsid w:val="00CF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0C5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0C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0C5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0C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2025-11-27T07:39:00Z</dcterms:created>
  <dcterms:modified xsi:type="dcterms:W3CDTF">2025-11-27T07:40:00Z</dcterms:modified>
</cp:coreProperties>
</file>