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0A3" w:rsidRDefault="00AA20A3" w:rsidP="00AA20A3">
      <w:pPr>
        <w:pStyle w:val="3"/>
      </w:pPr>
      <w:r>
        <w:t xml:space="preserve">Министерство имущественных и градостроительных отношений </w:t>
      </w:r>
    </w:p>
    <w:p w:rsidR="00AA20A3" w:rsidRDefault="00AA20A3" w:rsidP="00AA20A3">
      <w:pPr>
        <w:pStyle w:val="3"/>
      </w:pPr>
      <w:r>
        <w:t>Астраханской области</w:t>
      </w:r>
    </w:p>
    <w:p w:rsidR="00373A02" w:rsidRDefault="00AA20A3" w:rsidP="00AA20A3">
      <w:pPr>
        <w:pStyle w:val="3"/>
      </w:pPr>
      <w:r>
        <w:t>РАСПОРЯЖЕНИЕ</w:t>
      </w:r>
      <w:r>
        <w:t xml:space="preserve"> </w:t>
      </w:r>
    </w:p>
    <w:p w:rsidR="00AA20A3" w:rsidRDefault="00AA20A3" w:rsidP="00AA20A3">
      <w:pPr>
        <w:pStyle w:val="3"/>
      </w:pPr>
      <w:bookmarkStart w:id="0" w:name="_GoBack"/>
      <w:bookmarkEnd w:id="0"/>
      <w:r>
        <w:t>16.10.2023 № 1144</w:t>
      </w:r>
    </w:p>
    <w:p w:rsidR="00AA20A3" w:rsidRDefault="00AA20A3" w:rsidP="00AA20A3">
      <w:pPr>
        <w:pStyle w:val="3"/>
      </w:pPr>
      <w:r>
        <w:t>«Об отказе в предоставлении разрешения</w:t>
      </w:r>
    </w:p>
    <w:p w:rsidR="00AA20A3" w:rsidRDefault="00AA20A3" w:rsidP="00AA20A3">
      <w:pPr>
        <w:pStyle w:val="3"/>
      </w:pPr>
      <w:r>
        <w:t xml:space="preserve"> на условно разрешенный вид использования земельного участка </w:t>
      </w:r>
    </w:p>
    <w:p w:rsidR="00AA20A3" w:rsidRDefault="00AA20A3" w:rsidP="00AA20A3">
      <w:pPr>
        <w:pStyle w:val="3"/>
      </w:pPr>
      <w:r>
        <w:t>с кадастровым номером 30:12:010539:72»</w:t>
      </w:r>
    </w:p>
    <w:p w:rsidR="00AA20A3" w:rsidRDefault="00AA20A3" w:rsidP="00AA20A3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рекомендации</w:t>
      </w:r>
      <w:proofErr w:type="gramEnd"/>
      <w:r>
        <w:t xml:space="preserve"> Комиссии по подготовке проекта правил землепользования и застройки муниципального образования «Городской округ город Астрахань» (протокол от 05.10.2023 № 4), в связи с обращением ИП Кулагиной Ю.В. от 14.09.2023 № i-14356366269:</w:t>
      </w:r>
    </w:p>
    <w:p w:rsidR="00AA20A3" w:rsidRDefault="00AA20A3" w:rsidP="00AA20A3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«Объекты дорожного сервиса» в отношении земельного участка площадью 10000 кв. м с кадастровым номером 30:12:010539:72, расположенного по адресу: </w:t>
      </w:r>
      <w:proofErr w:type="gramStart"/>
      <w:r>
        <w:t>Астраханская область, городской округ город Астрахань, город Астрахань, улица Бакинская, земельный участок 39,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а именно: ввиду того, что градостроительным регламентом территориальной зоны Ц-2</w:t>
      </w:r>
      <w:proofErr w:type="gramEnd"/>
      <w:r>
        <w:t xml:space="preserve"> (зона развития культурно-административных функций), в которой расположен рассматриваемый земельный участок, не предусмотрен запрашиваемый условно разрешенный вид использования.</w:t>
      </w:r>
    </w:p>
    <w:p w:rsidR="00AA20A3" w:rsidRDefault="00AA20A3" w:rsidP="00AA20A3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AA20A3" w:rsidRDefault="00AA20A3" w:rsidP="00AA20A3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AA20A3" w:rsidRDefault="00AA20A3" w:rsidP="00AA20A3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373A02"/>
    <w:sectPr w:rsidR="00FF4A14" w:rsidSect="00AA20A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0A3"/>
    <w:rsid w:val="00373A02"/>
    <w:rsid w:val="008505A8"/>
    <w:rsid w:val="00A56E3A"/>
    <w:rsid w:val="00AA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20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20A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20A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20A3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2023-10-26T08:15:00Z</dcterms:created>
  <dcterms:modified xsi:type="dcterms:W3CDTF">2023-10-26T08:15:00Z</dcterms:modified>
</cp:coreProperties>
</file>