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11A" w:rsidRPr="00AA511A" w:rsidRDefault="0093726E" w:rsidP="00AA511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AA511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AA511A">
        <w:rPr>
          <w:rFonts w:asciiTheme="majorHAnsi" w:hAnsiTheme="majorHAnsi"/>
          <w:b/>
          <w:sz w:val="20"/>
          <w:szCs w:val="20"/>
        </w:rPr>
        <w:br/>
      </w:r>
      <w:r w:rsidR="004233D8" w:rsidRPr="00AA511A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542C5A" w:rsidRPr="00AA511A" w:rsidRDefault="004233D8" w:rsidP="00AA511A">
      <w:pPr>
        <w:jc w:val="center"/>
        <w:rPr>
          <w:rFonts w:asciiTheme="majorHAnsi" w:hAnsiTheme="majorHAnsi"/>
          <w:b/>
          <w:sz w:val="20"/>
          <w:szCs w:val="20"/>
        </w:rPr>
      </w:pPr>
      <w:r w:rsidRPr="00AA511A">
        <w:rPr>
          <w:rFonts w:asciiTheme="majorHAnsi" w:hAnsiTheme="majorHAnsi"/>
          <w:b/>
          <w:sz w:val="20"/>
          <w:szCs w:val="20"/>
        </w:rPr>
        <w:t>17 июля 2023 года</w:t>
      </w:r>
      <w:bookmarkEnd w:id="1"/>
      <w:bookmarkEnd w:id="2"/>
      <w:r w:rsidR="0093726E" w:rsidRPr="00AA511A">
        <w:rPr>
          <w:rFonts w:asciiTheme="majorHAnsi" w:hAnsiTheme="majorHAnsi"/>
          <w:b/>
          <w:sz w:val="20"/>
          <w:szCs w:val="20"/>
        </w:rPr>
        <w:t xml:space="preserve"> № </w:t>
      </w:r>
      <w:r w:rsidRPr="00AA511A">
        <w:rPr>
          <w:rFonts w:asciiTheme="majorHAnsi" w:hAnsiTheme="majorHAnsi"/>
          <w:b/>
          <w:sz w:val="20"/>
          <w:szCs w:val="20"/>
        </w:rPr>
        <w:t>1202-р</w:t>
      </w:r>
    </w:p>
    <w:p w:rsidR="00CD38FB" w:rsidRDefault="0093726E" w:rsidP="00AA511A">
      <w:pPr>
        <w:jc w:val="center"/>
        <w:rPr>
          <w:rFonts w:asciiTheme="majorHAnsi" w:hAnsiTheme="majorHAnsi"/>
          <w:b/>
          <w:sz w:val="20"/>
          <w:szCs w:val="20"/>
        </w:rPr>
      </w:pPr>
      <w:r w:rsidRPr="00AA511A">
        <w:rPr>
          <w:rFonts w:asciiTheme="majorHAnsi" w:hAnsiTheme="majorHAnsi"/>
          <w:b/>
          <w:sz w:val="20"/>
          <w:szCs w:val="20"/>
        </w:rPr>
        <w:t>«</w:t>
      </w:r>
      <w:r w:rsidR="004233D8" w:rsidRPr="00AA511A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</w:t>
      </w:r>
    </w:p>
    <w:p w:rsidR="00542C5A" w:rsidRPr="00AA511A" w:rsidRDefault="004233D8" w:rsidP="00AA511A">
      <w:pPr>
        <w:jc w:val="center"/>
        <w:rPr>
          <w:rFonts w:asciiTheme="majorHAnsi" w:hAnsiTheme="majorHAnsi"/>
          <w:b/>
          <w:sz w:val="20"/>
          <w:szCs w:val="20"/>
        </w:rPr>
      </w:pPr>
      <w:r w:rsidRPr="00AA511A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AA511A">
        <w:rPr>
          <w:rFonts w:asciiTheme="majorHAnsi" w:hAnsiTheme="majorHAnsi"/>
          <w:b/>
          <w:sz w:val="20"/>
          <w:szCs w:val="20"/>
        </w:rPr>
        <w:t>«Городской округ город Астрахань» от 24.05.2023 № 788-р</w:t>
      </w:r>
      <w:r w:rsidR="0093726E" w:rsidRPr="00AA511A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542C5A" w:rsidRPr="00933AA6" w:rsidRDefault="004233D8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В целях обеспечения </w:t>
      </w:r>
      <w:r w:rsidRPr="00933AA6">
        <w:rPr>
          <w:rFonts w:ascii="Arial" w:hAnsi="Arial" w:cs="Arial"/>
          <w:sz w:val="18"/>
          <w:szCs w:val="18"/>
        </w:rPr>
        <w:t>эффективного расходования средств бюджета муниципального образования «Городской округ город Астрахань» и на основании обращений главных распорядителей средств бюджета муниципального образования «Городской округ город Астрахань»: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1. </w:t>
      </w:r>
      <w:r w:rsidR="004233D8" w:rsidRPr="00933AA6">
        <w:rPr>
          <w:rFonts w:ascii="Arial" w:hAnsi="Arial" w:cs="Arial"/>
          <w:sz w:val="18"/>
          <w:szCs w:val="18"/>
        </w:rPr>
        <w:t>Внести в распоряжение админ</w:t>
      </w:r>
      <w:r w:rsidR="004233D8" w:rsidRPr="00933AA6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от 24.05.2023 № 788-р «Об особенностях реализации решения Городской Думы муниципального образования «Город Астрахань» от 20.12.2022 № 156 «О бюджете муниципального образования «Городской</w:t>
      </w:r>
      <w:r w:rsidR="004233D8" w:rsidRPr="00933AA6">
        <w:rPr>
          <w:rFonts w:ascii="Arial" w:hAnsi="Arial" w:cs="Arial"/>
          <w:sz w:val="18"/>
          <w:szCs w:val="18"/>
        </w:rPr>
        <w:t xml:space="preserve"> округ город Астрахань» на 2023 год и на плановый период 2024 и 2025 годов» (далее - распоряжение) следующие изменения: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1.1. </w:t>
      </w:r>
      <w:r w:rsidR="004233D8" w:rsidRPr="00933AA6">
        <w:rPr>
          <w:rFonts w:ascii="Arial" w:hAnsi="Arial" w:cs="Arial"/>
          <w:sz w:val="18"/>
          <w:szCs w:val="18"/>
        </w:rPr>
        <w:t>В пункте 2 распоряжения слова «1 июля» заменить словами «17 августа».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1.2. </w:t>
      </w:r>
      <w:r w:rsidR="004233D8" w:rsidRPr="00933AA6">
        <w:rPr>
          <w:rFonts w:ascii="Arial" w:hAnsi="Arial" w:cs="Arial"/>
          <w:sz w:val="18"/>
          <w:szCs w:val="18"/>
        </w:rPr>
        <w:t>Пункт 3 распоряжения изложить в новой редакции:</w:t>
      </w:r>
    </w:p>
    <w:p w:rsidR="00542C5A" w:rsidRPr="00933AA6" w:rsidRDefault="004233D8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>«3</w:t>
      </w:r>
      <w:r w:rsidRPr="00933AA6">
        <w:rPr>
          <w:rFonts w:ascii="Arial" w:hAnsi="Arial" w:cs="Arial"/>
          <w:sz w:val="18"/>
          <w:szCs w:val="18"/>
        </w:rPr>
        <w:t>.</w:t>
      </w:r>
      <w:r w:rsidR="0093726E" w:rsidRPr="00933AA6">
        <w:rPr>
          <w:rFonts w:ascii="Arial" w:hAnsi="Arial" w:cs="Arial"/>
          <w:sz w:val="18"/>
          <w:szCs w:val="18"/>
        </w:rPr>
        <w:t xml:space="preserve"> </w:t>
      </w:r>
      <w:r w:rsidRPr="00933AA6">
        <w:rPr>
          <w:rFonts w:ascii="Arial" w:hAnsi="Arial" w:cs="Arial"/>
          <w:sz w:val="18"/>
          <w:szCs w:val="18"/>
        </w:rPr>
        <w:t>Положения пунк</w:t>
      </w:r>
      <w:r w:rsidRPr="00933AA6">
        <w:rPr>
          <w:rFonts w:ascii="Arial" w:hAnsi="Arial" w:cs="Arial"/>
          <w:sz w:val="18"/>
          <w:szCs w:val="18"/>
        </w:rPr>
        <w:t>та 2 настоящего распоряжения администрации муниципального образования «Городской округ город Астрахань» (далее - распоряжение) не распространяются на бюджетные обязательства ГРБС, казенных учреждений, связанные с поставкой товаров, выполнением работ и</w:t>
      </w:r>
      <w:r w:rsidR="00933AA6">
        <w:rPr>
          <w:rFonts w:ascii="Arial" w:hAnsi="Arial" w:cs="Arial"/>
          <w:sz w:val="18"/>
          <w:szCs w:val="18"/>
        </w:rPr>
        <w:t xml:space="preserve"> </w:t>
      </w:r>
      <w:r w:rsidRPr="00933AA6">
        <w:rPr>
          <w:rFonts w:ascii="Arial" w:hAnsi="Arial" w:cs="Arial"/>
          <w:sz w:val="18"/>
          <w:szCs w:val="18"/>
        </w:rPr>
        <w:t>оказанием услуг: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источником финансового обеспечения бюджетных обязательств являются средства, предусмотренные на реализацию функций органов муниципальной власти муниципального образования «Городской округ город Астрахань» (аппарат ГРБС), а т</w:t>
      </w:r>
      <w:r w:rsidR="004233D8" w:rsidRPr="00933AA6">
        <w:rPr>
          <w:rFonts w:ascii="Arial" w:hAnsi="Arial" w:cs="Arial"/>
          <w:sz w:val="18"/>
          <w:szCs w:val="18"/>
        </w:rPr>
        <w:t>акже обеспечение деятельности казенных учреждений;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источником финансового обеспечения бюджетных обязательств являются средства, выделенные из резервных фондов</w:t>
      </w:r>
      <w:r w:rsidR="0093726E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Правительства Астраханской области и (или) администрации муниципального образова</w:t>
      </w:r>
      <w:r w:rsidR="004233D8" w:rsidRPr="00933AA6">
        <w:rPr>
          <w:rFonts w:ascii="Arial" w:hAnsi="Arial" w:cs="Arial"/>
          <w:sz w:val="18"/>
          <w:szCs w:val="18"/>
        </w:rPr>
        <w:t>ния «Городской округ город Астрахань»;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 xml:space="preserve">в случаях, если извещения об осуществлении закупок товаров, работ, услуг размещены в единой информационной системе в сфере закупок либо приглашения принять участие в определении поставщика </w:t>
      </w:r>
      <w:r w:rsidR="004233D8" w:rsidRPr="00933AA6">
        <w:rPr>
          <w:rFonts w:ascii="Arial" w:hAnsi="Arial" w:cs="Arial"/>
          <w:sz w:val="18"/>
          <w:szCs w:val="18"/>
        </w:rPr>
        <w:t>(подрядчика, исполнителя) или проекты муниципальных контрактов, контрактов (договоров) на закупки товаров, работ, услуг направлены поставщикам (подрядчикам, исполнителям) до сроков, установленных пунктом 2 настоящего распоряжения;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случаях, указанных в пу</w:t>
      </w:r>
      <w:r w:rsidR="004233D8" w:rsidRPr="00933AA6">
        <w:rPr>
          <w:rFonts w:ascii="Arial" w:hAnsi="Arial" w:cs="Arial"/>
          <w:sz w:val="18"/>
          <w:szCs w:val="18"/>
        </w:rPr>
        <w:t>нктах 1, 4, 5, 8, 23, 26, 29 части 1 статьи 93 Федерального закона от 05.04.2013 № 44-ФЗ «О контрактной системе в сфере закупок товаров, работ, услуг для обеспечения государственных и муниципальных нужд», при условии, что информация о соответствующих муниц</w:t>
      </w:r>
      <w:r w:rsidR="004233D8" w:rsidRPr="00933AA6">
        <w:rPr>
          <w:rFonts w:ascii="Arial" w:hAnsi="Arial" w:cs="Arial"/>
          <w:sz w:val="18"/>
          <w:szCs w:val="18"/>
        </w:rPr>
        <w:t>ипальных контрактах, контрактах (договорах) включена в план-график закупок;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закупка таких товаров, работ, услуг осуществляется путем проведения запроса котировок в электронной форме;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 xml:space="preserve">при оплате взносов на капитальный ремонт общего имущества </w:t>
      </w:r>
      <w:r w:rsidR="004233D8" w:rsidRPr="00933AA6">
        <w:rPr>
          <w:rFonts w:ascii="Arial" w:hAnsi="Arial" w:cs="Arial"/>
          <w:sz w:val="18"/>
          <w:szCs w:val="18"/>
        </w:rPr>
        <w:t>в многоквартирном доме в случае возникновения обязательств, связанных с оплатой указанных взносов, на основании платежных документов;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бюджетные обязательства возникают из муниципальных контрактов, контрактов (договоров), заключаемых в текуще</w:t>
      </w:r>
      <w:r w:rsidR="004233D8" w:rsidRPr="00933AA6">
        <w:rPr>
          <w:rFonts w:ascii="Arial" w:hAnsi="Arial" w:cs="Arial"/>
          <w:sz w:val="18"/>
          <w:szCs w:val="18"/>
        </w:rPr>
        <w:t xml:space="preserve">м финансовом году в связи с расторжением ранее заключенных муниципальных контрактов, контрактов (договоров) по соглашению сторон, решению суда или одностороннему отказу стороны муниципального контракта, контракта (договора) на поставку товаров, выполнение </w:t>
      </w:r>
      <w:r w:rsidR="004233D8" w:rsidRPr="00933AA6">
        <w:rPr>
          <w:rFonts w:ascii="Arial" w:hAnsi="Arial" w:cs="Arial"/>
          <w:sz w:val="18"/>
          <w:szCs w:val="18"/>
        </w:rPr>
        <w:t>работ, оказание услуг от его исполнения в соответствии с гражданским законодательством Российской Федерации, в том числе в связи с введением процедур, применяемых в деле о несостоятельности (банкротстве) поставщика (подрядчика, исполнителя), а также из мун</w:t>
      </w:r>
      <w:r w:rsidR="004233D8" w:rsidRPr="00933AA6">
        <w:rPr>
          <w:rFonts w:ascii="Arial" w:hAnsi="Arial" w:cs="Arial"/>
          <w:sz w:val="18"/>
          <w:szCs w:val="18"/>
        </w:rPr>
        <w:t>иципальных контрактов, контрактов (договоров) на оказание услуг по привлечению экспертов, специалистов и переводчиков;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бюджетные обязательства возникают в связи с процессуальными издержками, связанными с производством по уголовному делу, изд</w:t>
      </w:r>
      <w:r w:rsidR="004233D8" w:rsidRPr="00933AA6">
        <w:rPr>
          <w:rFonts w:ascii="Arial" w:hAnsi="Arial" w:cs="Arial"/>
          <w:sz w:val="18"/>
          <w:szCs w:val="18"/>
        </w:rPr>
        <w:t>ержками, связанными с рассмотрением гражданского дела, административного дела, выполнением требований Конституционного Суда Российской Федерации, а также при представлении в соответствии с законодательством Российской Федерации о несостоятельности (банкрот</w:t>
      </w:r>
      <w:r w:rsidR="004233D8" w:rsidRPr="00933AA6">
        <w:rPr>
          <w:rFonts w:ascii="Arial" w:hAnsi="Arial" w:cs="Arial"/>
          <w:sz w:val="18"/>
          <w:szCs w:val="18"/>
        </w:rPr>
        <w:t>стве) интересов муниципального образования «Городской округ город Астрахань» по обязательным платежам и (или) денежным обязательствам;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бюджетные обязательства возникают из муниципальных контрактов, контрактов (договоров), соглашений одним из</w:t>
      </w:r>
      <w:r w:rsidR="004233D8" w:rsidRPr="00933AA6">
        <w:rPr>
          <w:rFonts w:ascii="Arial" w:hAnsi="Arial" w:cs="Arial"/>
          <w:sz w:val="18"/>
          <w:szCs w:val="18"/>
        </w:rPr>
        <w:t xml:space="preserve"> источником финансового обеспечения которых являются средства межбюджетных трансфертов из бюджета Астраханской области;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бюджетные обязательства возникают из муниципальных контрактов, контрактов (договоров), заключенных в целях реализации рег</w:t>
      </w:r>
      <w:r w:rsidR="004233D8" w:rsidRPr="00933AA6">
        <w:rPr>
          <w:rFonts w:ascii="Arial" w:hAnsi="Arial" w:cs="Arial"/>
          <w:sz w:val="18"/>
          <w:szCs w:val="18"/>
        </w:rPr>
        <w:t>иональных, федеральных и национальных проектов</w:t>
      </w:r>
      <w:r w:rsidR="0093726E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государственных программ Астраханской области, источником финансового</w:t>
      </w:r>
      <w:r w:rsidR="004233D8" w:rsidRPr="00933AA6">
        <w:rPr>
          <w:rFonts w:ascii="Arial" w:hAnsi="Arial" w:cs="Arial"/>
          <w:sz w:val="18"/>
          <w:szCs w:val="18"/>
        </w:rPr>
        <w:br/>
        <w:t>обеспечения которых являются средства бюджета муниципального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образования «Городской округ город Астрахань»;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 xml:space="preserve">в </w:t>
      </w:r>
      <w:r w:rsidR="004233D8" w:rsidRPr="00933AA6">
        <w:rPr>
          <w:rFonts w:ascii="Arial" w:hAnsi="Arial" w:cs="Arial"/>
          <w:sz w:val="18"/>
          <w:szCs w:val="18"/>
        </w:rPr>
        <w:t>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источником финансового обеспечения бюджетных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обязательств являются субсидии, предоставляемые из бюджета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юридическим лицам (за исключением субсидий муниципальным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учреждениям), индиви</w:t>
      </w:r>
      <w:r w:rsidR="004233D8" w:rsidRPr="00933AA6">
        <w:rPr>
          <w:rFonts w:ascii="Arial" w:hAnsi="Arial" w:cs="Arial"/>
          <w:sz w:val="18"/>
          <w:szCs w:val="18"/>
        </w:rPr>
        <w:t>дуальным предпринимателям, а также физическим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лицам - производителям товаров, работ, услуг в соответствии со статьей 78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Бюджетного кодекса Российской Федерации;</w:t>
      </w:r>
    </w:p>
    <w:p w:rsidR="00542C5A" w:rsidRPr="00933AA6" w:rsidRDefault="00AA511A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- </w:t>
      </w:r>
      <w:r w:rsidR="004233D8" w:rsidRPr="00933AA6">
        <w:rPr>
          <w:rFonts w:ascii="Arial" w:hAnsi="Arial" w:cs="Arial"/>
          <w:sz w:val="18"/>
          <w:szCs w:val="18"/>
        </w:rPr>
        <w:t>в случае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,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если бюджетные обязательства возникают из распоряжений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администрации муниципального о</w:t>
      </w:r>
      <w:r w:rsidR="004233D8" w:rsidRPr="00933AA6">
        <w:rPr>
          <w:rFonts w:ascii="Arial" w:hAnsi="Arial" w:cs="Arial"/>
          <w:sz w:val="18"/>
          <w:szCs w:val="18"/>
        </w:rPr>
        <w:t>бразования «Городской округ город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Астрахань» о выделении финансовых средств из бюджета муниципального</w:t>
      </w:r>
      <w:r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1.3. </w:t>
      </w:r>
      <w:r w:rsidR="004233D8" w:rsidRPr="00933AA6">
        <w:rPr>
          <w:rFonts w:ascii="Arial" w:hAnsi="Arial" w:cs="Arial"/>
          <w:sz w:val="18"/>
          <w:szCs w:val="18"/>
        </w:rPr>
        <w:t>В пункте 4 распоряжения слова «предусматривающие один месяц»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заменить словами «превышающие один месяц».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lastRenderedPageBreak/>
        <w:t xml:space="preserve">2. </w:t>
      </w:r>
      <w:r w:rsidR="004233D8" w:rsidRPr="00933AA6">
        <w:rPr>
          <w:rFonts w:ascii="Arial" w:hAnsi="Arial" w:cs="Arial"/>
          <w:sz w:val="18"/>
          <w:szCs w:val="18"/>
        </w:rPr>
        <w:t>Упр</w:t>
      </w:r>
      <w:r w:rsidR="004233D8" w:rsidRPr="00933AA6">
        <w:rPr>
          <w:rFonts w:ascii="Arial" w:hAnsi="Arial" w:cs="Arial"/>
          <w:sz w:val="18"/>
          <w:szCs w:val="18"/>
        </w:rPr>
        <w:t>авлению контроля и документооборота администрации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4233D8" w:rsidRPr="00933AA6">
        <w:rPr>
          <w:rFonts w:ascii="Arial" w:hAnsi="Arial" w:cs="Arial"/>
          <w:sz w:val="18"/>
          <w:szCs w:val="18"/>
        </w:rPr>
        <w:br/>
        <w:t>Аст</w:t>
      </w:r>
      <w:r w:rsidR="004233D8" w:rsidRPr="00933AA6">
        <w:rPr>
          <w:rFonts w:ascii="Arial" w:hAnsi="Arial" w:cs="Arial"/>
          <w:sz w:val="18"/>
          <w:szCs w:val="18"/>
        </w:rPr>
        <w:t>рахань».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3. </w:t>
      </w:r>
      <w:r w:rsidR="004233D8" w:rsidRPr="00933AA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разместить</w:t>
      </w:r>
      <w:proofErr w:type="gramEnd"/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</w:t>
      </w:r>
      <w:r w:rsidR="004233D8" w:rsidRPr="00933AA6">
        <w:rPr>
          <w:rFonts w:ascii="Arial" w:hAnsi="Arial" w:cs="Arial"/>
          <w:sz w:val="18"/>
          <w:szCs w:val="18"/>
        </w:rPr>
        <w:t>трации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4. </w:t>
      </w:r>
      <w:r w:rsidR="004233D8" w:rsidRPr="00933AA6">
        <w:rPr>
          <w:rFonts w:ascii="Arial" w:hAnsi="Arial" w:cs="Arial"/>
          <w:sz w:val="18"/>
          <w:szCs w:val="18"/>
        </w:rPr>
        <w:t>Настоящее распоряжение администрации муниципального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образования «Городской округ город Астрахань» вступает силу со дня его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подписания и распространяется на правоотношения, возникшие с 01.</w:t>
      </w:r>
      <w:r w:rsidR="004233D8" w:rsidRPr="00933AA6">
        <w:rPr>
          <w:rFonts w:ascii="Arial" w:hAnsi="Arial" w:cs="Arial"/>
          <w:sz w:val="18"/>
          <w:szCs w:val="18"/>
        </w:rPr>
        <w:t>07.2023.</w:t>
      </w:r>
    </w:p>
    <w:p w:rsidR="00542C5A" w:rsidRPr="00933AA6" w:rsidRDefault="0093726E" w:rsidP="00933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3AA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233D8" w:rsidRPr="00933AA6">
        <w:rPr>
          <w:rFonts w:ascii="Arial" w:hAnsi="Arial" w:cs="Arial"/>
          <w:sz w:val="18"/>
          <w:szCs w:val="18"/>
        </w:rPr>
        <w:t>Контроль за</w:t>
      </w:r>
      <w:proofErr w:type="gramEnd"/>
      <w:r w:rsidR="004233D8" w:rsidRPr="00933A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оставляю</w:t>
      </w:r>
      <w:r w:rsidR="00AA511A" w:rsidRPr="00933AA6">
        <w:rPr>
          <w:rFonts w:ascii="Arial" w:hAnsi="Arial" w:cs="Arial"/>
          <w:sz w:val="18"/>
          <w:szCs w:val="18"/>
        </w:rPr>
        <w:t xml:space="preserve"> </w:t>
      </w:r>
      <w:r w:rsidR="004233D8" w:rsidRPr="00933AA6">
        <w:rPr>
          <w:rFonts w:ascii="Arial" w:hAnsi="Arial" w:cs="Arial"/>
          <w:sz w:val="18"/>
          <w:szCs w:val="18"/>
        </w:rPr>
        <w:t>за собой.</w:t>
      </w:r>
    </w:p>
    <w:p w:rsidR="0093726E" w:rsidRPr="0093726E" w:rsidRDefault="004233D8" w:rsidP="00933AA6">
      <w:pPr>
        <w:jc w:val="right"/>
      </w:pPr>
      <w:r w:rsidRPr="00933AA6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="0093726E" w:rsidRPr="00933AA6">
        <w:rPr>
          <w:rFonts w:ascii="Arial" w:hAnsi="Arial" w:cs="Arial"/>
          <w:b/>
          <w:sz w:val="18"/>
          <w:szCs w:val="18"/>
        </w:rPr>
        <w:t>ани</w:t>
      </w:r>
      <w:r w:rsidRPr="00933AA6">
        <w:rPr>
          <w:rFonts w:ascii="Arial" w:hAnsi="Arial" w:cs="Arial"/>
          <w:b/>
          <w:sz w:val="18"/>
          <w:szCs w:val="18"/>
        </w:rPr>
        <w:t>я</w:t>
      </w:r>
      <w:r w:rsidR="0093726E" w:rsidRPr="00933AA6">
        <w:rPr>
          <w:rFonts w:ascii="Arial" w:hAnsi="Arial" w:cs="Arial"/>
          <w:b/>
          <w:sz w:val="18"/>
          <w:szCs w:val="18"/>
        </w:rPr>
        <w:t xml:space="preserve"> </w:t>
      </w:r>
      <w:r w:rsidRPr="00933AA6">
        <w:rPr>
          <w:rFonts w:ascii="Arial" w:hAnsi="Arial" w:cs="Arial"/>
          <w:b/>
          <w:sz w:val="18"/>
          <w:szCs w:val="18"/>
        </w:rPr>
        <w:t>«Городской округ город</w:t>
      </w:r>
      <w:r w:rsidR="0093726E" w:rsidRPr="00933AA6">
        <w:rPr>
          <w:rFonts w:ascii="Arial" w:hAnsi="Arial" w:cs="Arial"/>
          <w:b/>
          <w:sz w:val="18"/>
          <w:szCs w:val="18"/>
        </w:rPr>
        <w:t xml:space="preserve"> Астрахань» </w:t>
      </w:r>
      <w:r w:rsidRPr="00933AA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3726E" w:rsidRPr="0093726E" w:rsidSect="00933AA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3D8" w:rsidRDefault="004233D8">
      <w:r>
        <w:separator/>
      </w:r>
    </w:p>
  </w:endnote>
  <w:endnote w:type="continuationSeparator" w:id="0">
    <w:p w:rsidR="004233D8" w:rsidRDefault="00423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3D8" w:rsidRDefault="004233D8"/>
  </w:footnote>
  <w:footnote w:type="continuationSeparator" w:id="0">
    <w:p w:rsidR="004233D8" w:rsidRDefault="004233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A6D63"/>
    <w:multiLevelType w:val="multilevel"/>
    <w:tmpl w:val="9C6EA7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3A6088"/>
    <w:multiLevelType w:val="multilevel"/>
    <w:tmpl w:val="3AA065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A2601C"/>
    <w:multiLevelType w:val="multilevel"/>
    <w:tmpl w:val="DB3C49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2C5A"/>
    <w:rsid w:val="002F4111"/>
    <w:rsid w:val="004233D8"/>
    <w:rsid w:val="00542C5A"/>
    <w:rsid w:val="00933AA6"/>
    <w:rsid w:val="0093726E"/>
    <w:rsid w:val="00AA511A"/>
    <w:rsid w:val="00B85A57"/>
    <w:rsid w:val="00CD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left="6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50"/>
      <w:ind w:left="6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2023-07-19T06:35:00Z</dcterms:created>
  <dcterms:modified xsi:type="dcterms:W3CDTF">2023-07-19T06:41:00Z</dcterms:modified>
</cp:coreProperties>
</file>