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574" w:rsidRPr="00981B84" w:rsidRDefault="005D3574" w:rsidP="005D357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1B20F0" w:rsidRDefault="005D3574" w:rsidP="005D357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5D3574" w:rsidRPr="00981B84" w:rsidRDefault="005D3574" w:rsidP="005D357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1305-р</w:t>
      </w:r>
    </w:p>
    <w:p w:rsidR="005D3574" w:rsidRPr="00981B84" w:rsidRDefault="005D3574" w:rsidP="005D357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условно разрешенный вид</w:t>
      </w:r>
      <w:r w:rsidR="001B20F0">
        <w:rPr>
          <w:spacing w:val="0"/>
        </w:rPr>
        <w:t xml:space="preserve"> </w:t>
      </w:r>
      <w:r w:rsidRPr="00981B84">
        <w:rPr>
          <w:spacing w:val="0"/>
        </w:rPr>
        <w:t xml:space="preserve"> использования земельного участка по ул. Боевой, 64 в Советском районе г. Астрахани - магазин»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>В связи с обращением Юнусова В.В. от 28.02.2019 № 05-04-01-1500,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81B8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Предоставить разрешение на условно разрешенный вид использования земельного участка площадью 14449 кв. м (кадастровый номер 30:12:030024:10) по ул. Боевой, 64 в Советском районе г. Астрахани - магазин.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D3574" w:rsidRPr="00981B84" w:rsidRDefault="005D3574" w:rsidP="001B20F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981B84">
        <w:rPr>
          <w:spacing w:val="0"/>
        </w:rPr>
        <w:t>.</w:t>
      </w:r>
    </w:p>
    <w:p w:rsidR="00984FF0" w:rsidRDefault="005D3574" w:rsidP="001B20F0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1B20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574"/>
    <w:rsid w:val="001B20F0"/>
    <w:rsid w:val="005D357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5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35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35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57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35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35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2019-05-22T12:18:00Z</dcterms:created>
  <dcterms:modified xsi:type="dcterms:W3CDTF">2019-05-22T12:19:00Z</dcterms:modified>
</cp:coreProperties>
</file>