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E42" w:rsidRPr="00D566B1" w:rsidRDefault="006A4E42" w:rsidP="006A4E42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E37D6F" w:rsidRDefault="006A4E42" w:rsidP="006A4E42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6A4E42" w:rsidRPr="00D566B1" w:rsidRDefault="006A4E42" w:rsidP="006A4E42">
      <w:pPr>
        <w:pStyle w:val="3"/>
        <w:rPr>
          <w:spacing w:val="0"/>
        </w:rPr>
      </w:pPr>
      <w:r w:rsidRPr="00D566B1">
        <w:rPr>
          <w:spacing w:val="0"/>
        </w:rPr>
        <w:t>17 октября 2019 года № 2608-р</w:t>
      </w:r>
    </w:p>
    <w:p w:rsidR="006A4E42" w:rsidRPr="00D566B1" w:rsidRDefault="006A4E42" w:rsidP="006A4E42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отклонение от </w:t>
      </w:r>
      <w:proofErr w:type="gramStart"/>
      <w:r w:rsidRPr="00D566B1">
        <w:rPr>
          <w:spacing w:val="0"/>
        </w:rPr>
        <w:t>предельных</w:t>
      </w:r>
      <w:proofErr w:type="gramEnd"/>
      <w:r w:rsidRPr="00D566B1">
        <w:rPr>
          <w:spacing w:val="0"/>
        </w:rPr>
        <w:t xml:space="preserve"> </w:t>
      </w:r>
    </w:p>
    <w:p w:rsidR="006A4E42" w:rsidRPr="00D566B1" w:rsidRDefault="006A4E42" w:rsidP="006A4E42">
      <w:pPr>
        <w:pStyle w:val="3"/>
        <w:rPr>
          <w:spacing w:val="0"/>
        </w:rPr>
      </w:pPr>
      <w:r w:rsidRPr="00D566B1">
        <w:rPr>
          <w:spacing w:val="0"/>
        </w:rPr>
        <w:t xml:space="preserve">параметров разрешенного строительства, реконструкции объекта </w:t>
      </w:r>
    </w:p>
    <w:p w:rsidR="006A4E42" w:rsidRPr="00D566B1" w:rsidRDefault="006A4E42" w:rsidP="006A4E42">
      <w:pPr>
        <w:pStyle w:val="3"/>
        <w:rPr>
          <w:spacing w:val="0"/>
        </w:rPr>
      </w:pPr>
      <w:r w:rsidRPr="00D566B1">
        <w:rPr>
          <w:spacing w:val="0"/>
        </w:rPr>
        <w:t xml:space="preserve">капитального строительства по ул. 2-я Пархоменко, 87 </w:t>
      </w:r>
    </w:p>
    <w:p w:rsidR="006A4E42" w:rsidRPr="00D566B1" w:rsidRDefault="006A4E42" w:rsidP="006A4E42">
      <w:pPr>
        <w:pStyle w:val="3"/>
        <w:rPr>
          <w:spacing w:val="0"/>
        </w:rPr>
      </w:pPr>
      <w:r w:rsidRPr="00D566B1">
        <w:rPr>
          <w:spacing w:val="0"/>
        </w:rPr>
        <w:t>в Ленинском районе г. Астрахани»</w:t>
      </w:r>
    </w:p>
    <w:p w:rsidR="006A4E42" w:rsidRPr="00D566B1" w:rsidRDefault="006A4E42" w:rsidP="00E37D6F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>В связи с обращением Куликовой А.Н. от 02.08.2019 № 05-04-01-5545, действующей за Зевакину Е.В. по доверенности, удостоверенной нотариусом нотариального округа «Город Астрахань» Нероновой Т.М., зарегистрированной в реестре за № 30/21-н/30-2019-3-48 от 06.06.2019,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D566B1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6A4E42" w:rsidRPr="00D566B1" w:rsidRDefault="006A4E42" w:rsidP="00E37D6F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Пархоменко, 87 в Ленинском районе г. Астрахани в отношении расстояния от основного строения на земельном участке площадью 904 кв. м (кадастровый номер 30:12:020871:49) до границы земельного участка по ул. 2-я Пархоменко, 85 - 0 м.</w:t>
      </w:r>
      <w:proofErr w:type="gramEnd"/>
    </w:p>
    <w:p w:rsidR="006A4E42" w:rsidRPr="00D566B1" w:rsidRDefault="006A4E42" w:rsidP="00E37D6F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A4E42" w:rsidRPr="00D566B1" w:rsidRDefault="006A4E42" w:rsidP="00E37D6F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A4E42" w:rsidRPr="00D566B1" w:rsidRDefault="006A4E42" w:rsidP="00E37D6F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4E42" w:rsidRPr="00D566B1" w:rsidRDefault="006A4E42" w:rsidP="00E37D6F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A4E42" w:rsidRPr="00D566B1" w:rsidRDefault="006A4E42" w:rsidP="00E37D6F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6A4E42" w:rsidRPr="00D566B1" w:rsidRDefault="006A4E42" w:rsidP="006A4E42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E37D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E42"/>
    <w:rsid w:val="004C1B98"/>
    <w:rsid w:val="006A4E42"/>
    <w:rsid w:val="00E3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4E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4E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4E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4E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2019-10-23T10:54:00Z</dcterms:created>
  <dcterms:modified xsi:type="dcterms:W3CDTF">2019-10-23T10:59:00Z</dcterms:modified>
</cp:coreProperties>
</file>