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059" w:rsidRPr="00E350DC" w:rsidRDefault="00405059" w:rsidP="0040505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4350DF" w:rsidRDefault="004350DF" w:rsidP="00405059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405059" w:rsidRPr="00E350DC" w:rsidRDefault="00405059" w:rsidP="0040505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18 апреля 2019 года № 1078-р</w:t>
      </w:r>
    </w:p>
    <w:p w:rsidR="00405059" w:rsidRPr="00E350DC" w:rsidRDefault="00405059" w:rsidP="0040505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</w:t>
      </w:r>
      <w:bookmarkStart w:id="0" w:name="_GoBack"/>
      <w:bookmarkEnd w:id="0"/>
      <w:r w:rsidRPr="00E350DC">
        <w:rPr>
          <w:spacing w:val="0"/>
        </w:rPr>
        <w:t xml:space="preserve">реконструкции объекта капитального строительства </w:t>
      </w:r>
    </w:p>
    <w:p w:rsidR="00405059" w:rsidRPr="00E350DC" w:rsidRDefault="00405059" w:rsidP="0040505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по пер. Четвертому, 23 в Советском районе г. Астрахани»</w:t>
      </w:r>
    </w:p>
    <w:p w:rsidR="00405059" w:rsidRPr="00E350DC" w:rsidRDefault="00405059" w:rsidP="004350D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>В связи с обращением Шевцовой С.В. от 13.02.2019 № 05-04-01-1096,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350D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</w:t>
      </w:r>
      <w:proofErr w:type="gramStart"/>
      <w:r w:rsidRPr="00E350DC">
        <w:rPr>
          <w:spacing w:val="0"/>
        </w:rPr>
        <w:t>обес­печивается</w:t>
      </w:r>
      <w:proofErr w:type="gramEnd"/>
      <w:r w:rsidRPr="00E350DC">
        <w:rPr>
          <w:spacing w:val="0"/>
        </w:rPr>
        <w:t xml:space="preserve"> соблюдение требований Федерального закона от 30.12.2009 № 384-ФЗ «Технический регламент о безопасности зданий и сооружений»:</w:t>
      </w:r>
    </w:p>
    <w:p w:rsidR="00405059" w:rsidRPr="00E350DC" w:rsidRDefault="00405059" w:rsidP="004350D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E350DC">
        <w:rPr>
          <w:spacing w:val="0"/>
        </w:rPr>
        <w:t>строи­тельства</w:t>
      </w:r>
      <w:proofErr w:type="gramEnd"/>
      <w:r w:rsidRPr="00E350DC">
        <w:rPr>
          <w:spacing w:val="0"/>
        </w:rPr>
        <w:t xml:space="preserve"> по пер. Четвертому, 23 в Советском районе г. Астрахани в отношении расстояния от основного строения на земельном участке площадью 435 кв. м (кадастровый номер 30:12:030513:40) до границ земельных участков по пер. Четвертому, 21 - 0,35 м, по ул. </w:t>
      </w:r>
      <w:proofErr w:type="spellStart"/>
      <w:r w:rsidRPr="00E350DC">
        <w:rPr>
          <w:spacing w:val="0"/>
        </w:rPr>
        <w:t>Замьянской</w:t>
      </w:r>
      <w:proofErr w:type="spellEnd"/>
      <w:r w:rsidRPr="00E350DC">
        <w:rPr>
          <w:spacing w:val="0"/>
        </w:rPr>
        <w:t>, 5 - 0,4 м.</w:t>
      </w:r>
    </w:p>
    <w:p w:rsidR="00405059" w:rsidRPr="00E350DC" w:rsidRDefault="00405059" w:rsidP="004350D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05059" w:rsidRPr="00E350DC" w:rsidRDefault="00405059" w:rsidP="004350D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05059" w:rsidRPr="00E350DC" w:rsidRDefault="00405059" w:rsidP="004350D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05059" w:rsidRPr="00E350DC" w:rsidRDefault="00405059" w:rsidP="004350D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05059" w:rsidRPr="00E350DC" w:rsidRDefault="00405059" w:rsidP="004350D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984FF0" w:rsidRDefault="00405059" w:rsidP="004350DF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4350DF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059"/>
    <w:rsid w:val="00405059"/>
    <w:rsid w:val="004350D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05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50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50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05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50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50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404</Words>
  <Characters>2308</Characters>
  <Application>Microsoft Office Word</Application>
  <DocSecurity>0</DocSecurity>
  <Lines>19</Lines>
  <Paragraphs>5</Paragraphs>
  <ScaleCrop>false</ScaleCrop>
  <Company/>
  <LinksUpToDate>false</LinksUpToDate>
  <CharactersWithSpaces>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2019-04-25T07:24:00Z</dcterms:created>
  <dcterms:modified xsi:type="dcterms:W3CDTF">2019-04-25T07:25:00Z</dcterms:modified>
</cp:coreProperties>
</file>