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3BC" w:rsidRPr="000F027B" w:rsidRDefault="000F027B" w:rsidP="000F027B">
      <w:pPr>
        <w:jc w:val="center"/>
        <w:rPr>
          <w:rFonts w:asciiTheme="majorHAnsi" w:hAnsiTheme="majorHAnsi"/>
          <w:b/>
          <w:sz w:val="20"/>
          <w:szCs w:val="20"/>
        </w:rPr>
      </w:pPr>
      <w:r w:rsidRPr="000F027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F027B" w:rsidRPr="000F027B" w:rsidRDefault="00355B2D" w:rsidP="000F027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0F027B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0773BC" w:rsidRPr="000F027B" w:rsidRDefault="00355B2D" w:rsidP="000F027B">
      <w:pPr>
        <w:jc w:val="center"/>
        <w:rPr>
          <w:rFonts w:asciiTheme="majorHAnsi" w:hAnsiTheme="majorHAnsi"/>
          <w:b/>
          <w:sz w:val="20"/>
          <w:szCs w:val="20"/>
        </w:rPr>
      </w:pPr>
      <w:r w:rsidRPr="000F027B">
        <w:rPr>
          <w:rFonts w:asciiTheme="majorHAnsi" w:hAnsiTheme="majorHAnsi"/>
          <w:b/>
          <w:sz w:val="20"/>
          <w:szCs w:val="20"/>
        </w:rPr>
        <w:t>18 января 2024 года</w:t>
      </w:r>
      <w:r w:rsidR="00875335" w:rsidRPr="000F027B">
        <w:rPr>
          <w:rFonts w:asciiTheme="majorHAnsi" w:hAnsiTheme="majorHAnsi"/>
          <w:b/>
          <w:sz w:val="20"/>
          <w:szCs w:val="20"/>
        </w:rPr>
        <w:t xml:space="preserve"> № 21</w:t>
      </w:r>
    </w:p>
    <w:p w:rsidR="009B3F6C" w:rsidRDefault="00875335" w:rsidP="000F027B">
      <w:pPr>
        <w:jc w:val="center"/>
        <w:rPr>
          <w:rFonts w:asciiTheme="majorHAnsi" w:hAnsiTheme="majorHAnsi"/>
          <w:b/>
          <w:sz w:val="20"/>
          <w:szCs w:val="20"/>
        </w:rPr>
      </w:pPr>
      <w:r w:rsidRPr="000F027B">
        <w:rPr>
          <w:rFonts w:asciiTheme="majorHAnsi" w:hAnsiTheme="majorHAnsi"/>
          <w:b/>
          <w:sz w:val="20"/>
          <w:szCs w:val="20"/>
        </w:rPr>
        <w:t>«</w:t>
      </w:r>
      <w:r w:rsidR="00355B2D" w:rsidRPr="000F027B">
        <w:rPr>
          <w:rFonts w:asciiTheme="majorHAnsi" w:hAnsiTheme="majorHAnsi"/>
          <w:b/>
          <w:sz w:val="20"/>
          <w:szCs w:val="20"/>
        </w:rPr>
        <w:t xml:space="preserve">Об отмене режима функционирования «Повышенная готовность» </w:t>
      </w:r>
    </w:p>
    <w:p w:rsidR="009B3F6C" w:rsidRDefault="00355B2D" w:rsidP="000F027B">
      <w:pPr>
        <w:jc w:val="center"/>
        <w:rPr>
          <w:rFonts w:asciiTheme="majorHAnsi" w:hAnsiTheme="majorHAnsi"/>
          <w:b/>
          <w:sz w:val="20"/>
          <w:szCs w:val="20"/>
        </w:rPr>
      </w:pPr>
      <w:r w:rsidRPr="000F027B">
        <w:rPr>
          <w:rFonts w:asciiTheme="majorHAnsi" w:hAnsiTheme="majorHAnsi"/>
          <w:b/>
          <w:sz w:val="20"/>
          <w:szCs w:val="20"/>
        </w:rPr>
        <w:t xml:space="preserve">для органов управления </w:t>
      </w:r>
      <w:r w:rsidRPr="000F027B">
        <w:rPr>
          <w:rFonts w:asciiTheme="majorHAnsi" w:hAnsiTheme="majorHAnsi"/>
          <w:b/>
          <w:sz w:val="20"/>
          <w:szCs w:val="20"/>
        </w:rPr>
        <w:t xml:space="preserve">и сил Астраханского городского звена </w:t>
      </w:r>
    </w:p>
    <w:p w:rsidR="009B3F6C" w:rsidRDefault="00355B2D" w:rsidP="000F027B">
      <w:pPr>
        <w:jc w:val="center"/>
        <w:rPr>
          <w:rFonts w:asciiTheme="majorHAnsi" w:hAnsiTheme="majorHAnsi"/>
          <w:b/>
          <w:sz w:val="20"/>
          <w:szCs w:val="20"/>
        </w:rPr>
      </w:pPr>
      <w:r w:rsidRPr="000F027B">
        <w:rPr>
          <w:rFonts w:asciiTheme="majorHAnsi" w:hAnsiTheme="majorHAnsi"/>
          <w:b/>
          <w:sz w:val="20"/>
          <w:szCs w:val="20"/>
        </w:rPr>
        <w:t xml:space="preserve">территориальной подсистемы Астраханской </w:t>
      </w:r>
      <w:r w:rsidRPr="000F027B">
        <w:rPr>
          <w:rFonts w:asciiTheme="majorHAnsi" w:hAnsiTheme="majorHAnsi"/>
          <w:b/>
          <w:sz w:val="20"/>
          <w:szCs w:val="20"/>
        </w:rPr>
        <w:t xml:space="preserve">области </w:t>
      </w:r>
      <w:r w:rsidRPr="000F027B">
        <w:rPr>
          <w:rFonts w:asciiTheme="majorHAnsi" w:hAnsiTheme="majorHAnsi"/>
          <w:b/>
          <w:sz w:val="20"/>
          <w:szCs w:val="20"/>
        </w:rPr>
        <w:t xml:space="preserve">единой государственной </w:t>
      </w:r>
    </w:p>
    <w:p w:rsidR="000773BC" w:rsidRPr="000F027B" w:rsidRDefault="00355B2D" w:rsidP="000F027B">
      <w:pPr>
        <w:jc w:val="center"/>
        <w:rPr>
          <w:rFonts w:asciiTheme="majorHAnsi" w:hAnsiTheme="majorHAnsi"/>
          <w:b/>
          <w:sz w:val="20"/>
          <w:szCs w:val="20"/>
        </w:rPr>
      </w:pPr>
      <w:r w:rsidRPr="000F027B">
        <w:rPr>
          <w:rFonts w:asciiTheme="majorHAnsi" w:hAnsiTheme="majorHAnsi"/>
          <w:b/>
          <w:sz w:val="20"/>
          <w:szCs w:val="20"/>
        </w:rPr>
        <w:t xml:space="preserve">системы </w:t>
      </w:r>
      <w:bookmarkStart w:id="1" w:name="_GoBack"/>
      <w:bookmarkEnd w:id="1"/>
      <w:r w:rsidRPr="000F027B">
        <w:rPr>
          <w:rFonts w:asciiTheme="majorHAnsi" w:hAnsiTheme="majorHAnsi"/>
          <w:b/>
          <w:sz w:val="20"/>
          <w:szCs w:val="20"/>
        </w:rPr>
        <w:t>предупреждения и ликвидации чрезвычайных ситуаций</w:t>
      </w:r>
      <w:r w:rsidR="00875335" w:rsidRPr="000F027B">
        <w:rPr>
          <w:rFonts w:asciiTheme="majorHAnsi" w:hAnsiTheme="majorHAnsi"/>
          <w:b/>
          <w:sz w:val="20"/>
          <w:szCs w:val="20"/>
        </w:rPr>
        <w:t>»</w:t>
      </w:r>
    </w:p>
    <w:p w:rsidR="000773BC" w:rsidRPr="009B3F6C" w:rsidRDefault="00355B2D" w:rsidP="009B3F6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B3F6C">
        <w:rPr>
          <w:rFonts w:ascii="Arial" w:hAnsi="Arial" w:cs="Arial"/>
          <w:sz w:val="18"/>
          <w:szCs w:val="18"/>
        </w:rPr>
        <w:t xml:space="preserve">В соответствии с Федеральным законом от 21.12.1994 № 68-ФЗ </w:t>
      </w:r>
      <w:r w:rsidRPr="009B3F6C">
        <w:rPr>
          <w:rFonts w:ascii="Arial" w:hAnsi="Arial" w:cs="Arial"/>
          <w:sz w:val="18"/>
          <w:szCs w:val="18"/>
        </w:rPr>
        <w:t xml:space="preserve">«О </w:t>
      </w:r>
      <w:r w:rsidRPr="009B3F6C">
        <w:rPr>
          <w:rFonts w:ascii="Arial" w:hAnsi="Arial" w:cs="Arial"/>
          <w:sz w:val="18"/>
          <w:szCs w:val="18"/>
        </w:rPr>
        <w:t>защите населения и территорий от чрезвычайных ситуаций природного и техногенного характера», постановлени</w:t>
      </w:r>
      <w:r w:rsidRPr="009B3F6C">
        <w:rPr>
          <w:rFonts w:ascii="Arial" w:hAnsi="Arial" w:cs="Arial"/>
          <w:sz w:val="18"/>
          <w:szCs w:val="18"/>
        </w:rPr>
        <w:t>ем Правительства Российской Федерации от 30.12.2003 № 794 «О единой государственной системе предупреждения и ликвидации чрезвычайных ситуаций», в связи с отсутствием угрозы возникновения чрезвычайных ситуаций, связанных с ухудшением погодных условий на тер</w:t>
      </w:r>
      <w:r w:rsidRPr="009B3F6C">
        <w:rPr>
          <w:rFonts w:ascii="Arial" w:hAnsi="Arial" w:cs="Arial"/>
          <w:sz w:val="18"/>
          <w:szCs w:val="18"/>
        </w:rPr>
        <w:t>ритории муниципального образования «Городской округ город Астрахань»:</w:t>
      </w:r>
      <w:proofErr w:type="gramEnd"/>
    </w:p>
    <w:p w:rsidR="000773BC" w:rsidRPr="009B3F6C" w:rsidRDefault="00875335" w:rsidP="009B3F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3F6C">
        <w:rPr>
          <w:rFonts w:ascii="Arial" w:hAnsi="Arial" w:cs="Arial"/>
          <w:sz w:val="18"/>
          <w:szCs w:val="18"/>
        </w:rPr>
        <w:t xml:space="preserve">1. </w:t>
      </w:r>
      <w:r w:rsidR="00355B2D" w:rsidRPr="009B3F6C">
        <w:rPr>
          <w:rFonts w:ascii="Arial" w:hAnsi="Arial" w:cs="Arial"/>
          <w:sz w:val="18"/>
          <w:szCs w:val="18"/>
        </w:rPr>
        <w:t xml:space="preserve">Отменить режим функционирования «Повышенная готовность» для органов управления и сил Астраханского городского </w:t>
      </w:r>
      <w:proofErr w:type="gramStart"/>
      <w:r w:rsidR="00355B2D" w:rsidRPr="009B3F6C">
        <w:rPr>
          <w:rFonts w:ascii="Arial" w:hAnsi="Arial" w:cs="Arial"/>
          <w:sz w:val="18"/>
          <w:szCs w:val="18"/>
        </w:rPr>
        <w:t>звена территориальной подсистемы Астраханской области единой государственной</w:t>
      </w:r>
      <w:r w:rsidR="00355B2D" w:rsidRPr="009B3F6C">
        <w:rPr>
          <w:rFonts w:ascii="Arial" w:hAnsi="Arial" w:cs="Arial"/>
          <w:sz w:val="18"/>
          <w:szCs w:val="18"/>
        </w:rPr>
        <w:t xml:space="preserve"> системы предупреждения</w:t>
      </w:r>
      <w:proofErr w:type="gramEnd"/>
      <w:r w:rsidR="00355B2D" w:rsidRPr="009B3F6C">
        <w:rPr>
          <w:rFonts w:ascii="Arial" w:hAnsi="Arial" w:cs="Arial"/>
          <w:sz w:val="18"/>
          <w:szCs w:val="18"/>
        </w:rPr>
        <w:t xml:space="preserve"> и ликвидации чрезвычайных ситуаций в границах территории муниципального образования «Городской округ город Астрахань».</w:t>
      </w:r>
    </w:p>
    <w:p w:rsidR="000773BC" w:rsidRPr="009B3F6C" w:rsidRDefault="00875335" w:rsidP="009B3F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3F6C">
        <w:rPr>
          <w:rFonts w:ascii="Arial" w:hAnsi="Arial" w:cs="Arial"/>
          <w:sz w:val="18"/>
          <w:szCs w:val="18"/>
        </w:rPr>
        <w:t xml:space="preserve">2. </w:t>
      </w:r>
      <w:r w:rsidR="00355B2D" w:rsidRPr="009B3F6C">
        <w:rPr>
          <w:rFonts w:ascii="Arial" w:hAnsi="Arial" w:cs="Arial"/>
          <w:sz w:val="18"/>
          <w:szCs w:val="18"/>
        </w:rPr>
        <w:t xml:space="preserve">Признать утратившим силу распоряжение администрации муниципального образования «Городской округ город Астрахань» </w:t>
      </w:r>
      <w:r w:rsidR="00355B2D" w:rsidRPr="009B3F6C">
        <w:rPr>
          <w:rFonts w:ascii="Arial" w:hAnsi="Arial" w:cs="Arial"/>
          <w:sz w:val="18"/>
          <w:szCs w:val="18"/>
        </w:rPr>
        <w:t xml:space="preserve">от 20.11.2023 № 1935-р «О введении режима функционирования «Повышенная готовность» для органов управления и сил Астраханского городского </w:t>
      </w:r>
      <w:proofErr w:type="gramStart"/>
      <w:r w:rsidR="00355B2D" w:rsidRPr="009B3F6C">
        <w:rPr>
          <w:rFonts w:ascii="Arial" w:hAnsi="Arial" w:cs="Arial"/>
          <w:sz w:val="18"/>
          <w:szCs w:val="18"/>
        </w:rPr>
        <w:t>звена территориальной подсистемы Астраханской области единой государственной системы предупреждения</w:t>
      </w:r>
      <w:proofErr w:type="gramEnd"/>
      <w:r w:rsidR="00355B2D" w:rsidRPr="009B3F6C">
        <w:rPr>
          <w:rFonts w:ascii="Arial" w:hAnsi="Arial" w:cs="Arial"/>
          <w:sz w:val="18"/>
          <w:szCs w:val="18"/>
        </w:rPr>
        <w:t xml:space="preserve"> и ликвидации чрезвы</w:t>
      </w:r>
      <w:r w:rsidR="00355B2D" w:rsidRPr="009B3F6C">
        <w:rPr>
          <w:rFonts w:ascii="Arial" w:hAnsi="Arial" w:cs="Arial"/>
          <w:sz w:val="18"/>
          <w:szCs w:val="18"/>
        </w:rPr>
        <w:t>чайных ситуаций».</w:t>
      </w:r>
    </w:p>
    <w:p w:rsidR="000773BC" w:rsidRPr="009B3F6C" w:rsidRDefault="00875335" w:rsidP="009B3F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3F6C">
        <w:rPr>
          <w:rFonts w:ascii="Arial" w:hAnsi="Arial" w:cs="Arial"/>
          <w:sz w:val="18"/>
          <w:szCs w:val="18"/>
        </w:rPr>
        <w:t xml:space="preserve">3. </w:t>
      </w:r>
      <w:r w:rsidR="00355B2D" w:rsidRPr="009B3F6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355B2D" w:rsidRPr="009B3F6C">
        <w:rPr>
          <w:rFonts w:ascii="Arial" w:hAnsi="Arial" w:cs="Arial"/>
          <w:sz w:val="18"/>
          <w:szCs w:val="18"/>
        </w:rPr>
        <w:t>разместить</w:t>
      </w:r>
      <w:proofErr w:type="gramEnd"/>
      <w:r w:rsidR="00355B2D" w:rsidRPr="009B3F6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</w:t>
      </w:r>
      <w:r w:rsidR="00355B2D" w:rsidRPr="009B3F6C">
        <w:rPr>
          <w:rFonts w:ascii="Arial" w:hAnsi="Arial" w:cs="Arial"/>
          <w:sz w:val="18"/>
          <w:szCs w:val="18"/>
        </w:rPr>
        <w:t>е администрации муниципального образования «Городской округ город Астрахань».</w:t>
      </w:r>
    </w:p>
    <w:p w:rsidR="000773BC" w:rsidRPr="009B3F6C" w:rsidRDefault="00875335" w:rsidP="009B3F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3F6C">
        <w:rPr>
          <w:rFonts w:ascii="Arial" w:hAnsi="Arial" w:cs="Arial"/>
          <w:sz w:val="18"/>
          <w:szCs w:val="18"/>
        </w:rPr>
        <w:t xml:space="preserve">4. </w:t>
      </w:r>
      <w:r w:rsidR="00355B2D" w:rsidRPr="009B3F6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</w:t>
      </w:r>
      <w:r w:rsidR="00355B2D" w:rsidRPr="009B3F6C">
        <w:rPr>
          <w:rFonts w:ascii="Arial" w:hAnsi="Arial" w:cs="Arial"/>
          <w:sz w:val="18"/>
          <w:szCs w:val="18"/>
        </w:rPr>
        <w:t>во-справочную систему правовых актов администрации муниципального образования «Городской округ город Астрахань».</w:t>
      </w:r>
    </w:p>
    <w:p w:rsidR="000773BC" w:rsidRPr="009B3F6C" w:rsidRDefault="00875335" w:rsidP="009B3F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3F6C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355B2D" w:rsidRPr="009B3F6C">
        <w:rPr>
          <w:rFonts w:ascii="Arial" w:hAnsi="Arial" w:cs="Arial"/>
          <w:sz w:val="18"/>
          <w:szCs w:val="18"/>
        </w:rPr>
        <w:t>Контроль за</w:t>
      </w:r>
      <w:proofErr w:type="gramEnd"/>
      <w:r w:rsidR="00355B2D" w:rsidRPr="009B3F6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0773BC" w:rsidRPr="00875335" w:rsidRDefault="00355B2D" w:rsidP="00875335">
      <w:pPr>
        <w:jc w:val="right"/>
        <w:rPr>
          <w:rFonts w:ascii="Arial" w:hAnsi="Arial" w:cs="Arial"/>
          <w:b/>
          <w:sz w:val="18"/>
          <w:szCs w:val="18"/>
        </w:rPr>
      </w:pPr>
      <w:r w:rsidRPr="00875335">
        <w:rPr>
          <w:rFonts w:ascii="Arial" w:hAnsi="Arial" w:cs="Arial"/>
          <w:b/>
          <w:sz w:val="18"/>
          <w:szCs w:val="18"/>
        </w:rPr>
        <w:t>Г</w:t>
      </w:r>
      <w:r w:rsidRPr="00875335">
        <w:rPr>
          <w:rFonts w:ascii="Arial" w:hAnsi="Arial" w:cs="Arial"/>
          <w:b/>
          <w:sz w:val="18"/>
          <w:szCs w:val="18"/>
        </w:rPr>
        <w:t>лава муниципального образо</w:t>
      </w:r>
      <w:r w:rsidR="00875335" w:rsidRPr="00875335">
        <w:rPr>
          <w:rFonts w:ascii="Arial" w:hAnsi="Arial" w:cs="Arial"/>
          <w:b/>
          <w:sz w:val="18"/>
          <w:szCs w:val="18"/>
        </w:rPr>
        <w:t>вания</w:t>
      </w:r>
    </w:p>
    <w:p w:rsidR="000773BC" w:rsidRPr="00875335" w:rsidRDefault="00355B2D" w:rsidP="00875335">
      <w:pPr>
        <w:jc w:val="right"/>
        <w:rPr>
          <w:rFonts w:ascii="Arial" w:hAnsi="Arial" w:cs="Arial"/>
          <w:b/>
          <w:sz w:val="18"/>
          <w:szCs w:val="18"/>
        </w:rPr>
      </w:pPr>
      <w:r w:rsidRPr="00875335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0773BC" w:rsidRPr="00875335" w:rsidRDefault="00355B2D" w:rsidP="00875335">
      <w:pPr>
        <w:jc w:val="right"/>
        <w:rPr>
          <w:rFonts w:ascii="Arial" w:hAnsi="Arial" w:cs="Arial"/>
          <w:b/>
          <w:sz w:val="18"/>
          <w:szCs w:val="18"/>
        </w:rPr>
      </w:pPr>
      <w:r w:rsidRPr="00875335">
        <w:rPr>
          <w:rFonts w:ascii="Arial" w:hAnsi="Arial" w:cs="Arial"/>
          <w:b/>
          <w:sz w:val="18"/>
          <w:szCs w:val="18"/>
        </w:rPr>
        <w:t>О.А. Полумордвинов</w:t>
      </w:r>
    </w:p>
    <w:p w:rsidR="000773BC" w:rsidRPr="00875335" w:rsidRDefault="000773BC" w:rsidP="00875335"/>
    <w:sectPr w:rsidR="000773BC" w:rsidRPr="00875335" w:rsidSect="009B3F6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B2D" w:rsidRDefault="00355B2D">
      <w:r>
        <w:separator/>
      </w:r>
    </w:p>
  </w:endnote>
  <w:endnote w:type="continuationSeparator" w:id="0">
    <w:p w:rsidR="00355B2D" w:rsidRDefault="00355B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B2D" w:rsidRDefault="00355B2D"/>
  </w:footnote>
  <w:footnote w:type="continuationSeparator" w:id="0">
    <w:p w:rsidR="00355B2D" w:rsidRDefault="00355B2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64E4B"/>
    <w:multiLevelType w:val="multilevel"/>
    <w:tmpl w:val="CD1893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773BC"/>
    <w:rsid w:val="000773BC"/>
    <w:rsid w:val="000F027B"/>
    <w:rsid w:val="00355B2D"/>
    <w:rsid w:val="00875335"/>
    <w:rsid w:val="009B3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7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60"/>
      <w:ind w:firstLine="4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7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60"/>
      <w:ind w:firstLine="4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2024-01-19T12:50:00Z</dcterms:created>
  <dcterms:modified xsi:type="dcterms:W3CDTF">2024-01-19T12:51:00Z</dcterms:modified>
</cp:coreProperties>
</file>