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46F" w:rsidRPr="009D4F38" w:rsidRDefault="00C8646F" w:rsidP="00C8646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C8646F" w:rsidRDefault="00C8646F" w:rsidP="00C8646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C8646F" w:rsidRPr="009D4F38" w:rsidRDefault="00C8646F" w:rsidP="00C8646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820-р</w:t>
      </w:r>
    </w:p>
    <w:p w:rsidR="00C8646F" w:rsidRPr="009D4F38" w:rsidRDefault="00C8646F" w:rsidP="00C8646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«Об отказе в предоставлении разрешения </w:t>
      </w:r>
      <w:proofErr w:type="gramStart"/>
      <w:r w:rsidRPr="009D4F38">
        <w:rPr>
          <w:spacing w:val="0"/>
        </w:rPr>
        <w:t>на</w:t>
      </w:r>
      <w:proofErr w:type="gramEnd"/>
      <w:r w:rsidRPr="009D4F38">
        <w:rPr>
          <w:spacing w:val="0"/>
        </w:rPr>
        <w:t xml:space="preserve"> условно</w:t>
      </w:r>
    </w:p>
    <w:p w:rsidR="00C8646F" w:rsidRPr="009D4F38" w:rsidRDefault="00C8646F" w:rsidP="00C8646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разрешенный вид использования земельного участка</w:t>
      </w:r>
    </w:p>
    <w:p w:rsidR="00C8646F" w:rsidRPr="009D4F38" w:rsidRDefault="00C8646F" w:rsidP="00C8646F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по ул. Пирогова в </w:t>
      </w:r>
      <w:proofErr w:type="spellStart"/>
      <w:r w:rsidRPr="009D4F38">
        <w:rPr>
          <w:spacing w:val="0"/>
        </w:rPr>
        <w:t>Трусовском</w:t>
      </w:r>
      <w:proofErr w:type="spellEnd"/>
      <w:r w:rsidRPr="009D4F38">
        <w:rPr>
          <w:spacing w:val="0"/>
        </w:rPr>
        <w:t xml:space="preserve"> районе г. Астрахани - склады»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D4F38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16.03.2021 № 01-10-02- 1784/2021, в соответствии со ст. 39 Градостроительного кодекса Российской Федерации, ст. 28 Федерального закона «Об общих принципах организаций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9D4F38">
        <w:rPr>
          <w:spacing w:val="0"/>
        </w:rPr>
        <w:t xml:space="preserve">», </w:t>
      </w:r>
      <w:proofErr w:type="gramStart"/>
      <w:r w:rsidRPr="009D4F38">
        <w:rPr>
          <w:spacing w:val="0"/>
        </w:rPr>
        <w:t>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30.04.2021, в связи с тем, что конфигурация земельного участка не позволяет обеспечить беспрепятственный доступ к участку с соблюдением требований, относящихся к обеспечению безопасности дорожного</w:t>
      </w:r>
      <w:proofErr w:type="gramEnd"/>
      <w:r w:rsidRPr="009D4F38">
        <w:rPr>
          <w:spacing w:val="0"/>
        </w:rPr>
        <w:t xml:space="preserve"> движения, а также требований Федерального закона «Технический регламент о безопасности зданий и сооружений»: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2069 кв. м (кадастровый номер 30:12:041001:19) по ул. Пирогова в </w:t>
      </w:r>
      <w:proofErr w:type="spellStart"/>
      <w:r w:rsidRPr="009D4F38">
        <w:rPr>
          <w:spacing w:val="0"/>
        </w:rPr>
        <w:t>Трусовском</w:t>
      </w:r>
      <w:proofErr w:type="spellEnd"/>
      <w:r w:rsidRPr="009D4F38">
        <w:rPr>
          <w:spacing w:val="0"/>
        </w:rPr>
        <w:t xml:space="preserve"> районе г. Астрахани - склады.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646F" w:rsidRPr="009D4F38" w:rsidRDefault="00C8646F" w:rsidP="00C8646F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8646F" w:rsidRPr="009D4F38" w:rsidRDefault="00C8646F" w:rsidP="00C8646F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М.Н. ПЕРМЯКОВА</w:t>
      </w:r>
    </w:p>
    <w:p w:rsidR="00FF4A14" w:rsidRDefault="00C8646F"/>
    <w:sectPr w:rsidR="00FF4A14" w:rsidSect="00C864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6F"/>
    <w:rsid w:val="008505A8"/>
    <w:rsid w:val="00A56E3A"/>
    <w:rsid w:val="00C8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64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64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64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64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2021-05-27T04:25:00Z</dcterms:created>
  <dcterms:modified xsi:type="dcterms:W3CDTF">2021-05-27T04:26:00Z</dcterms:modified>
</cp:coreProperties>
</file>