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AAE" w:rsidRPr="00212E28" w:rsidRDefault="00F97AAE" w:rsidP="00F97AAE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A90957" w:rsidRDefault="00F97AAE" w:rsidP="00F97AAE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F97AAE" w:rsidRPr="00212E28" w:rsidRDefault="00F97AAE" w:rsidP="00F97AAE">
      <w:pPr>
        <w:pStyle w:val="3"/>
        <w:rPr>
          <w:spacing w:val="0"/>
        </w:rPr>
      </w:pPr>
      <w:r w:rsidRPr="00212E28">
        <w:rPr>
          <w:spacing w:val="0"/>
        </w:rPr>
        <w:t>20 декабря 2019 года № 3157-р</w:t>
      </w:r>
    </w:p>
    <w:p w:rsidR="00F97AAE" w:rsidRPr="00212E28" w:rsidRDefault="00F97AAE" w:rsidP="00F97AAE">
      <w:pPr>
        <w:pStyle w:val="3"/>
        <w:rPr>
          <w:spacing w:val="0"/>
        </w:rPr>
      </w:pPr>
      <w:r w:rsidRPr="00212E28">
        <w:rPr>
          <w:spacing w:val="0"/>
        </w:rPr>
        <w:t>«О предоставлении разрешения на условно разрешенный вид</w:t>
      </w:r>
    </w:p>
    <w:p w:rsidR="00F97AAE" w:rsidRPr="00212E28" w:rsidRDefault="00F97AAE" w:rsidP="00F97AAE">
      <w:pPr>
        <w:pStyle w:val="3"/>
        <w:rPr>
          <w:spacing w:val="0"/>
        </w:rPr>
      </w:pPr>
      <w:r w:rsidRPr="00212E28">
        <w:rPr>
          <w:spacing w:val="0"/>
        </w:rPr>
        <w:t xml:space="preserve"> использования земельного участка и объекта капитального</w:t>
      </w:r>
    </w:p>
    <w:p w:rsidR="00F97AAE" w:rsidRPr="00212E28" w:rsidRDefault="00F97AAE" w:rsidP="00F97AAE">
      <w:pPr>
        <w:pStyle w:val="3"/>
        <w:rPr>
          <w:spacing w:val="0"/>
        </w:rPr>
      </w:pPr>
      <w:r w:rsidRPr="00212E28">
        <w:rPr>
          <w:spacing w:val="0"/>
        </w:rPr>
        <w:t xml:space="preserve"> строительства по ул. Победы/ ул. Пестеля, 45/61</w:t>
      </w:r>
    </w:p>
    <w:p w:rsidR="00F97AAE" w:rsidRPr="00212E28" w:rsidRDefault="00F97AAE" w:rsidP="00F97AAE">
      <w:pPr>
        <w:pStyle w:val="3"/>
        <w:rPr>
          <w:spacing w:val="0"/>
        </w:rPr>
      </w:pPr>
      <w:r w:rsidRPr="00212E28">
        <w:rPr>
          <w:spacing w:val="0"/>
        </w:rPr>
        <w:t xml:space="preserve"> в Кировском районе г. Астрахани - гостиничное обслуживание»</w:t>
      </w:r>
    </w:p>
    <w:p w:rsidR="00F97AAE" w:rsidRPr="00212E28" w:rsidRDefault="00F97AAE" w:rsidP="00A90957">
      <w:pPr>
        <w:pStyle w:val="a3"/>
        <w:ind w:firstLine="709"/>
        <w:rPr>
          <w:spacing w:val="0"/>
        </w:rPr>
      </w:pPr>
      <w:bookmarkStart w:id="0" w:name="_GoBack"/>
      <w:proofErr w:type="gramStart"/>
      <w:r w:rsidRPr="00212E28">
        <w:rPr>
          <w:spacing w:val="0"/>
        </w:rPr>
        <w:t>В связи с обращением Инютина А.А. от 01.10.2019 № 05-04-01-6984,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12E2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F97AAE" w:rsidRPr="00212E28" w:rsidRDefault="00F97AAE" w:rsidP="00A90957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Предоставить разрешение на условно разрешенный вид использования земельного участка площадью 249 кв. м (кадастровый номер 30:12:010049:454) по ул. Победы/ ул. Пестеля, 45/61 и объекта капитального строительства площадью 249,4 кв. м (кадастровый номер 30:12:010051:314) по ул. Пестеля/ ул. Победы, д. 61/45 в Кировском районе г. Астрахани - гостиничное обслуживание.</w:t>
      </w:r>
      <w:proofErr w:type="gramEnd"/>
    </w:p>
    <w:p w:rsidR="00F97AAE" w:rsidRPr="00212E28" w:rsidRDefault="00F97AAE" w:rsidP="00A90957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97AAE" w:rsidRPr="00212E28" w:rsidRDefault="00F97AAE" w:rsidP="00A90957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97AAE" w:rsidRPr="00212E28" w:rsidRDefault="00F97AAE" w:rsidP="00A90957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7AAE" w:rsidRPr="00212E28" w:rsidRDefault="00F97AAE" w:rsidP="00A90957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7AAE" w:rsidRPr="00212E28" w:rsidRDefault="00F97AAE" w:rsidP="00A90957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F97AAE" w:rsidRPr="00212E28" w:rsidRDefault="00F97AAE" w:rsidP="00F97AAE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A9095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AAE"/>
    <w:rsid w:val="00A90957"/>
    <w:rsid w:val="00BB70D5"/>
    <w:rsid w:val="00F9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7A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7A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7A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7A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2019-12-25T05:32:00Z</dcterms:created>
  <dcterms:modified xsi:type="dcterms:W3CDTF">2019-12-25T05:32:00Z</dcterms:modified>
</cp:coreProperties>
</file>