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527" w:rsidRPr="00865527" w:rsidRDefault="00865527" w:rsidP="00A225EB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865527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A225EB" w:rsidRPr="00865527" w:rsidRDefault="003F0091" w:rsidP="00A225E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65527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</w:p>
    <w:p w:rsidR="005548BB" w:rsidRPr="00865527" w:rsidRDefault="003F0091" w:rsidP="00A225E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65527">
        <w:rPr>
          <w:rFonts w:asciiTheme="majorHAnsi" w:hAnsiTheme="majorHAnsi" w:cs="Arial"/>
          <w:b/>
          <w:sz w:val="20"/>
          <w:szCs w:val="20"/>
        </w:rPr>
        <w:t>20 декабря 2023 года</w:t>
      </w:r>
      <w:r w:rsidR="00BE544A" w:rsidRPr="00865527">
        <w:rPr>
          <w:rFonts w:asciiTheme="majorHAnsi" w:hAnsiTheme="majorHAnsi" w:cs="Arial"/>
          <w:b/>
          <w:sz w:val="20"/>
          <w:szCs w:val="20"/>
        </w:rPr>
        <w:t xml:space="preserve"> </w:t>
      </w:r>
      <w:r w:rsidRPr="00865527">
        <w:rPr>
          <w:rFonts w:asciiTheme="majorHAnsi" w:hAnsiTheme="majorHAnsi" w:cs="Arial"/>
          <w:b/>
          <w:sz w:val="20"/>
          <w:szCs w:val="20"/>
        </w:rPr>
        <w:t>№</w:t>
      </w:r>
      <w:r w:rsidRPr="00865527">
        <w:rPr>
          <w:rFonts w:asciiTheme="majorHAnsi" w:hAnsiTheme="majorHAnsi" w:cs="Arial"/>
          <w:b/>
          <w:sz w:val="20"/>
          <w:szCs w:val="20"/>
        </w:rPr>
        <w:t xml:space="preserve"> </w:t>
      </w:r>
      <w:r w:rsidRPr="00865527">
        <w:rPr>
          <w:rFonts w:asciiTheme="majorHAnsi" w:hAnsiTheme="majorHAnsi" w:cs="Arial"/>
          <w:b/>
          <w:sz w:val="20"/>
          <w:szCs w:val="20"/>
        </w:rPr>
        <w:t>2230-р</w:t>
      </w:r>
    </w:p>
    <w:p w:rsidR="005548BB" w:rsidRPr="00865527" w:rsidRDefault="00BE544A" w:rsidP="00A225E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65527">
        <w:rPr>
          <w:rFonts w:asciiTheme="majorHAnsi" w:hAnsiTheme="majorHAnsi" w:cs="Arial"/>
          <w:b/>
          <w:sz w:val="20"/>
          <w:szCs w:val="20"/>
        </w:rPr>
        <w:t>«</w:t>
      </w:r>
      <w:r w:rsidR="003F0091" w:rsidRPr="00865527">
        <w:rPr>
          <w:rFonts w:asciiTheme="majorHAnsi" w:hAnsiTheme="majorHAnsi" w:cs="Arial"/>
          <w:b/>
          <w:sz w:val="20"/>
          <w:szCs w:val="20"/>
        </w:rPr>
        <w:t xml:space="preserve">Об установлении в пользу МУП </w:t>
      </w:r>
      <w:r w:rsidR="003F0091" w:rsidRPr="00865527">
        <w:rPr>
          <w:rFonts w:asciiTheme="majorHAnsi" w:hAnsiTheme="majorHAnsi" w:cs="Arial"/>
          <w:b/>
          <w:sz w:val="20"/>
          <w:szCs w:val="20"/>
        </w:rPr>
        <w:t>г. Астрахани «Коммунэнерго»</w:t>
      </w:r>
      <w:r w:rsidR="003F0091" w:rsidRPr="00865527">
        <w:rPr>
          <w:rFonts w:asciiTheme="majorHAnsi" w:hAnsiTheme="majorHAnsi" w:cs="Arial"/>
          <w:b/>
          <w:sz w:val="20"/>
          <w:szCs w:val="20"/>
        </w:rPr>
        <w:t xml:space="preserve"> публичного сервитута в целях эксплуатации тепловой сети «Тепловая сеть ГВС от УТ-41 до здания МБДОУ № 28 «Чайка» в Советском</w:t>
      </w:r>
      <w:r w:rsidRPr="00865527">
        <w:rPr>
          <w:rFonts w:asciiTheme="majorHAnsi" w:hAnsiTheme="majorHAnsi" w:cs="Arial"/>
          <w:b/>
          <w:sz w:val="20"/>
          <w:szCs w:val="20"/>
        </w:rPr>
        <w:t xml:space="preserve"> </w:t>
      </w:r>
      <w:r w:rsidR="003F0091" w:rsidRPr="00865527">
        <w:rPr>
          <w:rFonts w:asciiTheme="majorHAnsi" w:hAnsiTheme="majorHAnsi" w:cs="Arial"/>
          <w:b/>
          <w:sz w:val="20"/>
          <w:szCs w:val="20"/>
        </w:rPr>
        <w:t xml:space="preserve">районе </w:t>
      </w:r>
      <w:r w:rsidR="003F0091" w:rsidRPr="00865527">
        <w:rPr>
          <w:rFonts w:asciiTheme="majorHAnsi" w:hAnsiTheme="majorHAnsi" w:cs="Arial"/>
          <w:b/>
          <w:sz w:val="20"/>
          <w:szCs w:val="20"/>
        </w:rPr>
        <w:t>по</w:t>
      </w:r>
      <w:r w:rsidRPr="00865527">
        <w:rPr>
          <w:rFonts w:asciiTheme="majorHAnsi" w:hAnsiTheme="majorHAnsi" w:cs="Arial"/>
          <w:b/>
          <w:sz w:val="20"/>
          <w:szCs w:val="20"/>
        </w:rPr>
        <w:t xml:space="preserve"> </w:t>
      </w:r>
      <w:r w:rsidR="003F0091" w:rsidRPr="00865527">
        <w:rPr>
          <w:rFonts w:asciiTheme="majorHAnsi" w:hAnsiTheme="majorHAnsi" w:cs="Arial"/>
          <w:b/>
          <w:sz w:val="20"/>
          <w:szCs w:val="20"/>
        </w:rPr>
        <w:t xml:space="preserve">ул. </w:t>
      </w:r>
      <w:proofErr w:type="spellStart"/>
      <w:r w:rsidR="003F0091" w:rsidRPr="00865527">
        <w:rPr>
          <w:rFonts w:asciiTheme="majorHAnsi" w:hAnsiTheme="majorHAnsi" w:cs="Arial"/>
          <w:b/>
          <w:sz w:val="20"/>
          <w:szCs w:val="20"/>
        </w:rPr>
        <w:t>Безжонова</w:t>
      </w:r>
      <w:proofErr w:type="spellEnd"/>
      <w:r w:rsidR="003F0091" w:rsidRPr="00865527">
        <w:rPr>
          <w:rFonts w:asciiTheme="majorHAnsi" w:hAnsiTheme="majorHAnsi" w:cs="Arial"/>
          <w:b/>
          <w:sz w:val="20"/>
          <w:szCs w:val="20"/>
        </w:rPr>
        <w:t>» (кадастровый номер 30:12:030650:2354)</w:t>
      </w:r>
      <w:r w:rsidRPr="00865527">
        <w:rPr>
          <w:rFonts w:asciiTheme="majorHAnsi" w:hAnsiTheme="majorHAnsi" w:cs="Arial"/>
          <w:b/>
          <w:sz w:val="20"/>
          <w:szCs w:val="20"/>
        </w:rPr>
        <w:t>»</w:t>
      </w:r>
    </w:p>
    <w:p w:rsidR="005548BB" w:rsidRPr="00A225EB" w:rsidRDefault="003F0091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01-19-886 и письмом № 01-19-1256, в соответствии со ст. 23, </w:t>
      </w:r>
      <w:proofErr w:type="spellStart"/>
      <w:r w:rsidRPr="00A225EB">
        <w:rPr>
          <w:rFonts w:ascii="Arial" w:hAnsi="Arial" w:cs="Arial"/>
          <w:sz w:val="18"/>
          <w:szCs w:val="18"/>
        </w:rPr>
        <w:t>ст.ст</w:t>
      </w:r>
      <w:proofErr w:type="spellEnd"/>
      <w:r w:rsidRPr="00A225EB">
        <w:rPr>
          <w:rFonts w:ascii="Arial" w:hAnsi="Arial" w:cs="Arial"/>
          <w:sz w:val="18"/>
          <w:szCs w:val="18"/>
        </w:rPr>
        <w:t>. 39.37-39.43, 39.46, 39.50 Земельного ко</w:t>
      </w:r>
      <w:r w:rsidRPr="00A225EB">
        <w:rPr>
          <w:rFonts w:ascii="Arial" w:hAnsi="Arial" w:cs="Arial"/>
          <w:sz w:val="18"/>
          <w:szCs w:val="18"/>
        </w:rPr>
        <w:t xml:space="preserve">декса Российской Федерации, </w:t>
      </w:r>
      <w:proofErr w:type="spellStart"/>
      <w:r w:rsidRPr="00A225EB">
        <w:rPr>
          <w:rFonts w:ascii="Arial" w:hAnsi="Arial" w:cs="Arial"/>
          <w:sz w:val="18"/>
          <w:szCs w:val="18"/>
        </w:rPr>
        <w:t>п</w:t>
      </w:r>
      <w:proofErr w:type="gramStart"/>
      <w:r w:rsidRPr="00A225EB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A225EB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</w:t>
      </w:r>
      <w:r w:rsidRPr="00A225EB">
        <w:rPr>
          <w:rFonts w:ascii="Arial" w:hAnsi="Arial" w:cs="Arial"/>
          <w:sz w:val="18"/>
          <w:szCs w:val="18"/>
        </w:rPr>
        <w:t>етей»: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A225EB" w:rsidRPr="00A225EB"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г.</w:t>
      </w:r>
      <w:r w:rsidR="003F0091" w:rsidRPr="00A225EB">
        <w:rPr>
          <w:rFonts w:ascii="Arial" w:hAnsi="Arial" w:cs="Arial"/>
          <w:sz w:val="18"/>
          <w:szCs w:val="18"/>
        </w:rPr>
        <w:tab/>
        <w:t>Астрахани «Коммунэнерго» (ОГРН 1023000828861, ИНН 3018010781, юридический адрес: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A225EB" w:rsidRPr="00A225EB"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д.</w:t>
      </w:r>
      <w:r w:rsidR="00A225EB" w:rsidRPr="00A225EB"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 xml:space="preserve">46/2) публичный сервитут в целях эксплуатации </w:t>
      </w:r>
      <w:r w:rsidR="003F0091" w:rsidRPr="00A225EB">
        <w:rPr>
          <w:rFonts w:ascii="Arial" w:hAnsi="Arial" w:cs="Arial"/>
          <w:sz w:val="18"/>
          <w:szCs w:val="18"/>
        </w:rPr>
        <w:t xml:space="preserve">тепловой сети «Тепловая сеть ГВС от УТ-41 до здания МБДОУ № 28 «Чайка» в Советском районе по ул. </w:t>
      </w:r>
      <w:proofErr w:type="spellStart"/>
      <w:r w:rsidR="003F0091" w:rsidRPr="00A225EB">
        <w:rPr>
          <w:rFonts w:ascii="Arial" w:hAnsi="Arial" w:cs="Arial"/>
          <w:sz w:val="18"/>
          <w:szCs w:val="18"/>
        </w:rPr>
        <w:t>Безжонова</w:t>
      </w:r>
      <w:proofErr w:type="spellEnd"/>
      <w:r w:rsidR="003F0091" w:rsidRPr="00A225EB">
        <w:rPr>
          <w:rFonts w:ascii="Arial" w:hAnsi="Arial" w:cs="Arial"/>
          <w:sz w:val="18"/>
          <w:szCs w:val="18"/>
        </w:rPr>
        <w:t>» (кадастровый номер 30:12:030650:2354) для организации теплоснабжения населения, сроком на 49 лет в отношении расположенных на территории муниципальн</w:t>
      </w:r>
      <w:r w:rsidR="003F0091" w:rsidRPr="00A225EB">
        <w:rPr>
          <w:rFonts w:ascii="Arial" w:hAnsi="Arial" w:cs="Arial"/>
          <w:sz w:val="18"/>
          <w:szCs w:val="18"/>
        </w:rPr>
        <w:t>ого образования «Городской округ город Астрахань» земель, находящихся в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 xml:space="preserve"> государственной или муниципальной собственности, и земельных участков, указанных в приложении 1.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A225EB">
        <w:rPr>
          <w:rFonts w:ascii="Arial" w:hAnsi="Arial" w:cs="Arial"/>
          <w:spacing w:val="-4"/>
          <w:sz w:val="18"/>
          <w:szCs w:val="18"/>
        </w:rPr>
        <w:t xml:space="preserve">2. </w:t>
      </w:r>
      <w:r w:rsidR="003F0091" w:rsidRPr="00A225EB">
        <w:rPr>
          <w:rFonts w:ascii="Arial" w:hAnsi="Arial" w:cs="Arial"/>
          <w:spacing w:val="-4"/>
          <w:sz w:val="18"/>
          <w:szCs w:val="18"/>
        </w:rPr>
        <w:t xml:space="preserve">Утвердить границы публичного сервитута в соответствии с приложенной схемой (приложение </w:t>
      </w:r>
      <w:r w:rsidR="003F0091" w:rsidRPr="00A225EB">
        <w:rPr>
          <w:rFonts w:ascii="Arial" w:hAnsi="Arial" w:cs="Arial"/>
          <w:spacing w:val="-4"/>
          <w:sz w:val="18"/>
          <w:szCs w:val="18"/>
        </w:rPr>
        <w:t>2).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3. </w:t>
      </w:r>
      <w:r w:rsidR="003F0091" w:rsidRPr="00A225EB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>Капитальный ремонт инженерн</w:t>
      </w:r>
      <w:r w:rsidR="003F0091" w:rsidRPr="00A225EB">
        <w:rPr>
          <w:rFonts w:ascii="Arial" w:hAnsi="Arial" w:cs="Arial"/>
          <w:sz w:val="18"/>
          <w:szCs w:val="18"/>
        </w:rPr>
        <w:t>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</w:t>
      </w:r>
      <w:r w:rsidR="003F0091" w:rsidRPr="00A225EB">
        <w:rPr>
          <w:rFonts w:ascii="Arial" w:hAnsi="Arial" w:cs="Arial"/>
          <w:sz w:val="18"/>
          <w:szCs w:val="18"/>
        </w:rPr>
        <w:t>ительства, в</w:t>
      </w:r>
      <w:r w:rsidRPr="00A225EB"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4. </w:t>
      </w:r>
      <w:r w:rsidR="003F0091" w:rsidRPr="00A225EB">
        <w:rPr>
          <w:rFonts w:ascii="Arial" w:hAnsi="Arial" w:cs="Arial"/>
          <w:sz w:val="18"/>
          <w:szCs w:val="18"/>
        </w:rPr>
        <w:t xml:space="preserve">Публичный сервитут считается </w:t>
      </w:r>
      <w:r w:rsidR="003F0091" w:rsidRPr="00A225EB">
        <w:rPr>
          <w:rFonts w:ascii="Arial" w:hAnsi="Arial" w:cs="Arial"/>
          <w:sz w:val="18"/>
          <w:szCs w:val="18"/>
        </w:rPr>
        <w:t>установленным со дня внесения сведений о нем в Единый государственный реестр недвижимости.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5. </w:t>
      </w:r>
      <w:r w:rsidR="003F0091" w:rsidRPr="00A225EB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предупреждения их повреждения или нарушения условий их нормальной эксплуатации, налагаются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: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 xml:space="preserve"> ог</w:t>
      </w:r>
      <w:r w:rsidR="003F0091" w:rsidRPr="00A225EB">
        <w:rPr>
          <w:rFonts w:ascii="Arial" w:hAnsi="Arial" w:cs="Arial"/>
          <w:sz w:val="18"/>
          <w:szCs w:val="18"/>
        </w:rPr>
        <w:t>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6. </w:t>
      </w:r>
      <w:r w:rsidR="003F0091" w:rsidRPr="00A225EB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6.1. </w:t>
      </w:r>
      <w:r w:rsidR="003F0091" w:rsidRPr="00A225EB">
        <w:rPr>
          <w:rFonts w:ascii="Arial" w:hAnsi="Arial" w:cs="Arial"/>
          <w:sz w:val="18"/>
          <w:szCs w:val="18"/>
        </w:rPr>
        <w:t>Привести земельные участки, указан</w:t>
      </w:r>
      <w:r w:rsidR="003F0091" w:rsidRPr="00A225EB">
        <w:rPr>
          <w:rFonts w:ascii="Arial" w:hAnsi="Arial" w:cs="Arial"/>
          <w:sz w:val="18"/>
          <w:szCs w:val="18"/>
        </w:rPr>
        <w:t>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</w:t>
      </w:r>
      <w:r w:rsidR="003F0091" w:rsidRPr="00A225EB">
        <w:rPr>
          <w:rFonts w:ascii="Arial" w:hAnsi="Arial" w:cs="Arial"/>
          <w:sz w:val="18"/>
          <w:szCs w:val="18"/>
        </w:rPr>
        <w:t>е на основании публичного сервитута, в сроки, предусмотренные пунктом 8 статьи 39.50 Земельного кодекса Российской Федерации.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</w:t>
      </w:r>
      <w:r w:rsidR="003F0091" w:rsidRPr="00A225EB">
        <w:rPr>
          <w:rFonts w:ascii="Arial" w:hAnsi="Arial" w:cs="Arial"/>
          <w:sz w:val="18"/>
          <w:szCs w:val="18"/>
        </w:rPr>
        <w:t xml:space="preserve">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</w:t>
      </w:r>
      <w:r w:rsidR="003F0091" w:rsidRPr="00A225EB">
        <w:rPr>
          <w:rFonts w:ascii="Arial" w:hAnsi="Arial" w:cs="Arial"/>
          <w:sz w:val="18"/>
          <w:szCs w:val="18"/>
        </w:rPr>
        <w:t>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>р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>/с 03100643000000012500 Управление Фед</w:t>
      </w:r>
      <w:r w:rsidR="003F0091" w:rsidRPr="00A225EB">
        <w:rPr>
          <w:rFonts w:ascii="Arial" w:hAnsi="Arial" w:cs="Arial"/>
          <w:sz w:val="18"/>
          <w:szCs w:val="18"/>
        </w:rPr>
        <w:t>ерального казначейства по Астраханской'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Астрахань, КПП 301501001, ИНН 3015090933, код бюджетно</w:t>
      </w:r>
      <w:r w:rsidR="003F0091" w:rsidRPr="00A225EB">
        <w:rPr>
          <w:rFonts w:ascii="Arial" w:hAnsi="Arial" w:cs="Arial"/>
          <w:sz w:val="18"/>
          <w:szCs w:val="18"/>
        </w:rPr>
        <w:t>й классификации 706 111 05012 04 0001 120, ОКТМО 12701000.</w:t>
      </w:r>
    </w:p>
    <w:p w:rsidR="005548BB" w:rsidRPr="00A225EB" w:rsidRDefault="003F0091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Порядок расчета платы за публичный сервитут, устанавливается пунктами 3, 4, 5 статьи 39.46 Земельного кодекса Российской Федерации и расчет платы за публичный сервитут, осуществляется по следующей </w:t>
      </w:r>
      <w:r w:rsidRPr="00A225EB">
        <w:rPr>
          <w:rFonts w:ascii="Arial" w:hAnsi="Arial" w:cs="Arial"/>
          <w:sz w:val="18"/>
          <w:szCs w:val="18"/>
        </w:rPr>
        <w:t>формуле:</w:t>
      </w:r>
    </w:p>
    <w:p w:rsidR="005548BB" w:rsidRPr="00A225EB" w:rsidRDefault="00A225EB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П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 xml:space="preserve"> = </w:t>
      </w:r>
      <w:r>
        <w:rPr>
          <w:rFonts w:ascii="Arial" w:hAnsi="Arial" w:cs="Arial"/>
          <w:sz w:val="18"/>
          <w:szCs w:val="18"/>
        </w:rPr>
        <w:t>УП</w:t>
      </w:r>
      <w:r w:rsidR="003F0091" w:rsidRPr="00A225EB">
        <w:rPr>
          <w:rFonts w:ascii="Arial" w:hAnsi="Arial" w:cs="Arial"/>
          <w:sz w:val="18"/>
          <w:szCs w:val="18"/>
        </w:rPr>
        <w:t>KC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x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x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0,01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%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x</w:t>
      </w:r>
      <w:r>
        <w:rPr>
          <w:rFonts w:ascii="Arial" w:hAnsi="Arial" w:cs="Arial"/>
          <w:sz w:val="18"/>
          <w:szCs w:val="18"/>
        </w:rPr>
        <w:t xml:space="preserve"> </w:t>
      </w:r>
      <w:r w:rsidR="003F0091" w:rsidRPr="00A225EB">
        <w:rPr>
          <w:rFonts w:ascii="Arial" w:hAnsi="Arial" w:cs="Arial"/>
          <w:sz w:val="18"/>
          <w:szCs w:val="18"/>
        </w:rPr>
        <w:t>T</w:t>
      </w:r>
    </w:p>
    <w:p w:rsidR="005548BB" w:rsidRPr="00A225EB" w:rsidRDefault="003F0091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A225EB">
        <w:rPr>
          <w:rFonts w:ascii="Arial" w:hAnsi="Arial" w:cs="Arial"/>
          <w:sz w:val="18"/>
          <w:szCs w:val="18"/>
        </w:rPr>
        <w:t>П</w:t>
      </w:r>
      <w:proofErr w:type="gramEnd"/>
      <w:r w:rsidRPr="00A225EB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5548BB" w:rsidRPr="00A225EB" w:rsidRDefault="003F0091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225EB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A225EB">
        <w:rPr>
          <w:rFonts w:ascii="Arial" w:hAnsi="Arial" w:cs="Arial"/>
          <w:sz w:val="18"/>
          <w:szCs w:val="18"/>
        </w:rPr>
        <w:t>кв.м</w:t>
      </w:r>
      <w:proofErr w:type="spellEnd"/>
      <w:r w:rsidRPr="00A225EB">
        <w:rPr>
          <w:rFonts w:ascii="Arial" w:hAnsi="Arial" w:cs="Arial"/>
          <w:sz w:val="18"/>
          <w:szCs w:val="18"/>
        </w:rPr>
        <w:t xml:space="preserve">. В случае, если в отношении земельных участков и (или) земель кадастровая стоимость не определена, размер платы за </w:t>
      </w:r>
      <w:r w:rsidRPr="00A225EB">
        <w:rPr>
          <w:rFonts w:ascii="Arial" w:hAnsi="Arial" w:cs="Arial"/>
          <w:sz w:val="18"/>
          <w:szCs w:val="18"/>
        </w:rPr>
        <w:t>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  <w:r w:rsidR="00BE544A" w:rsidRPr="00A225EB">
        <w:rPr>
          <w:rFonts w:ascii="Arial" w:hAnsi="Arial" w:cs="Arial"/>
          <w:sz w:val="18"/>
          <w:szCs w:val="18"/>
        </w:rPr>
        <w:t xml:space="preserve"> </w:t>
      </w:r>
      <w:r w:rsidRPr="00A225EB">
        <w:rPr>
          <w:rFonts w:ascii="Arial" w:hAnsi="Arial" w:cs="Arial"/>
          <w:sz w:val="18"/>
          <w:szCs w:val="18"/>
        </w:rPr>
        <w:t xml:space="preserve">применяется удельный показатель кадастровой стоимости </w:t>
      </w:r>
      <w:r w:rsidRPr="00A225EB">
        <w:rPr>
          <w:rFonts w:ascii="Arial" w:hAnsi="Arial" w:cs="Arial"/>
          <w:sz w:val="18"/>
          <w:szCs w:val="18"/>
        </w:rPr>
        <w:t>соответствующего земельного участка;</w:t>
      </w:r>
      <w:proofErr w:type="gramEnd"/>
    </w:p>
    <w:p w:rsidR="005548BB" w:rsidRPr="00A225EB" w:rsidRDefault="003F0091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>S</w:t>
      </w:r>
      <w:r w:rsidRPr="00A225EB">
        <w:rPr>
          <w:rFonts w:ascii="Arial" w:hAnsi="Arial" w:cs="Arial"/>
          <w:sz w:val="18"/>
          <w:szCs w:val="18"/>
        </w:rPr>
        <w:t xml:space="preserve"> </w:t>
      </w:r>
      <w:r w:rsidRPr="00A225EB">
        <w:rPr>
          <w:rFonts w:ascii="Arial" w:hAnsi="Arial" w:cs="Arial"/>
          <w:sz w:val="18"/>
          <w:szCs w:val="18"/>
        </w:rPr>
        <w:t xml:space="preserve">- площадь земель или части земельных "участков, обремененных публичным сервитутом, </w:t>
      </w:r>
      <w:proofErr w:type="spellStart"/>
      <w:r w:rsidRPr="00A225EB">
        <w:rPr>
          <w:rFonts w:ascii="Arial" w:hAnsi="Arial" w:cs="Arial"/>
          <w:sz w:val="18"/>
          <w:szCs w:val="18"/>
        </w:rPr>
        <w:t>кв</w:t>
      </w:r>
      <w:proofErr w:type="gramStart"/>
      <w:r w:rsidRPr="00A225E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A225EB">
        <w:rPr>
          <w:rFonts w:ascii="Arial" w:hAnsi="Arial" w:cs="Arial"/>
          <w:sz w:val="18"/>
          <w:szCs w:val="18"/>
        </w:rPr>
        <w:t>;</w:t>
      </w:r>
    </w:p>
    <w:p w:rsidR="005548BB" w:rsidRPr="00A225EB" w:rsidRDefault="003F0091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7. </w:t>
      </w:r>
      <w:r w:rsidR="003F0091" w:rsidRPr="00A225EB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</w:t>
      </w:r>
      <w:r w:rsidR="003F0091" w:rsidRPr="00A225EB">
        <w:rPr>
          <w:rFonts w:ascii="Arial" w:hAnsi="Arial" w:cs="Arial"/>
          <w:sz w:val="18"/>
          <w:szCs w:val="18"/>
        </w:rPr>
        <w:t>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A31D04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  <w:sectPr w:rsidR="00A31D04" w:rsidSect="0083474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225EB">
        <w:rPr>
          <w:rFonts w:ascii="Arial" w:hAnsi="Arial" w:cs="Arial"/>
          <w:sz w:val="18"/>
          <w:szCs w:val="18"/>
        </w:rPr>
        <w:t xml:space="preserve">7.1. </w:t>
      </w:r>
      <w:r w:rsidR="003F0091" w:rsidRPr="00A225EB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</w:t>
      </w:r>
      <w:r w:rsidR="003F0091" w:rsidRPr="00A225EB">
        <w:rPr>
          <w:rFonts w:ascii="Arial" w:hAnsi="Arial" w:cs="Arial"/>
          <w:sz w:val="18"/>
          <w:szCs w:val="18"/>
        </w:rPr>
        <w:t xml:space="preserve">ой округ город Астрахань» и описание местоположения границ публичного сервитута в Управление </w:t>
      </w:r>
      <w:proofErr w:type="spellStart"/>
      <w:r w:rsidR="003F0091" w:rsidRPr="00A225EB">
        <w:rPr>
          <w:rFonts w:ascii="Arial" w:hAnsi="Arial" w:cs="Arial"/>
          <w:sz w:val="18"/>
          <w:szCs w:val="18"/>
        </w:rPr>
        <w:t>Росреестра</w:t>
      </w:r>
      <w:proofErr w:type="spellEnd"/>
      <w:r w:rsidR="003F0091" w:rsidRPr="00A225EB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bookmarkStart w:id="2" w:name="_GoBack"/>
      <w:bookmarkEnd w:id="2"/>
      <w:r w:rsidRPr="00A225EB">
        <w:rPr>
          <w:rFonts w:ascii="Arial" w:hAnsi="Arial" w:cs="Arial"/>
          <w:sz w:val="18"/>
          <w:szCs w:val="18"/>
        </w:rPr>
        <w:lastRenderedPageBreak/>
        <w:t xml:space="preserve">7.2. </w:t>
      </w:r>
      <w:r w:rsidR="003F0091" w:rsidRPr="00A225EB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</w:t>
      </w:r>
      <w:r w:rsidR="003F0091" w:rsidRPr="00A225EB">
        <w:rPr>
          <w:rFonts w:ascii="Arial" w:hAnsi="Arial" w:cs="Arial"/>
          <w:sz w:val="18"/>
          <w:szCs w:val="18"/>
        </w:rPr>
        <w:t>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7.3. </w:t>
      </w:r>
      <w:r w:rsidR="003F0091" w:rsidRPr="00A225EB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</w:t>
      </w:r>
      <w:r w:rsidR="003F0091" w:rsidRPr="00A225EB">
        <w:rPr>
          <w:rFonts w:ascii="Arial" w:hAnsi="Arial" w:cs="Arial"/>
          <w:sz w:val="18"/>
          <w:szCs w:val="18"/>
        </w:rPr>
        <w:t>му объекту.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8. </w:t>
      </w:r>
      <w:r w:rsidR="003F0091" w:rsidRPr="00A225EB">
        <w:rPr>
          <w:rFonts w:ascii="Arial" w:hAnsi="Arial" w:cs="Arial"/>
          <w:sz w:val="18"/>
          <w:szCs w:val="18"/>
        </w:rPr>
        <w:t xml:space="preserve"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 «Городской округ город Астрахань» направить в адрес муниципального </w:t>
      </w:r>
      <w:r w:rsidR="003F0091" w:rsidRPr="00A225EB">
        <w:rPr>
          <w:rFonts w:ascii="Arial" w:hAnsi="Arial" w:cs="Arial"/>
          <w:sz w:val="18"/>
          <w:szCs w:val="18"/>
        </w:rPr>
        <w:t>унитарного предприятия г. Астрахани «Коммунэнерго» размер платы за публичный сервитут.</w:t>
      </w:r>
    </w:p>
    <w:p w:rsidR="005548BB" w:rsidRPr="00A225EB" w:rsidRDefault="00BE544A" w:rsidP="00A31D04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225EB">
        <w:rPr>
          <w:rFonts w:ascii="Arial" w:hAnsi="Arial" w:cs="Arial"/>
          <w:sz w:val="18"/>
          <w:szCs w:val="18"/>
        </w:rPr>
        <w:t xml:space="preserve">9. </w:t>
      </w:r>
      <w:r w:rsidR="003F0091" w:rsidRPr="00A225E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</w:t>
      </w:r>
      <w:r w:rsidR="003F0091" w:rsidRPr="00A225EB">
        <w:rPr>
          <w:rFonts w:ascii="Arial" w:hAnsi="Arial" w:cs="Arial"/>
          <w:sz w:val="18"/>
          <w:szCs w:val="18"/>
        </w:rPr>
        <w:t xml:space="preserve">оряжения администрации муниципального образования «Городской округ город Астрахань» </w:t>
      </w:r>
      <w:proofErr w:type="gramStart"/>
      <w:r w:rsidR="003F0091" w:rsidRPr="00A225EB">
        <w:rPr>
          <w:rFonts w:ascii="Arial" w:hAnsi="Arial" w:cs="Arial"/>
          <w:sz w:val="18"/>
          <w:szCs w:val="18"/>
        </w:rPr>
        <w:t>разместить</w:t>
      </w:r>
      <w:proofErr w:type="gramEnd"/>
      <w:r w:rsidR="003F0091" w:rsidRPr="00A225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="003F0091" w:rsidRPr="00A225EB">
        <w:rPr>
          <w:rFonts w:ascii="Arial" w:hAnsi="Arial" w:cs="Arial"/>
          <w:sz w:val="18"/>
          <w:szCs w:val="18"/>
        </w:rPr>
        <w:t>Городской округ город Астрахань».</w:t>
      </w:r>
    </w:p>
    <w:p w:rsidR="005548BB" w:rsidRPr="00A225EB" w:rsidRDefault="00A225EB" w:rsidP="00A225E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</w:t>
      </w:r>
      <w:r w:rsidR="003F0091" w:rsidRPr="00A225EB">
        <w:rPr>
          <w:rFonts w:ascii="Arial" w:hAnsi="Arial" w:cs="Arial"/>
          <w:b/>
          <w:sz w:val="18"/>
          <w:szCs w:val="18"/>
        </w:rPr>
        <w:t>Глава муниципального обр</w:t>
      </w:r>
      <w:r w:rsidRPr="00A225EB">
        <w:rPr>
          <w:rFonts w:ascii="Arial" w:hAnsi="Arial" w:cs="Arial"/>
          <w:b/>
          <w:sz w:val="18"/>
          <w:szCs w:val="18"/>
        </w:rPr>
        <w:t>а</w:t>
      </w:r>
      <w:r w:rsidR="003F0091" w:rsidRPr="00A225EB">
        <w:rPr>
          <w:rFonts w:ascii="Arial" w:hAnsi="Arial" w:cs="Arial"/>
          <w:b/>
          <w:sz w:val="18"/>
          <w:szCs w:val="18"/>
        </w:rPr>
        <w:t>зован</w:t>
      </w:r>
      <w:r w:rsidR="003F0091" w:rsidRPr="00A225EB">
        <w:rPr>
          <w:rFonts w:ascii="Arial" w:hAnsi="Arial" w:cs="Arial"/>
          <w:b/>
          <w:sz w:val="18"/>
          <w:szCs w:val="18"/>
        </w:rPr>
        <w:t>и</w:t>
      </w:r>
      <w:r w:rsidRPr="00A225EB">
        <w:rPr>
          <w:rFonts w:ascii="Arial" w:hAnsi="Arial" w:cs="Arial"/>
          <w:b/>
          <w:sz w:val="18"/>
          <w:szCs w:val="18"/>
        </w:rPr>
        <w:t>я</w:t>
      </w:r>
      <w:r w:rsidR="003F0091" w:rsidRPr="00A225EB">
        <w:rPr>
          <w:rFonts w:ascii="Arial" w:hAnsi="Arial" w:cs="Arial"/>
          <w:b/>
          <w:sz w:val="18"/>
          <w:szCs w:val="18"/>
        </w:rPr>
        <w:tab/>
      </w:r>
    </w:p>
    <w:p w:rsidR="005548BB" w:rsidRPr="00A225EB" w:rsidRDefault="003F0091" w:rsidP="00A225EB">
      <w:pPr>
        <w:jc w:val="right"/>
        <w:rPr>
          <w:rFonts w:ascii="Arial" w:hAnsi="Arial" w:cs="Arial"/>
          <w:b/>
          <w:sz w:val="18"/>
          <w:szCs w:val="18"/>
        </w:rPr>
      </w:pPr>
      <w:r w:rsidRPr="00A225E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5548BB" w:rsidRPr="00A225EB" w:rsidRDefault="003F0091" w:rsidP="00A225EB">
      <w:pPr>
        <w:jc w:val="right"/>
        <w:rPr>
          <w:rFonts w:ascii="Arial" w:hAnsi="Arial" w:cs="Arial"/>
          <w:b/>
          <w:sz w:val="18"/>
          <w:szCs w:val="18"/>
        </w:rPr>
      </w:pPr>
      <w:r w:rsidRPr="00A225EB">
        <w:rPr>
          <w:rFonts w:ascii="Arial" w:hAnsi="Arial" w:cs="Arial"/>
          <w:b/>
          <w:sz w:val="18"/>
          <w:szCs w:val="18"/>
        </w:rPr>
        <w:t>О.А. Полумордвинов</w:t>
      </w:r>
    </w:p>
    <w:p w:rsidR="005A29E8" w:rsidRDefault="005A29E8" w:rsidP="00A225EB">
      <w:pPr>
        <w:jc w:val="right"/>
        <w:rPr>
          <w:rFonts w:ascii="Arial" w:hAnsi="Arial" w:cs="Arial"/>
          <w:b/>
          <w:sz w:val="18"/>
          <w:szCs w:val="18"/>
        </w:rPr>
        <w:sectPr w:rsidR="005A29E8" w:rsidSect="0083474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548BB" w:rsidRPr="00A225EB" w:rsidRDefault="005A29E8" w:rsidP="00A225E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1DCA22E" wp14:editId="19E0794D">
            <wp:extent cx="5580380" cy="8076881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640F" w:rsidRPr="0027640F">
        <w:rPr>
          <w:noProof/>
          <w:lang w:bidi="ar-SA"/>
        </w:rPr>
        <w:t xml:space="preserve"> </w:t>
      </w:r>
      <w:r w:rsidR="0027640F">
        <w:rPr>
          <w:noProof/>
          <w:lang w:bidi="ar-SA"/>
        </w:rPr>
        <w:lastRenderedPageBreak/>
        <w:drawing>
          <wp:inline distT="0" distB="0" distL="0" distR="0" wp14:anchorId="0A8342D7" wp14:editId="0ED9D761">
            <wp:extent cx="5580380" cy="800347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BA5" w:rsidRPr="00026BA5">
        <w:rPr>
          <w:noProof/>
          <w:lang w:bidi="ar-SA"/>
        </w:rPr>
        <w:t xml:space="preserve"> </w:t>
      </w:r>
      <w:r w:rsidR="005246C9" w:rsidRPr="005246C9">
        <w:rPr>
          <w:noProof/>
          <w:lang w:bidi="ar-SA"/>
        </w:rPr>
        <w:t xml:space="preserve"> </w:t>
      </w:r>
      <w:r w:rsidR="005246C9">
        <w:rPr>
          <w:noProof/>
          <w:lang w:bidi="ar-SA"/>
        </w:rPr>
        <w:lastRenderedPageBreak/>
        <w:drawing>
          <wp:inline distT="0" distB="0" distL="0" distR="0" wp14:anchorId="634D8CCC" wp14:editId="1B036554">
            <wp:extent cx="5580380" cy="798744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7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07AD" w:rsidRPr="007E07AD">
        <w:rPr>
          <w:noProof/>
          <w:lang w:bidi="ar-SA"/>
        </w:rPr>
        <w:t xml:space="preserve"> </w:t>
      </w:r>
      <w:r w:rsidR="007E07AD">
        <w:rPr>
          <w:noProof/>
          <w:lang w:bidi="ar-SA"/>
        </w:rPr>
        <w:lastRenderedPageBreak/>
        <w:drawing>
          <wp:inline distT="0" distB="0" distL="0" distR="0" wp14:anchorId="27768055" wp14:editId="546DFC8E">
            <wp:extent cx="5580380" cy="7995030"/>
            <wp:effectExtent l="0" t="0" r="127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48BB" w:rsidRPr="00A225EB" w:rsidSect="0083474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091" w:rsidRDefault="003F0091">
      <w:r>
        <w:separator/>
      </w:r>
    </w:p>
  </w:endnote>
  <w:endnote w:type="continuationSeparator" w:id="0">
    <w:p w:rsidR="003F0091" w:rsidRDefault="003F0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091" w:rsidRDefault="003F0091"/>
  </w:footnote>
  <w:footnote w:type="continuationSeparator" w:id="0">
    <w:p w:rsidR="003F0091" w:rsidRDefault="003F00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95A9B"/>
    <w:multiLevelType w:val="multilevel"/>
    <w:tmpl w:val="784437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48BB"/>
    <w:rsid w:val="00026BA5"/>
    <w:rsid w:val="0027640F"/>
    <w:rsid w:val="003F0091"/>
    <w:rsid w:val="005246C9"/>
    <w:rsid w:val="005548BB"/>
    <w:rsid w:val="005A29E8"/>
    <w:rsid w:val="007E07AD"/>
    <w:rsid w:val="00834740"/>
    <w:rsid w:val="00865527"/>
    <w:rsid w:val="008B2C29"/>
    <w:rsid w:val="00A225EB"/>
    <w:rsid w:val="00A31D04"/>
    <w:rsid w:val="00BE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6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A29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29E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6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A29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29E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1014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2023-12-20T12:02:00Z</dcterms:created>
  <dcterms:modified xsi:type="dcterms:W3CDTF">2023-12-20T12:14:00Z</dcterms:modified>
</cp:coreProperties>
</file>