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DB" w:rsidRPr="00E9318B" w:rsidRDefault="00133DE1" w:rsidP="00E9318B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E9318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9318B" w:rsidRPr="00E9318B" w:rsidRDefault="00E55061" w:rsidP="00E9318B">
      <w:pPr>
        <w:jc w:val="center"/>
        <w:rPr>
          <w:rFonts w:ascii="Cambria" w:hAnsi="Cambria"/>
          <w:b/>
          <w:sz w:val="20"/>
          <w:szCs w:val="20"/>
        </w:rPr>
      </w:pPr>
      <w:r w:rsidRPr="00E9318B">
        <w:rPr>
          <w:rFonts w:ascii="Cambria" w:hAnsi="Cambria"/>
          <w:b/>
          <w:sz w:val="20"/>
          <w:szCs w:val="20"/>
        </w:rPr>
        <w:t>РАСПОРЯЖЕНИЕ</w:t>
      </w:r>
    </w:p>
    <w:p w:rsidR="005C25DB" w:rsidRPr="00E9318B" w:rsidRDefault="00E55061" w:rsidP="00E9318B">
      <w:pPr>
        <w:jc w:val="center"/>
        <w:rPr>
          <w:rFonts w:ascii="Cambria" w:hAnsi="Cambria"/>
          <w:b/>
          <w:sz w:val="20"/>
          <w:szCs w:val="20"/>
        </w:rPr>
      </w:pPr>
      <w:r w:rsidRPr="00E9318B">
        <w:rPr>
          <w:rFonts w:ascii="Cambria" w:hAnsi="Cambria"/>
          <w:b/>
          <w:sz w:val="20"/>
          <w:szCs w:val="20"/>
        </w:rPr>
        <w:t>20 июня 2019 года</w:t>
      </w:r>
      <w:r w:rsidR="00133DE1" w:rsidRPr="00E9318B">
        <w:rPr>
          <w:rFonts w:ascii="Cambria" w:hAnsi="Cambria"/>
          <w:b/>
          <w:sz w:val="20"/>
          <w:szCs w:val="20"/>
        </w:rPr>
        <w:t xml:space="preserve"> № </w:t>
      </w:r>
      <w:r w:rsidRPr="00E9318B">
        <w:rPr>
          <w:rFonts w:ascii="Cambria" w:hAnsi="Cambria"/>
          <w:b/>
          <w:sz w:val="20"/>
          <w:szCs w:val="20"/>
        </w:rPr>
        <w:t>1559-р</w:t>
      </w:r>
    </w:p>
    <w:p w:rsidR="005C25DB" w:rsidRPr="00133DE1" w:rsidRDefault="00133DE1" w:rsidP="00E9318B">
      <w:pPr>
        <w:jc w:val="center"/>
      </w:pPr>
      <w:r w:rsidRPr="00E9318B">
        <w:rPr>
          <w:rFonts w:ascii="Cambria" w:hAnsi="Cambria"/>
          <w:b/>
          <w:sz w:val="20"/>
          <w:szCs w:val="20"/>
        </w:rPr>
        <w:t>«</w:t>
      </w:r>
      <w:r w:rsidR="00E55061" w:rsidRPr="00E9318B">
        <w:rPr>
          <w:rFonts w:ascii="Cambria" w:hAnsi="Cambria"/>
          <w:b/>
          <w:sz w:val="20"/>
          <w:szCs w:val="20"/>
        </w:rPr>
        <w:t>Об осуществлении закупок малог</w:t>
      </w:r>
      <w:r w:rsidRPr="00E9318B">
        <w:rPr>
          <w:rFonts w:ascii="Cambria" w:hAnsi="Cambria"/>
          <w:b/>
          <w:sz w:val="20"/>
          <w:szCs w:val="20"/>
        </w:rPr>
        <w:t>о</w:t>
      </w:r>
      <w:r w:rsidR="00E55061" w:rsidRPr="00E9318B">
        <w:rPr>
          <w:rFonts w:ascii="Cambria" w:hAnsi="Cambria"/>
          <w:b/>
          <w:sz w:val="20"/>
          <w:szCs w:val="20"/>
        </w:rPr>
        <w:t xml:space="preserve"> объема товаров, работ, услуг для обеспечения муниципальных нужд</w:t>
      </w:r>
      <w:r w:rsidRPr="00E9318B">
        <w:rPr>
          <w:rFonts w:ascii="Cambria" w:hAnsi="Cambria"/>
          <w:b/>
          <w:sz w:val="20"/>
          <w:szCs w:val="20"/>
        </w:rPr>
        <w:t xml:space="preserve"> </w:t>
      </w:r>
      <w:r w:rsidR="00E55061" w:rsidRPr="00E9318B">
        <w:rPr>
          <w:rFonts w:ascii="Cambria" w:hAnsi="Cambria"/>
          <w:b/>
          <w:sz w:val="20"/>
          <w:szCs w:val="20"/>
        </w:rPr>
        <w:t xml:space="preserve">заказчиков </w:t>
      </w:r>
      <w:r w:rsidRPr="00E9318B">
        <w:rPr>
          <w:rFonts w:ascii="Cambria" w:hAnsi="Cambria"/>
          <w:b/>
          <w:sz w:val="20"/>
          <w:szCs w:val="20"/>
        </w:rPr>
        <w:t xml:space="preserve">муниципального </w:t>
      </w:r>
      <w:r w:rsidR="00E55061" w:rsidRPr="00E9318B">
        <w:rPr>
          <w:rFonts w:ascii="Cambria" w:hAnsi="Cambria"/>
          <w:b/>
          <w:sz w:val="20"/>
          <w:szCs w:val="20"/>
        </w:rPr>
        <w:t>образования «Город Астрахань</w:t>
      </w:r>
      <w:r w:rsidR="00E55061" w:rsidRPr="00E9318B">
        <w:rPr>
          <w:rFonts w:ascii="Cambria" w:hAnsi="Cambria"/>
          <w:sz w:val="20"/>
          <w:szCs w:val="20"/>
        </w:rPr>
        <w:t>»</w:t>
      </w:r>
      <w:bookmarkEnd w:id="0"/>
    </w:p>
    <w:p w:rsidR="005C25DB" w:rsidRPr="00E9318B" w:rsidRDefault="00E55061" w:rsidP="00E9318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9318B">
        <w:rPr>
          <w:rFonts w:ascii="Arial" w:hAnsi="Arial" w:cs="Arial"/>
          <w:sz w:val="18"/>
          <w:szCs w:val="18"/>
        </w:rPr>
        <w:t>В целях совершенствования, обеспечения гласности и прозрачности, повышения эффективности экономии средств местного бюджета, своевременного и полного удовлетворения потребностей юридических лиц, при осуществлении закупок товаров, работ, услуг у единственног</w:t>
      </w:r>
      <w:r w:rsidRPr="00E9318B">
        <w:rPr>
          <w:rFonts w:ascii="Arial" w:hAnsi="Arial" w:cs="Arial"/>
          <w:sz w:val="18"/>
          <w:szCs w:val="18"/>
        </w:rPr>
        <w:t>о поставщика (подрядчика, исполнителя), стоимость которых не превышает сто тысяч рублей, осуществляемых в соответствии с Федеральным законом от 18.07.2011 № 223-ФЗ «О закупках товаров, работ, услуг отдельными видами юридических лиц»,</w:t>
      </w:r>
      <w:proofErr w:type="gramEnd"/>
    </w:p>
    <w:p w:rsidR="005C25DB" w:rsidRPr="00E9318B" w:rsidRDefault="00133DE1" w:rsidP="00E9318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9318B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E55061" w:rsidRPr="00E9318B">
        <w:rPr>
          <w:rFonts w:ascii="Arial" w:hAnsi="Arial" w:cs="Arial"/>
          <w:sz w:val="18"/>
          <w:szCs w:val="18"/>
        </w:rPr>
        <w:t>Заказчикам муниципальн</w:t>
      </w:r>
      <w:r w:rsidR="00E55061" w:rsidRPr="00E9318B">
        <w:rPr>
          <w:rFonts w:ascii="Arial" w:hAnsi="Arial" w:cs="Arial"/>
          <w:sz w:val="18"/>
          <w:szCs w:val="18"/>
        </w:rPr>
        <w:t>ого образования «Город Астрахань», муниципальным бюджетным учреждениям муниципального образования «Город Астрахань», муниципальным автономным учреждениям муниципального образования «Город Астрахань», муниципальным унитарным предприятиям муниципального обра</w:t>
      </w:r>
      <w:r w:rsidR="00E55061" w:rsidRPr="00E9318B">
        <w:rPr>
          <w:rFonts w:ascii="Arial" w:hAnsi="Arial" w:cs="Arial"/>
          <w:sz w:val="18"/>
          <w:szCs w:val="18"/>
        </w:rPr>
        <w:t>зования «Город Астрахань», использовать систему автоматизации закупок малого объема, товаров, работ, услуг для обеспечения муниципальных нужд муниципального образования «Город Астрахань» «Биржевая площадка» в соответствии с настоящим распоряжением админист</w:t>
      </w:r>
      <w:r w:rsidR="00E55061" w:rsidRPr="00E9318B">
        <w:rPr>
          <w:rFonts w:ascii="Arial" w:hAnsi="Arial" w:cs="Arial"/>
          <w:sz w:val="18"/>
          <w:szCs w:val="18"/>
        </w:rPr>
        <w:t>рации муниципального образования «Город Астрахань».</w:t>
      </w:r>
      <w:proofErr w:type="gramEnd"/>
    </w:p>
    <w:p w:rsidR="005C25DB" w:rsidRPr="00E9318B" w:rsidRDefault="00133DE1" w:rsidP="00E9318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9318B">
        <w:rPr>
          <w:rFonts w:ascii="Arial" w:hAnsi="Arial" w:cs="Arial"/>
          <w:sz w:val="18"/>
          <w:szCs w:val="18"/>
        </w:rPr>
        <w:t xml:space="preserve">2. </w:t>
      </w:r>
      <w:r w:rsidR="00E55061" w:rsidRPr="00E9318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E55061" w:rsidRPr="00E9318B">
        <w:rPr>
          <w:rFonts w:ascii="Arial" w:hAnsi="Arial" w:cs="Arial"/>
          <w:sz w:val="18"/>
          <w:szCs w:val="18"/>
        </w:rPr>
        <w:t>разместить</w:t>
      </w:r>
      <w:proofErr w:type="gramEnd"/>
      <w:r w:rsidR="00E55061" w:rsidRPr="00E9318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</w:t>
      </w:r>
      <w:r w:rsidR="00E55061" w:rsidRPr="00E9318B">
        <w:rPr>
          <w:rFonts w:ascii="Arial" w:hAnsi="Arial" w:cs="Arial"/>
          <w:sz w:val="18"/>
          <w:szCs w:val="18"/>
        </w:rPr>
        <w:t>йте администрации муниципального образования «Город Астрахань».</w:t>
      </w:r>
    </w:p>
    <w:p w:rsidR="005C25DB" w:rsidRPr="00E9318B" w:rsidRDefault="00133DE1" w:rsidP="00E9318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9318B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E55061" w:rsidRPr="00E9318B">
        <w:rPr>
          <w:rFonts w:ascii="Arial" w:hAnsi="Arial" w:cs="Arial"/>
          <w:sz w:val="18"/>
          <w:szCs w:val="18"/>
        </w:rPr>
        <w:t>Контроль за</w:t>
      </w:r>
      <w:proofErr w:type="gramEnd"/>
      <w:r w:rsidR="00E55061" w:rsidRPr="00E9318B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заместителя</w:t>
      </w:r>
      <w:r w:rsidR="00E9318B">
        <w:rPr>
          <w:rFonts w:ascii="Arial" w:hAnsi="Arial" w:cs="Arial"/>
          <w:sz w:val="18"/>
          <w:szCs w:val="18"/>
        </w:rPr>
        <w:t xml:space="preserve"> </w:t>
      </w:r>
      <w:r w:rsidR="00E55061" w:rsidRPr="00E9318B">
        <w:rPr>
          <w:rFonts w:ascii="Arial" w:hAnsi="Arial" w:cs="Arial"/>
          <w:sz w:val="18"/>
          <w:szCs w:val="18"/>
        </w:rPr>
        <w:t>главы администрации по экономике администра</w:t>
      </w:r>
      <w:r w:rsidRPr="00E9318B">
        <w:rPr>
          <w:rFonts w:ascii="Arial" w:hAnsi="Arial" w:cs="Arial"/>
          <w:sz w:val="18"/>
          <w:szCs w:val="18"/>
        </w:rPr>
        <w:t>ции</w:t>
      </w:r>
      <w:r w:rsidR="00E9318B">
        <w:rPr>
          <w:rFonts w:ascii="Arial" w:hAnsi="Arial" w:cs="Arial"/>
          <w:sz w:val="18"/>
          <w:szCs w:val="18"/>
        </w:rPr>
        <w:t xml:space="preserve"> </w:t>
      </w:r>
      <w:r w:rsidR="00E9318B" w:rsidRPr="00E9318B">
        <w:rPr>
          <w:rFonts w:ascii="Arial" w:hAnsi="Arial" w:cs="Arial"/>
          <w:sz w:val="18"/>
          <w:szCs w:val="18"/>
        </w:rPr>
        <w:t>муниципального</w:t>
      </w:r>
      <w:r w:rsidR="00E9318B" w:rsidRPr="00E9318B">
        <w:rPr>
          <w:rFonts w:ascii="Arial" w:hAnsi="Arial" w:cs="Arial"/>
          <w:sz w:val="18"/>
          <w:szCs w:val="18"/>
        </w:rPr>
        <w:t xml:space="preserve"> </w:t>
      </w:r>
      <w:r w:rsidR="00E55061" w:rsidRPr="00E9318B">
        <w:rPr>
          <w:rFonts w:ascii="Arial" w:hAnsi="Arial" w:cs="Arial"/>
          <w:sz w:val="18"/>
          <w:szCs w:val="18"/>
        </w:rPr>
        <w:t>образования «Г</w:t>
      </w:r>
      <w:r w:rsidRPr="00E9318B">
        <w:rPr>
          <w:rFonts w:ascii="Arial" w:hAnsi="Arial" w:cs="Arial"/>
          <w:sz w:val="18"/>
          <w:szCs w:val="18"/>
        </w:rPr>
        <w:t xml:space="preserve">ород Астрахань» </w:t>
      </w:r>
    </w:p>
    <w:p w:rsidR="005C25DB" w:rsidRPr="00E9318B" w:rsidRDefault="00E55061" w:rsidP="00E9318B">
      <w:pPr>
        <w:ind w:firstLine="709"/>
        <w:jc w:val="right"/>
        <w:rPr>
          <w:b/>
        </w:rPr>
      </w:pPr>
      <w:r w:rsidRPr="00E9318B">
        <w:rPr>
          <w:rFonts w:ascii="Arial" w:hAnsi="Arial" w:cs="Arial"/>
          <w:b/>
          <w:sz w:val="18"/>
          <w:szCs w:val="18"/>
        </w:rPr>
        <w:t>Глава администрации</w:t>
      </w:r>
      <w:r w:rsidR="00E9318B" w:rsidRPr="00E9318B">
        <w:rPr>
          <w:rFonts w:ascii="Arial" w:hAnsi="Arial" w:cs="Arial"/>
          <w:b/>
          <w:sz w:val="18"/>
          <w:szCs w:val="18"/>
        </w:rPr>
        <w:t xml:space="preserve"> </w:t>
      </w:r>
      <w:r w:rsidRPr="00E9318B">
        <w:rPr>
          <w:rFonts w:ascii="Arial" w:hAnsi="Arial" w:cs="Arial"/>
          <w:b/>
          <w:sz w:val="18"/>
          <w:szCs w:val="18"/>
        </w:rPr>
        <w:t>Р.Л. Харисов</w:t>
      </w:r>
    </w:p>
    <w:p w:rsidR="005C25DB" w:rsidRPr="00133DE1" w:rsidRDefault="005C25DB" w:rsidP="00133DE1"/>
    <w:sectPr w:rsidR="005C25DB" w:rsidRPr="00133DE1" w:rsidSect="00E9318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61" w:rsidRDefault="00E55061">
      <w:r>
        <w:separator/>
      </w:r>
    </w:p>
  </w:endnote>
  <w:endnote w:type="continuationSeparator" w:id="0">
    <w:p w:rsidR="00E55061" w:rsidRDefault="00E5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61" w:rsidRDefault="00E55061"/>
  </w:footnote>
  <w:footnote w:type="continuationSeparator" w:id="0">
    <w:p w:rsidR="00E55061" w:rsidRDefault="00E550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680"/>
    <w:multiLevelType w:val="multilevel"/>
    <w:tmpl w:val="07582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25DB"/>
    <w:rsid w:val="00133DE1"/>
    <w:rsid w:val="005C25DB"/>
    <w:rsid w:val="00E55061"/>
    <w:rsid w:val="00E9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2019-06-21T04:04:00Z</dcterms:created>
  <dcterms:modified xsi:type="dcterms:W3CDTF">2019-06-21T04:11:00Z</dcterms:modified>
</cp:coreProperties>
</file>