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EC3" w:rsidRDefault="00D55EC3" w:rsidP="00D55EC3">
      <w:pPr>
        <w:pStyle w:val="3"/>
      </w:pPr>
      <w:r>
        <w:t xml:space="preserve">Администрация муниципального образования </w:t>
      </w:r>
    </w:p>
    <w:p w:rsidR="00D55EC3" w:rsidRDefault="00D55EC3" w:rsidP="00D55EC3">
      <w:pPr>
        <w:pStyle w:val="3"/>
      </w:pPr>
      <w:r>
        <w:t>«Городской округ город Астрахань»</w:t>
      </w:r>
    </w:p>
    <w:p w:rsidR="00C91E57" w:rsidRDefault="00D55EC3" w:rsidP="00D55EC3">
      <w:pPr>
        <w:pStyle w:val="3"/>
      </w:pPr>
      <w:r>
        <w:t>РАСПОРЯЖЕНИЕ</w:t>
      </w:r>
      <w:r>
        <w:t xml:space="preserve"> </w:t>
      </w:r>
    </w:p>
    <w:p w:rsidR="00D55EC3" w:rsidRDefault="00D55EC3" w:rsidP="00D55EC3">
      <w:pPr>
        <w:pStyle w:val="3"/>
      </w:pPr>
      <w:bookmarkStart w:id="0" w:name="_GoBack"/>
      <w:bookmarkEnd w:id="0"/>
      <w:r>
        <w:t>21 января 2025 года № 59-р</w:t>
      </w:r>
    </w:p>
    <w:p w:rsidR="00D55EC3" w:rsidRDefault="00D55EC3" w:rsidP="00D55EC3">
      <w:pPr>
        <w:pStyle w:val="3"/>
      </w:pPr>
      <w:r>
        <w:t>«О внесении изменения в распоряжение администрации муниципального образования «Городской округ город</w:t>
      </w:r>
      <w:r>
        <w:t xml:space="preserve"> </w:t>
      </w:r>
      <w:r>
        <w:t>Астрахань» от 14.08.2024 № 1415-р»</w:t>
      </w:r>
    </w:p>
    <w:p w:rsidR="00D55EC3" w:rsidRDefault="00D55EC3" w:rsidP="00D55EC3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D55EC3" w:rsidRDefault="00D55EC3" w:rsidP="00D55EC3">
      <w:pPr>
        <w:pStyle w:val="a3"/>
        <w:ind w:firstLine="709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«Городской округ город Астрахань» от 14.08.2024 № 1415-р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доли земельного участка и жилого помещения многоквартирного дома (литера «А») по пл. К. Маркса</w:t>
      </w:r>
      <w:proofErr w:type="gramEnd"/>
      <w:r>
        <w:t>, 52 в Кировском районе» (далее - распоряжение), следующее изменение:</w:t>
      </w:r>
    </w:p>
    <w:p w:rsidR="00D55EC3" w:rsidRDefault="00D55EC3" w:rsidP="00D55EC3">
      <w:pPr>
        <w:pStyle w:val="a3"/>
        <w:ind w:firstLine="709"/>
      </w:pPr>
      <w:r>
        <w:t>- пункт 2 распоряжения после цифры «10» дополнить словами «</w:t>
      </w:r>
      <w:proofErr w:type="gramStart"/>
      <w:r>
        <w:t>,и</w:t>
      </w:r>
      <w:proofErr w:type="gramEnd"/>
      <w:r>
        <w:t>з расчета общей площади земельного участка 225 кв. м и жилое помещение (квартиру) № 10».</w:t>
      </w:r>
    </w:p>
    <w:p w:rsidR="00D55EC3" w:rsidRDefault="00D55EC3" w:rsidP="00D55EC3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D55EC3" w:rsidRDefault="00D55EC3" w:rsidP="00D55EC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55EC3" w:rsidRDefault="00D55EC3" w:rsidP="00D55EC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55EC3" w:rsidRDefault="00D55EC3" w:rsidP="00D55EC3">
      <w:pPr>
        <w:pStyle w:val="a3"/>
        <w:ind w:firstLine="709"/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55EC3" w:rsidRDefault="00D55EC3" w:rsidP="00D55EC3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55EC3" w:rsidRDefault="00D55EC3" w:rsidP="00D55EC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D55EC3" w:rsidRDefault="00D55EC3" w:rsidP="00D55EC3">
      <w:pPr>
        <w:pStyle w:val="a3"/>
        <w:ind w:firstLine="709"/>
      </w:pPr>
      <w:r>
        <w:t>6. Настоящее распоряжение администрации муниципального образования «Городской округ город Астрахань» вступает в силу с момента подписания и распространяется на правоотношения, возникшие с 14.08.2024.</w:t>
      </w:r>
    </w:p>
    <w:p w:rsidR="00D55EC3" w:rsidRDefault="00D55EC3" w:rsidP="00D55EC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55EC3" w:rsidRDefault="00D55EC3" w:rsidP="00D55EC3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91E57"/>
    <w:sectPr w:rsidR="00FF4A14" w:rsidSect="00D55EC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EC3"/>
    <w:rsid w:val="008505A8"/>
    <w:rsid w:val="00A56E3A"/>
    <w:rsid w:val="00C91E57"/>
    <w:rsid w:val="00D5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5EC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5E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5EC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5E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2025-01-29T12:38:00Z</dcterms:created>
  <dcterms:modified xsi:type="dcterms:W3CDTF">2025-01-29T12:39:00Z</dcterms:modified>
</cp:coreProperties>
</file>