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4F0" w:rsidRPr="00E350DC" w:rsidRDefault="006924F0" w:rsidP="006924F0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5E3A5E" w:rsidRDefault="006924F0" w:rsidP="006924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6924F0" w:rsidRPr="00E350DC" w:rsidRDefault="006924F0" w:rsidP="006924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1128-р</w:t>
      </w:r>
    </w:p>
    <w:p w:rsidR="006924F0" w:rsidRPr="00E350DC" w:rsidRDefault="006924F0" w:rsidP="006924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 предоставлении разрешения на отклонение  от предельных параметров разрешенного строительства, реконструкции объекта капитального строительства </w:t>
      </w:r>
    </w:p>
    <w:p w:rsidR="006924F0" w:rsidRPr="00E350DC" w:rsidRDefault="006924F0" w:rsidP="006924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по ул. 1-я </w:t>
      </w:r>
      <w:proofErr w:type="gramStart"/>
      <w:r w:rsidRPr="00E350DC">
        <w:rPr>
          <w:spacing w:val="0"/>
        </w:rPr>
        <w:t>Новороссийская</w:t>
      </w:r>
      <w:proofErr w:type="gramEnd"/>
      <w:r w:rsidRPr="00E350DC">
        <w:rPr>
          <w:spacing w:val="0"/>
        </w:rPr>
        <w:t>, 40</w:t>
      </w:r>
      <w:r w:rsidR="005E3A5E">
        <w:rPr>
          <w:spacing w:val="0"/>
        </w:rPr>
        <w:t xml:space="preserve"> </w:t>
      </w:r>
      <w:r w:rsidRPr="00E350DC">
        <w:rPr>
          <w:spacing w:val="0"/>
        </w:rPr>
        <w:t xml:space="preserve"> в Ленинском районе г. Астрахани»</w:t>
      </w:r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связи с обращением Гузенко С.Д. от 24.01.2019 № 05-04-01-541,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Новороссийская, 40 в Ленинском районе г. Астрахани в отношении расстояния от основного строения на земельном участке площадью 650 кв. м (кадастровый номер 30:12:021142:69) до границ земельного участка по ул. 1-я Новороссийская, 38 - 1,5 м.</w:t>
      </w:r>
      <w:proofErr w:type="gramEnd"/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924F0" w:rsidRPr="00E350DC" w:rsidRDefault="006924F0" w:rsidP="005E3A5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6924F0" w:rsidP="005E3A5E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5E3A5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4F0"/>
    <w:rsid w:val="005E3A5E"/>
    <w:rsid w:val="006924F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4F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4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4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4F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4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4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2019-04-25T08:27:00Z</dcterms:created>
  <dcterms:modified xsi:type="dcterms:W3CDTF">2019-04-25T08:28:00Z</dcterms:modified>
</cp:coreProperties>
</file>