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74E3" w:rsidRDefault="009374E3" w:rsidP="009374E3">
      <w:pPr>
        <w:pStyle w:val="3"/>
      </w:pPr>
      <w:r>
        <w:t>Администрация муниципального образования «Город Астрахань»</w:t>
      </w:r>
    </w:p>
    <w:p w:rsidR="003452B3" w:rsidRDefault="009374E3" w:rsidP="009374E3">
      <w:pPr>
        <w:pStyle w:val="3"/>
      </w:pPr>
      <w:r>
        <w:t>РАСПОРЯЖЕНИЕ</w:t>
      </w:r>
      <w:r>
        <w:t xml:space="preserve"> </w:t>
      </w:r>
    </w:p>
    <w:p w:rsidR="009374E3" w:rsidRDefault="009374E3" w:rsidP="009374E3">
      <w:pPr>
        <w:pStyle w:val="3"/>
      </w:pPr>
      <w:bookmarkStart w:id="0" w:name="_GoBack"/>
      <w:bookmarkEnd w:id="0"/>
      <w:r>
        <w:t>23 января 2024 года № 74-р</w:t>
      </w:r>
    </w:p>
    <w:p w:rsidR="009374E3" w:rsidRDefault="009374E3" w:rsidP="009374E3">
      <w:pPr>
        <w:pStyle w:val="3"/>
      </w:pPr>
      <w:r>
        <w:t xml:space="preserve">«Об освобождении земельных участков, используемых </w:t>
      </w:r>
      <w:proofErr w:type="gramStart"/>
      <w:r>
        <w:t>без</w:t>
      </w:r>
      <w:proofErr w:type="gramEnd"/>
      <w:r>
        <w:t xml:space="preserve"> оформленных </w:t>
      </w:r>
    </w:p>
    <w:p w:rsidR="009374E3" w:rsidRDefault="009374E3" w:rsidP="009374E3">
      <w:pPr>
        <w:pStyle w:val="3"/>
      </w:pPr>
      <w:r>
        <w:t>в установленном порядке правоустанавливающих (</w:t>
      </w:r>
      <w:proofErr w:type="spellStart"/>
      <w:r>
        <w:t>правоудостоверяющих</w:t>
      </w:r>
      <w:proofErr w:type="spellEnd"/>
      <w:r>
        <w:t>) документов на землю, от самовольно установленных объектов движимого имущества»</w:t>
      </w:r>
    </w:p>
    <w:p w:rsidR="009374E3" w:rsidRDefault="009374E3" w:rsidP="009374E3">
      <w:pPr>
        <w:pStyle w:val="a3"/>
        <w:ind w:firstLine="709"/>
      </w:pPr>
      <w:proofErr w:type="gramStart"/>
      <w:r>
        <w:t>На основании Земельного кодекса Российской Федерации, Федерального закона от 06.10.2003 № 131-ФЗ «Об общих принципах организации местного самоуправления в Российской Федерации», Устава муниципального образования «Городской округ город Астрахань», решения Городской Думы муниципального образования «Город Астрахань» от 16.12.2010 № 228 «Об утверждении Положения о порядке освобождения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</w:t>
      </w:r>
      <w:proofErr w:type="gramEnd"/>
      <w:r>
        <w:t xml:space="preserve"> самовольно установленных объектов движимого имущества», протокола заседания межведомственной комиссии по освобождению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 от 18.01.2024 № 01:</w:t>
      </w:r>
    </w:p>
    <w:p w:rsidR="009374E3" w:rsidRDefault="009374E3" w:rsidP="009374E3">
      <w:pPr>
        <w:pStyle w:val="a3"/>
        <w:ind w:firstLine="709"/>
      </w:pPr>
      <w:r>
        <w:t>1. Освободить земельные участки от нижеперечисленных самовольно установленных объектов движимого имущества:</w:t>
      </w:r>
    </w:p>
    <w:p w:rsidR="009374E3" w:rsidRDefault="009374E3" w:rsidP="009374E3">
      <w:pPr>
        <w:pStyle w:val="a3"/>
        <w:ind w:firstLine="709"/>
      </w:pPr>
      <w:r>
        <w:t>1.1. В Кировском районе города Астрахани:</w:t>
      </w:r>
    </w:p>
    <w:p w:rsidR="009374E3" w:rsidRDefault="009374E3" w:rsidP="009374E3">
      <w:pPr>
        <w:pStyle w:val="a3"/>
        <w:ind w:firstLine="709"/>
      </w:pPr>
      <w:r>
        <w:t xml:space="preserve">1.1.1. Нестационарный торговый объект - павильон, расположенный по адресу: ул. </w:t>
      </w:r>
      <w:proofErr w:type="gramStart"/>
      <w:r>
        <w:t>Студенческая</w:t>
      </w:r>
      <w:proofErr w:type="gramEnd"/>
      <w:r>
        <w:t>, д. 6, корп. 1.</w:t>
      </w:r>
    </w:p>
    <w:p w:rsidR="009374E3" w:rsidRDefault="009374E3" w:rsidP="009374E3">
      <w:pPr>
        <w:pStyle w:val="a3"/>
        <w:ind w:firstLine="709"/>
      </w:pPr>
      <w:r>
        <w:t>1.1.2. Металлический гараж, расположенный по адресу: ул. Рылеева, д. 36 «а».</w:t>
      </w:r>
    </w:p>
    <w:p w:rsidR="009374E3" w:rsidRDefault="009374E3" w:rsidP="009374E3">
      <w:pPr>
        <w:pStyle w:val="a3"/>
        <w:ind w:firstLine="709"/>
      </w:pPr>
      <w:r>
        <w:t xml:space="preserve">1.1.3. Металлический гараж, расположенный по адресу: ул. </w:t>
      </w:r>
      <w:proofErr w:type="gramStart"/>
      <w:r>
        <w:t>Студенческая</w:t>
      </w:r>
      <w:proofErr w:type="gramEnd"/>
      <w:r>
        <w:t>, д. 6, корп. 1.</w:t>
      </w:r>
    </w:p>
    <w:p w:rsidR="009374E3" w:rsidRDefault="009374E3" w:rsidP="009374E3">
      <w:pPr>
        <w:pStyle w:val="a3"/>
        <w:ind w:firstLine="709"/>
      </w:pPr>
      <w:r>
        <w:t xml:space="preserve">1.2. В </w:t>
      </w:r>
      <w:proofErr w:type="spellStart"/>
      <w:r>
        <w:t>Трусовском</w:t>
      </w:r>
      <w:proofErr w:type="spellEnd"/>
      <w:r>
        <w:t xml:space="preserve"> районе города Астрахани:</w:t>
      </w:r>
    </w:p>
    <w:p w:rsidR="009374E3" w:rsidRDefault="009374E3" w:rsidP="009374E3">
      <w:pPr>
        <w:pStyle w:val="a3"/>
        <w:ind w:firstLine="709"/>
      </w:pPr>
      <w:r>
        <w:t xml:space="preserve">1.2.1. Металлические гаражи (69 ед.), расположенные вдоль домов № 77-91 по пер. </w:t>
      </w:r>
      <w:proofErr w:type="gramStart"/>
      <w:r>
        <w:t>Ленинградскому</w:t>
      </w:r>
      <w:proofErr w:type="gramEnd"/>
      <w:r>
        <w:t>.</w:t>
      </w:r>
    </w:p>
    <w:p w:rsidR="009374E3" w:rsidRDefault="009374E3" w:rsidP="009374E3">
      <w:pPr>
        <w:pStyle w:val="a3"/>
        <w:ind w:firstLine="709"/>
      </w:pPr>
      <w:r>
        <w:t>1.2.2. Металлический гараж, расположенный по адресу: ул. Пушкина/ пер. Шевченко, 29/25.</w:t>
      </w:r>
    </w:p>
    <w:p w:rsidR="009374E3" w:rsidRDefault="009374E3" w:rsidP="009374E3">
      <w:pPr>
        <w:pStyle w:val="a3"/>
        <w:ind w:firstLine="709"/>
      </w:pPr>
      <w:r>
        <w:t xml:space="preserve">1.2.3. Нестационарный торговый объект - павильон, расположенный по адресу: пл. </w:t>
      </w:r>
      <w:proofErr w:type="gramStart"/>
      <w:r>
        <w:t>Заводская</w:t>
      </w:r>
      <w:proofErr w:type="gramEnd"/>
      <w:r>
        <w:t>, д. 87а/3.</w:t>
      </w:r>
    </w:p>
    <w:p w:rsidR="009374E3" w:rsidRDefault="009374E3" w:rsidP="009374E3">
      <w:pPr>
        <w:pStyle w:val="a3"/>
        <w:ind w:firstLine="709"/>
      </w:pPr>
      <w:r>
        <w:t>2. Определить следующие места хранения объектов движимого имущества, вывезенных с земельных участков, используемых без оформленных в установленном порядке правоустанавливающих документов:</w:t>
      </w:r>
    </w:p>
    <w:p w:rsidR="009374E3" w:rsidRDefault="009374E3" w:rsidP="009374E3">
      <w:pPr>
        <w:pStyle w:val="a3"/>
        <w:ind w:firstLine="709"/>
        <w:rPr>
          <w:spacing w:val="5"/>
        </w:rPr>
      </w:pPr>
      <w:r>
        <w:rPr>
          <w:spacing w:val="5"/>
        </w:rPr>
        <w:t xml:space="preserve">- для объектов движимого имущества, вывезенных с территории </w:t>
      </w:r>
      <w:proofErr w:type="spellStart"/>
      <w:r>
        <w:rPr>
          <w:spacing w:val="5"/>
        </w:rPr>
        <w:t>Трусовского</w:t>
      </w:r>
      <w:proofErr w:type="spellEnd"/>
      <w:r>
        <w:rPr>
          <w:spacing w:val="5"/>
        </w:rPr>
        <w:t xml:space="preserve"> района города Астрахани, - территорию ООО «АВС», расположенную по адресу: г. Астрахань, Трусовский район, ул. 5-я Керченская, д. 10;</w:t>
      </w:r>
    </w:p>
    <w:p w:rsidR="009374E3" w:rsidRDefault="009374E3" w:rsidP="009374E3">
      <w:pPr>
        <w:pStyle w:val="a3"/>
        <w:ind w:firstLine="709"/>
      </w:pPr>
      <w:r>
        <w:t>- для объектов движимого имущества, вывезенных с территории Кировского района города Астрахани, - баз</w:t>
      </w:r>
      <w:proofErr w:type="gramStart"/>
      <w:r>
        <w:t>у ООО</w:t>
      </w:r>
      <w:proofErr w:type="gramEnd"/>
      <w:r>
        <w:t xml:space="preserve"> «</w:t>
      </w:r>
      <w:proofErr w:type="spellStart"/>
      <w:r>
        <w:t>Батайль</w:t>
      </w:r>
      <w:proofErr w:type="spellEnd"/>
      <w:r>
        <w:t xml:space="preserve">», расположенную по адресу: Астраханская область, Приволжский район, промышленная зона, Кулаковский </w:t>
      </w:r>
      <w:proofErr w:type="spellStart"/>
      <w:r>
        <w:t>промузел</w:t>
      </w:r>
      <w:proofErr w:type="spellEnd"/>
      <w:r>
        <w:t>, ш. Энергетиков, д. 5а.</w:t>
      </w:r>
    </w:p>
    <w:p w:rsidR="009374E3" w:rsidRDefault="009374E3" w:rsidP="009374E3">
      <w:pPr>
        <w:pStyle w:val="a3"/>
        <w:ind w:firstLine="709"/>
      </w:pPr>
      <w:r>
        <w:t xml:space="preserve">3. Администрациям Кировского, </w:t>
      </w:r>
      <w:proofErr w:type="spellStart"/>
      <w:r>
        <w:t>Трусовского</w:t>
      </w:r>
      <w:proofErr w:type="spellEnd"/>
      <w:r>
        <w:t xml:space="preserve"> районов города Астрахани действия по освобождению земельных участков проводить в порядке, предусмотренном действующим законодательством.</w:t>
      </w:r>
    </w:p>
    <w:p w:rsidR="009374E3" w:rsidRDefault="009374E3" w:rsidP="009374E3">
      <w:pPr>
        <w:pStyle w:val="a3"/>
        <w:ind w:firstLine="709"/>
      </w:pPr>
      <w:r>
        <w:t>4. Управлению информационной политики администрации муниципального образования «Городской округ город Астрахань»:</w:t>
      </w:r>
    </w:p>
    <w:p w:rsidR="009374E3" w:rsidRDefault="009374E3" w:rsidP="009374E3">
      <w:pPr>
        <w:pStyle w:val="a3"/>
        <w:ind w:firstLine="709"/>
      </w:pPr>
      <w:r>
        <w:t>4.1.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9374E3" w:rsidRDefault="009374E3" w:rsidP="009374E3">
      <w:pPr>
        <w:pStyle w:val="a3"/>
        <w:ind w:firstLine="709"/>
      </w:pPr>
      <w:r>
        <w:t xml:space="preserve">4.2.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9374E3" w:rsidRDefault="009374E3" w:rsidP="009374E3">
      <w:pPr>
        <w:pStyle w:val="a3"/>
        <w:ind w:firstLine="709"/>
      </w:pPr>
      <w:r>
        <w:t>5. Срок действия настоящего распоряжения администрации муниципального образования «Городской округ город Астрахань» составляет 3 (три) года.</w:t>
      </w:r>
    </w:p>
    <w:p w:rsidR="009374E3" w:rsidRDefault="009374E3" w:rsidP="009374E3">
      <w:pPr>
        <w:pStyle w:val="a3"/>
        <w:ind w:firstLine="709"/>
      </w:pPr>
      <w:r>
        <w:t xml:space="preserve">6.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«Городской округ город Астрахань» оставляю за собой.</w:t>
      </w:r>
    </w:p>
    <w:p w:rsidR="009374E3" w:rsidRDefault="009374E3" w:rsidP="009374E3">
      <w:pPr>
        <w:pStyle w:val="3"/>
        <w:jc w:val="right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Глава муниципального образования «Городской округ город Астрахань»</w:t>
      </w:r>
    </w:p>
    <w:p w:rsidR="009374E3" w:rsidRDefault="009374E3" w:rsidP="009374E3">
      <w:pPr>
        <w:pStyle w:val="a3"/>
        <w:jc w:val="right"/>
      </w:pPr>
      <w:r>
        <w:rPr>
          <w:b/>
          <w:bCs/>
        </w:rPr>
        <w:t>О.А. ПОЛУМОРДВИНОВ</w:t>
      </w:r>
    </w:p>
    <w:p w:rsidR="00FF4A14" w:rsidRDefault="003452B3"/>
    <w:sectPr w:rsidR="00FF4A14" w:rsidSect="009374E3">
      <w:pgSz w:w="11906" w:h="16838"/>
      <w:pgMar w:top="1134" w:right="991" w:bottom="1134" w:left="212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74E3"/>
    <w:rsid w:val="003452B3"/>
    <w:rsid w:val="008505A8"/>
    <w:rsid w:val="009374E3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374E3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374E3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374E3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374E3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538</Words>
  <Characters>3070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2024-02-01T05:29:00Z</dcterms:created>
  <dcterms:modified xsi:type="dcterms:W3CDTF">2024-02-01T05:30:00Z</dcterms:modified>
</cp:coreProperties>
</file>