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9C" w:rsidRPr="0055222E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2416CD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03709C" w:rsidRPr="0055222E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1612-р</w:t>
      </w:r>
    </w:p>
    <w:p w:rsidR="0003709C" w:rsidRPr="0055222E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отказе в предоставлении разрешения на отклонение </w:t>
      </w:r>
    </w:p>
    <w:p w:rsidR="0003709C" w:rsidRPr="0055222E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от предельных параметров разрешенного строительства, </w:t>
      </w:r>
    </w:p>
    <w:p w:rsidR="0003709C" w:rsidRPr="0055222E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реконструкции объекта капитального строительства </w:t>
      </w:r>
    </w:p>
    <w:p w:rsidR="0003709C" w:rsidRPr="0055222E" w:rsidRDefault="0003709C" w:rsidP="0003709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с/т «Мичуринец-1» в Советском районе г. Астрахани»</w:t>
      </w:r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Эфендиева</w:t>
      </w:r>
      <w:proofErr w:type="spellEnd"/>
      <w:r w:rsidRPr="0055222E">
        <w:rPr>
          <w:spacing w:val="0"/>
        </w:rPr>
        <w:t xml:space="preserve"> М.А. от 01.04.2019 № 05-04-01-2340,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17.05.2019, в связи с невозможностью соблюдения при строительстве, реконструкции и эксплуатации объекта капитального строительства на указанных земельных участках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  <w:proofErr w:type="gramEnd"/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в с/т «Мичуринец-1» в Советском районе г. Астрахани в отношении расстояния от основного строения на земельном участке площадью 370 кв. м (кадастровый номер 30:12:030142:308) до границы земельного участка по ул. Куприна, 31 - 0,90 м.</w:t>
      </w:r>
      <w:proofErr w:type="gramEnd"/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3709C" w:rsidRPr="0055222E" w:rsidRDefault="0003709C" w:rsidP="002416C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A67B66" w:rsidRDefault="0003709C" w:rsidP="002416CD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2416C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9C"/>
    <w:rsid w:val="0003709C"/>
    <w:rsid w:val="002416CD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9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3709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3709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9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3709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3709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2019-06-26T07:22:00Z</dcterms:created>
  <dcterms:modified xsi:type="dcterms:W3CDTF">2019-06-26T07:22:00Z</dcterms:modified>
</cp:coreProperties>
</file>