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534" w:rsidRPr="00D45A1A" w:rsidRDefault="00215534" w:rsidP="00215534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215534" w:rsidRPr="00D45A1A" w:rsidRDefault="00215534" w:rsidP="00215534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215534" w:rsidRPr="00D45A1A" w:rsidRDefault="00215534" w:rsidP="00215534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 793-р</w:t>
      </w:r>
    </w:p>
    <w:p w:rsidR="00215534" w:rsidRPr="00D45A1A" w:rsidRDefault="00215534" w:rsidP="00215534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«О предоставлении разрешения на отклонение от </w:t>
      </w:r>
      <w:proofErr w:type="gramStart"/>
      <w:r w:rsidRPr="00D45A1A">
        <w:rPr>
          <w:spacing w:val="0"/>
        </w:rPr>
        <w:t>предельных</w:t>
      </w:r>
      <w:proofErr w:type="gramEnd"/>
    </w:p>
    <w:p w:rsidR="00215534" w:rsidRPr="00D45A1A" w:rsidRDefault="00215534" w:rsidP="00215534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параметров разрешенного строительства, реконструкции объекта </w:t>
      </w:r>
    </w:p>
    <w:p w:rsidR="00215534" w:rsidRPr="00D45A1A" w:rsidRDefault="00215534" w:rsidP="00215534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капитального строительства по ул. Татищева, 22д</w:t>
      </w:r>
    </w:p>
    <w:p w:rsidR="00215534" w:rsidRPr="00D45A1A" w:rsidRDefault="00215534" w:rsidP="00215534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в Ленинском районе г. Астрахани»</w:t>
      </w:r>
    </w:p>
    <w:p w:rsidR="00215534" w:rsidRPr="00D45A1A" w:rsidRDefault="00215534" w:rsidP="0021553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45A1A">
        <w:rPr>
          <w:spacing w:val="0"/>
        </w:rPr>
        <w:t>В связи с обращением Луцкого Л.И. от 30.03.2022 № 05-04-01-1415, в соответствии со ст. 40 Градостроительного кодекса Российской Федерации, ст. 28 Ф</w:t>
      </w:r>
      <w:bookmarkStart w:id="0" w:name="_GoBack"/>
      <w:bookmarkEnd w:id="0"/>
      <w:r w:rsidRPr="00D45A1A">
        <w:rPr>
          <w:spacing w:val="0"/>
        </w:rPr>
        <w:t>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D45A1A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28.04.2022:</w:t>
      </w:r>
    </w:p>
    <w:p w:rsidR="00215534" w:rsidRPr="00D45A1A" w:rsidRDefault="00215534" w:rsidP="0021553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 </w:t>
      </w:r>
      <w:proofErr w:type="gramStart"/>
      <w:r w:rsidRPr="00D45A1A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Татищева, 22д в Ленинском районе г. Астрахани в отношении земельного участка (кадастровый номер 30:12:020289:375), площадь которого 77 кв. м, что меньше установленной градостроительным регламентом минимальной площади участка для объектов нежилого назначения - 400 кв. м.</w:t>
      </w:r>
      <w:proofErr w:type="gramEnd"/>
    </w:p>
    <w:p w:rsidR="00215534" w:rsidRPr="00D45A1A" w:rsidRDefault="00215534" w:rsidP="0021553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15534" w:rsidRPr="00D45A1A" w:rsidRDefault="00215534" w:rsidP="0021553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15534" w:rsidRPr="00D45A1A" w:rsidRDefault="00215534" w:rsidP="0021553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3.1.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5534" w:rsidRPr="00D45A1A" w:rsidRDefault="00215534" w:rsidP="0021553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15534" w:rsidRPr="00D45A1A" w:rsidRDefault="00215534" w:rsidP="00215534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4.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15534" w:rsidRPr="00D45A1A" w:rsidRDefault="00215534" w:rsidP="00215534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215534" w:rsidRPr="00D45A1A" w:rsidRDefault="00215534" w:rsidP="00215534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215534"/>
    <w:sectPr w:rsidR="00FF4A14" w:rsidSect="0021553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534"/>
    <w:rsid w:val="0021553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55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55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55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55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2152</Characters>
  <Application>Microsoft Office Word</Application>
  <DocSecurity>0</DocSecurity>
  <Lines>17</Lines>
  <Paragraphs>5</Paragraphs>
  <ScaleCrop>false</ScaleCrop>
  <Company/>
  <LinksUpToDate>false</LinksUpToDate>
  <CharactersWithSpaces>2524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2022-06-02T04:28:00Z</dcterms:created>
  <dcterms:modified xsi:type="dcterms:W3CDTF">2022-06-02T04:28:00Z</dcterms:modified>
</cp:coreProperties>
</file>